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D6" w:rsidRPr="00787435" w:rsidRDefault="00994B59">
      <w:pPr>
        <w:spacing w:before="0"/>
        <w:rPr>
          <w:rStyle w:val="SubtleEmphasis"/>
          <w:rFonts w:ascii="Arial Black" w:hAnsi="Arial Black"/>
          <w:color w:val="FFFFFF" w:themeColor="background1"/>
          <w:sz w:val="56"/>
          <w14:shadow w14:blurRad="50800" w14:dist="38100" w14:dir="8100000" w14:sx="100000" w14:sy="100000" w14:kx="0" w14:ky="0" w14:algn="tr">
            <w14:srgbClr w14:val="000000">
              <w14:alpha w14:val="60000"/>
            </w14:srgbClr>
          </w14:shadow>
        </w:rPr>
      </w:pPr>
      <w:r w:rsidRPr="00787435">
        <w:rPr>
          <w:noProof/>
          <w:lang w:eastAsia="en-NZ"/>
        </w:rPr>
        <mc:AlternateContent>
          <mc:Choice Requires="wps">
            <w:drawing>
              <wp:anchor distT="0" distB="0" distL="114300" distR="114300" simplePos="0" relativeHeight="251664384" behindDoc="1" locked="0" layoutInCell="1" allowOverlap="1" wp14:anchorId="06BFB714" wp14:editId="03DF34A4">
                <wp:simplePos x="0" y="0"/>
                <wp:positionH relativeFrom="column">
                  <wp:posOffset>-996950</wp:posOffset>
                </wp:positionH>
                <wp:positionV relativeFrom="paragraph">
                  <wp:posOffset>-1021080</wp:posOffset>
                </wp:positionV>
                <wp:extent cx="7742555" cy="10834370"/>
                <wp:effectExtent l="0" t="0" r="10795" b="24130"/>
                <wp:wrapNone/>
                <wp:docPr id="23" name="Rectangle 23"/>
                <wp:cNvGraphicFramePr/>
                <a:graphic xmlns:a="http://schemas.openxmlformats.org/drawingml/2006/main">
                  <a:graphicData uri="http://schemas.microsoft.com/office/word/2010/wordprocessingShape">
                    <wps:wsp>
                      <wps:cNvSpPr/>
                      <wps:spPr>
                        <a:xfrm>
                          <a:off x="0" y="0"/>
                          <a:ext cx="7742555" cy="10834370"/>
                        </a:xfrm>
                        <a:prstGeom prst="rect">
                          <a:avLst/>
                        </a:prstGeom>
                        <a:solidFill>
                          <a:srgbClr val="A9D1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8.5pt;margin-top:-80.4pt;width:609.65pt;height:853.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" fillcolor="#a9d18e" strokecolor="#243f60 [1604]" strokeweight="2pt"/>
            </w:pict>
          </mc:Fallback>
        </mc:AlternateContent>
      </w:r>
      <w:r w:rsidR="00787435">
        <w:rPr>
          <w:rStyle w:val="SubtleEmphasis"/>
          <w:rFonts w:ascii="Arial Black" w:hAnsi="Arial Black"/>
          <w:i w:val="0"/>
          <w:color w:val="FFFFFF" w:themeColor="background1"/>
          <w:sz w:val="96"/>
          <w14:shadow w14:blurRad="50800" w14:dist="38100" w14:dir="0" w14:sx="100000" w14:sy="100000" w14:kx="0" w14:ky="0" w14:algn="l">
            <w14:srgbClr w14:val="000000">
              <w14:alpha w14:val="60000"/>
            </w14:srgbClr>
          </w14:shadow>
          <w14:textOutline w14:w="9525" w14:cap="rnd" w14:cmpd="sng" w14:algn="ctr">
            <w14:solidFill>
              <w14:schemeClr w14:val="bg1">
                <w14:lumMod w14:val="75000"/>
              </w14:schemeClr>
            </w14:solidFill>
            <w14:prstDash w14:val="solid"/>
            <w14:bevel/>
          </w14:textOutline>
        </w:rPr>
        <w:t>Va</w:t>
      </w:r>
      <w:r w:rsidR="00787435" w:rsidRPr="00787435">
        <w:rPr>
          <w:rStyle w:val="SubtleEmphasis"/>
          <w:rFonts w:ascii="Arial Black" w:hAnsi="Arial Black"/>
          <w:i w:val="0"/>
          <w:color w:val="FFFFFF" w:themeColor="background1"/>
          <w:sz w:val="96"/>
          <w14:shadow w14:blurRad="50800" w14:dist="38100" w14:dir="0" w14:sx="100000" w14:sy="100000" w14:kx="0" w14:ky="0" w14:algn="l">
            <w14:srgbClr w14:val="000000">
              <w14:alpha w14:val="60000"/>
            </w14:srgbClr>
          </w14:shadow>
          <w14:textOutline w14:w="9525" w14:cap="rnd" w14:cmpd="sng" w14:algn="ctr">
            <w14:solidFill>
              <w14:schemeClr w14:val="bg1">
                <w14:lumMod w14:val="75000"/>
              </w14:schemeClr>
            </w14:solidFill>
            <w14:prstDash w14:val="solid"/>
            <w14:bevel/>
          </w14:textOutline>
        </w:rPr>
        <w:t>’aifetu</w:t>
      </w:r>
    </w:p>
    <w:p w:rsidR="00AF1AD6" w:rsidRPr="00796D64" w:rsidRDefault="00AF1AD6" w:rsidP="00C96CFA">
      <w:pPr>
        <w:spacing w:before="0"/>
        <w:rPr>
          <w:rStyle w:val="SubtleEmphasis"/>
          <w:rFonts w:ascii="Calisto MT" w:hAnsi="Calisto MT"/>
          <w:b/>
          <w:color w:val="FFFFFF" w:themeColor="background1"/>
          <w:sz w:val="48"/>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96D64">
        <w:rPr>
          <w:rStyle w:val="SubtleEmphasis"/>
          <w:rFonts w:ascii="Calisto MT" w:hAnsi="Calisto MT"/>
          <w:b/>
          <w:color w:val="FFFFFF" w:themeColor="background1"/>
          <w:sz w:val="48"/>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Data, Lite</w:t>
      </w:r>
      <w:r w:rsidR="00796D64">
        <w:rPr>
          <w:rStyle w:val="SubtleEmphasis"/>
          <w:rFonts w:ascii="Calisto MT" w:hAnsi="Calisto MT"/>
          <w:b/>
          <w:color w:val="FFFFFF" w:themeColor="background1"/>
          <w:sz w:val="48"/>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r</w:t>
      </w:r>
      <w:r w:rsidRPr="00796D64">
        <w:rPr>
          <w:rStyle w:val="SubtleEmphasis"/>
          <w:rFonts w:ascii="Calisto MT" w:hAnsi="Calisto MT"/>
          <w:b/>
          <w:color w:val="FFFFFF" w:themeColor="background1"/>
          <w:sz w:val="48"/>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ature, Practice Environment</w:t>
      </w: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787435" w:rsidP="00AF1AD6">
      <w:pPr>
        <w:rPr>
          <w:rFonts w:ascii="Verdana" w:hAnsi="Verdana" w:cs="Times New Roman"/>
          <w:sz w:val="20"/>
          <w:szCs w:val="24"/>
        </w:rPr>
      </w:pPr>
      <w:r w:rsidRPr="00AF1AD6">
        <w:rPr>
          <w:rFonts w:ascii="Verdana" w:hAnsi="Verdana" w:cs="Times New Roman"/>
          <w:i/>
          <w:iCs/>
          <w:noProof/>
          <w:sz w:val="20"/>
          <w:szCs w:val="24"/>
          <w:lang w:eastAsia="en-NZ"/>
        </w:rPr>
        <w:drawing>
          <wp:anchor distT="0" distB="0" distL="114300" distR="114300" simplePos="0" relativeHeight="251660288" behindDoc="0" locked="0" layoutInCell="1" allowOverlap="1" wp14:anchorId="65F00BF7" wp14:editId="450801BC">
            <wp:simplePos x="0" y="0"/>
            <wp:positionH relativeFrom="column">
              <wp:posOffset>546100</wp:posOffset>
            </wp:positionH>
            <wp:positionV relativeFrom="paragraph">
              <wp:posOffset>179895</wp:posOffset>
            </wp:positionV>
            <wp:extent cx="4926330" cy="6505575"/>
            <wp:effectExtent l="819150" t="0" r="560070" b="0"/>
            <wp:wrapNone/>
            <wp:docPr id="3" name="Picture 8" descr="Va'aifetu ~ tur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Va'aifetu ~ turtle.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2550882">
                      <a:off x="0" y="0"/>
                      <a:ext cx="4926330" cy="6505575"/>
                    </a:xfrm>
                    <a:prstGeom prst="rect">
                      <a:avLst/>
                    </a:prstGeom>
                  </pic:spPr>
                </pic:pic>
              </a:graphicData>
            </a:graphic>
            <wp14:sizeRelH relativeFrom="page">
              <wp14:pctWidth>0</wp14:pctWidth>
            </wp14:sizeRelH>
            <wp14:sizeRelV relativeFrom="page">
              <wp14:pctHeight>0</wp14:pctHeight>
            </wp14:sizeRelV>
          </wp:anchor>
        </w:drawing>
      </w: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AF1AD6" w:rsidRPr="00AF1AD6" w:rsidRDefault="00AF1AD6" w:rsidP="00AF1AD6">
      <w:pPr>
        <w:rPr>
          <w:rFonts w:ascii="Verdana" w:hAnsi="Verdana" w:cs="Times New Roman"/>
          <w:sz w:val="20"/>
          <w:szCs w:val="24"/>
        </w:rPr>
      </w:pPr>
    </w:p>
    <w:p w:rsidR="00B573CE" w:rsidRDefault="00B573CE" w:rsidP="00787435">
      <w:pPr>
        <w:spacing w:before="0"/>
        <w:rPr>
          <w:rStyle w:val="SubtleEmphasis"/>
          <w:rFonts w:ascii="Calisto MT" w:hAnsi="Calisto MT"/>
          <w:b/>
          <w:i w:val="0"/>
          <w:color w:val="FFFFFF" w:themeColor="background1"/>
          <w:sz w:val="44"/>
        </w:rPr>
      </w:pPr>
    </w:p>
    <w:p w:rsidR="00E63E77" w:rsidRDefault="00787435" w:rsidP="00E63E77">
      <w:pPr>
        <w:spacing w:before="0"/>
        <w:jc w:val="center"/>
        <w:rPr>
          <w:rStyle w:val="SubtleEmphasis"/>
          <w:rFonts w:ascii="Roboto" w:hAnsi="Roboto"/>
        </w:rPr>
      </w:pPr>
      <w:r w:rsidRPr="00787435">
        <w:rPr>
          <w:rFonts w:ascii="Verdana" w:hAnsi="Verdana" w:cs="Times New Roman"/>
          <w:b/>
          <w:i/>
          <w:noProof/>
          <w:sz w:val="20"/>
          <w:szCs w:val="24"/>
          <w:lang w:eastAsia="en-NZ"/>
        </w:rPr>
        <mc:AlternateContent>
          <mc:Choice Requires="wps">
            <w:drawing>
              <wp:anchor distT="0" distB="0" distL="114300" distR="114300" simplePos="0" relativeHeight="251666432" behindDoc="0" locked="0" layoutInCell="1" allowOverlap="1" wp14:anchorId="21DEF704" wp14:editId="01B72B13">
                <wp:simplePos x="0" y="0"/>
                <wp:positionH relativeFrom="column">
                  <wp:align>center</wp:align>
                </wp:positionH>
                <wp:positionV relativeFrom="paragraph">
                  <wp:posOffset>0</wp:posOffset>
                </wp:positionV>
                <wp:extent cx="2374265"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27822" w:rsidRPr="002022BB" w:rsidRDefault="00C27822" w:rsidP="00787435">
                            <w:pPr>
                              <w:jc w:val="center"/>
                              <w:rPr>
                                <w:rStyle w:val="SubtleEmphasis"/>
                                <w:rFonts w:ascii="Calisto MT" w:hAnsi="Calisto MT"/>
                                <w:b/>
                                <w:i w:val="0"/>
                                <w:color w:val="FFFFFF" w:themeColor="background1"/>
                                <w:sz w:val="16"/>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p>
                          <w:p w:rsidR="00C27822" w:rsidRPr="00787435" w:rsidRDefault="00C27822" w:rsidP="00787435">
                            <w:pPr>
                              <w:jc w:val="center"/>
                              <w:rPr>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87435">
                              <w:rPr>
                                <w:rStyle w:val="SubtleEmphasis"/>
                                <w:rFonts w:ascii="Calisto MT" w:hAnsi="Calisto MT"/>
                                <w:b/>
                                <w:i w:val="0"/>
                                <w:color w:val="FFFFFF" w:themeColor="background1"/>
                                <w:sz w:val="4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xml:space="preserve">Part </w:t>
                            </w:r>
                            <w:r>
                              <w:rPr>
                                <w:rStyle w:val="SubtleEmphasis"/>
                                <w:rFonts w:ascii="Calisto MT" w:hAnsi="Calisto MT"/>
                                <w:b/>
                                <w:i w:val="0"/>
                                <w:color w:val="FFFFFF" w:themeColor="background1"/>
                                <w:sz w:val="4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" filled="f" stroked="f">
                <v:textbox style="mso-fit-shape-to-text:t">
                  <w:txbxContent>
                    <w:p w:rsidR="00C27822" w:rsidRPr="002022BB" w:rsidRDefault="00C27822" w:rsidP="00787435">
                      <w:pPr>
                        <w:jc w:val="center"/>
                        <w:rPr>
                          <w:rStyle w:val="SubtleEmphasis"/>
                          <w:rFonts w:ascii="Calisto MT" w:hAnsi="Calisto MT"/>
                          <w:b/>
                          <w:i w:val="0"/>
                          <w:color w:val="FFFFFF" w:themeColor="background1"/>
                          <w:sz w:val="16"/>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p>
                    <w:p w:rsidR="00C27822" w:rsidRPr="00787435" w:rsidRDefault="00C27822" w:rsidP="00787435">
                      <w:pPr>
                        <w:jc w:val="center"/>
                        <w:rPr>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87435">
                        <w:rPr>
                          <w:rStyle w:val="SubtleEmphasis"/>
                          <w:rFonts w:ascii="Calisto MT" w:hAnsi="Calisto MT"/>
                          <w:b/>
                          <w:i w:val="0"/>
                          <w:color w:val="FFFFFF" w:themeColor="background1"/>
                          <w:sz w:val="4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xml:space="preserve">Part </w:t>
                      </w:r>
                      <w:r>
                        <w:rPr>
                          <w:rStyle w:val="SubtleEmphasis"/>
                          <w:rFonts w:ascii="Calisto MT" w:hAnsi="Calisto MT"/>
                          <w:b/>
                          <w:i w:val="0"/>
                          <w:color w:val="FFFFFF" w:themeColor="background1"/>
                          <w:sz w:val="4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I</w:t>
                      </w:r>
                    </w:p>
                  </w:txbxContent>
                </v:textbox>
              </v:shape>
            </w:pict>
          </mc:Fallback>
        </mc:AlternateContent>
      </w:r>
    </w:p>
    <w:p w:rsidR="00E63E77" w:rsidRDefault="00E63E77" w:rsidP="00E63E77">
      <w:pPr>
        <w:spacing w:before="0"/>
        <w:jc w:val="center"/>
        <w:rPr>
          <w:rStyle w:val="SubtleEmphasis"/>
          <w:rFonts w:ascii="Roboto" w:hAnsi="Roboto"/>
        </w:rPr>
      </w:pPr>
    </w:p>
    <w:p w:rsidR="006B690D" w:rsidRPr="00F109ED" w:rsidRDefault="006B690D" w:rsidP="00E63E77">
      <w:pPr>
        <w:spacing w:before="0"/>
        <w:jc w:val="center"/>
        <w:rPr>
          <w:rStyle w:val="SubtleEmphasis"/>
          <w:rFonts w:ascii="Roboto" w:hAnsi="Roboto"/>
        </w:rPr>
      </w:pPr>
      <w:r w:rsidRPr="00F109ED">
        <w:rPr>
          <w:rStyle w:val="SubtleEmphasis"/>
          <w:rFonts w:ascii="Roboto" w:hAnsi="Roboto"/>
        </w:rPr>
        <w:lastRenderedPageBreak/>
        <w:t>The young artists who gift</w:t>
      </w:r>
      <w:r w:rsidR="000E5450" w:rsidRPr="00F109ED">
        <w:rPr>
          <w:rStyle w:val="SubtleEmphasis"/>
          <w:rFonts w:ascii="Roboto" w:hAnsi="Roboto"/>
        </w:rPr>
        <w:t>ed the artwork overleaf were re</w:t>
      </w:r>
      <w:r w:rsidRPr="00F109ED">
        <w:rPr>
          <w:rStyle w:val="SubtleEmphasis"/>
          <w:rFonts w:ascii="Roboto" w:hAnsi="Roboto"/>
        </w:rPr>
        <w:t>s</w:t>
      </w:r>
      <w:r w:rsidR="000E5450" w:rsidRPr="00F109ED">
        <w:rPr>
          <w:rStyle w:val="SubtleEmphasis"/>
          <w:rFonts w:ascii="Roboto" w:hAnsi="Roboto"/>
        </w:rPr>
        <w:t>i</w:t>
      </w:r>
      <w:r w:rsidRPr="00F109ED">
        <w:rPr>
          <w:rStyle w:val="SubtleEmphasis"/>
          <w:rFonts w:ascii="Roboto" w:hAnsi="Roboto"/>
        </w:rPr>
        <w:t>dents</w:t>
      </w:r>
      <w:r w:rsidR="004377E6">
        <w:rPr>
          <w:rStyle w:val="SubtleEmphasis"/>
          <w:rFonts w:ascii="Roboto" w:hAnsi="Roboto"/>
        </w:rPr>
        <w:t xml:space="preserve"> at the Tokomaru unit of Te Au R</w:t>
      </w:r>
      <w:r w:rsidRPr="00F109ED">
        <w:rPr>
          <w:rStyle w:val="SubtleEmphasis"/>
          <w:rFonts w:ascii="Roboto" w:hAnsi="Roboto"/>
        </w:rPr>
        <w:t xml:space="preserve">ere a te Tonga, </w:t>
      </w:r>
      <w:r w:rsidR="004377E6">
        <w:rPr>
          <w:rStyle w:val="SubtleEmphasis"/>
          <w:rFonts w:ascii="Roboto" w:hAnsi="Roboto"/>
        </w:rPr>
        <w:t>Oranga Tamariki</w:t>
      </w:r>
      <w:r w:rsidRPr="00F109ED">
        <w:rPr>
          <w:rStyle w:val="SubtleEmphasis"/>
          <w:rFonts w:ascii="Roboto" w:hAnsi="Roboto"/>
        </w:rPr>
        <w:t xml:space="preserve"> facility.</w:t>
      </w:r>
    </w:p>
    <w:p w:rsidR="006B690D" w:rsidRPr="00F109ED" w:rsidRDefault="006B690D" w:rsidP="002C0110">
      <w:pPr>
        <w:spacing w:before="0"/>
        <w:ind w:left="426" w:right="662"/>
        <w:rPr>
          <w:rFonts w:ascii="Roboto" w:hAnsi="Roboto"/>
          <w:b/>
          <w:bCs/>
          <w:noProof/>
          <w:sz w:val="28"/>
          <w:szCs w:val="24"/>
        </w:rPr>
      </w:pPr>
    </w:p>
    <w:p w:rsidR="006B690D" w:rsidRPr="00DF06A4" w:rsidRDefault="006B690D" w:rsidP="00DF06A4">
      <w:pPr>
        <w:rPr>
          <w:b/>
          <w:noProof/>
          <w:sz w:val="28"/>
        </w:rPr>
      </w:pPr>
      <w:r w:rsidRPr="00DF06A4">
        <w:rPr>
          <w:b/>
          <w:noProof/>
          <w:sz w:val="28"/>
        </w:rPr>
        <w:t>Artwork</w:t>
      </w:r>
    </w:p>
    <w:p w:rsidR="006B690D" w:rsidRPr="00F109ED" w:rsidRDefault="006B690D" w:rsidP="002C0110">
      <w:pPr>
        <w:ind w:left="426" w:right="662"/>
        <w:rPr>
          <w:rFonts w:ascii="Roboto" w:hAnsi="Roboto"/>
          <w:sz w:val="24"/>
        </w:rPr>
      </w:pPr>
      <w:r w:rsidRPr="00F109ED">
        <w:rPr>
          <w:rFonts w:ascii="Roboto" w:hAnsi="Roboto"/>
          <w:sz w:val="24"/>
        </w:rPr>
        <w:t xml:space="preserve">When young people at </w:t>
      </w:r>
      <w:r w:rsidR="003C6112">
        <w:rPr>
          <w:rFonts w:ascii="Roboto" w:hAnsi="Roboto"/>
          <w:sz w:val="24"/>
        </w:rPr>
        <w:t xml:space="preserve">the </w:t>
      </w:r>
      <w:r w:rsidRPr="00F109ED">
        <w:rPr>
          <w:rFonts w:ascii="Roboto" w:hAnsi="Roboto"/>
          <w:sz w:val="24"/>
        </w:rPr>
        <w:t xml:space="preserve">Tokomaru unit were told that Va’aifetu was developed to better meet the needs of Pacific children, young people and their families, a robust discussion took place around how this can happen when there are so many cultures that make up the Pacific. The young people came to an agreement that any symbol created </w:t>
      </w:r>
      <w:r w:rsidR="0001729A" w:rsidRPr="00F109ED">
        <w:rPr>
          <w:rFonts w:ascii="Roboto" w:hAnsi="Roboto"/>
          <w:sz w:val="24"/>
        </w:rPr>
        <w:t xml:space="preserve">would have to be one that has significance across many Pacific nations. Members of the Te Au </w:t>
      </w:r>
      <w:r w:rsidR="004377E6">
        <w:rPr>
          <w:rFonts w:ascii="Roboto" w:hAnsi="Roboto"/>
          <w:sz w:val="24"/>
        </w:rPr>
        <w:t>R</w:t>
      </w:r>
      <w:r w:rsidR="0001729A" w:rsidRPr="00F109ED">
        <w:rPr>
          <w:rFonts w:ascii="Roboto" w:hAnsi="Roboto"/>
          <w:sz w:val="24"/>
        </w:rPr>
        <w:t xml:space="preserve">ere a te Tonga Pacific Island Network helped the young people brainstorm ideas and talked about concepts that were important to </w:t>
      </w:r>
      <w:r w:rsidR="003C6112">
        <w:rPr>
          <w:rFonts w:ascii="Roboto" w:hAnsi="Roboto"/>
          <w:sz w:val="24"/>
        </w:rPr>
        <w:t>P</w:t>
      </w:r>
      <w:r w:rsidR="0001729A" w:rsidRPr="00F109ED">
        <w:rPr>
          <w:rFonts w:ascii="Roboto" w:hAnsi="Roboto"/>
          <w:sz w:val="24"/>
        </w:rPr>
        <w:t>acific peoples. The young people selected the themes of honour, responsibility, patience, faith, and the preservation of the environment. They then chose the symbol of the turtle to represent these themes.</w:t>
      </w:r>
    </w:p>
    <w:p w:rsidR="0001729A" w:rsidRPr="00F109ED" w:rsidRDefault="0001729A" w:rsidP="009B438A">
      <w:pPr>
        <w:ind w:left="851" w:right="1088"/>
        <w:rPr>
          <w:rStyle w:val="SubtleEmphasis"/>
          <w:rFonts w:ascii="Roboto" w:hAnsi="Roboto"/>
          <w:sz w:val="22"/>
        </w:rPr>
      </w:pPr>
      <w:r w:rsidRPr="00F109ED">
        <w:rPr>
          <w:rStyle w:val="SubtleEmphasis"/>
          <w:rFonts w:ascii="Roboto" w:hAnsi="Roboto"/>
          <w:sz w:val="22"/>
        </w:rPr>
        <w:t xml:space="preserve">“The turtle is a symbol of leadership, it tells me to be patient, be respectful and stay connected to my family” </w:t>
      </w:r>
      <w:r w:rsidRPr="00F109ED">
        <w:rPr>
          <w:rFonts w:ascii="Roboto" w:hAnsi="Roboto"/>
          <w:sz w:val="24"/>
        </w:rPr>
        <w:t>(Artist)</w:t>
      </w:r>
    </w:p>
    <w:p w:rsidR="0001729A" w:rsidRPr="00F109ED" w:rsidRDefault="0001729A" w:rsidP="002C0110">
      <w:pPr>
        <w:ind w:left="426" w:right="662"/>
        <w:rPr>
          <w:rFonts w:ascii="Roboto" w:hAnsi="Roboto"/>
          <w:sz w:val="24"/>
        </w:rPr>
      </w:pPr>
      <w:r w:rsidRPr="00F109ED">
        <w:rPr>
          <w:rFonts w:ascii="Roboto" w:hAnsi="Roboto"/>
          <w:sz w:val="24"/>
        </w:rPr>
        <w:t>The turt</w:t>
      </w:r>
      <w:r w:rsidR="004377E6">
        <w:rPr>
          <w:rFonts w:ascii="Roboto" w:hAnsi="Roboto"/>
          <w:sz w:val="24"/>
        </w:rPr>
        <w:t>le holds a special place in man</w:t>
      </w:r>
      <w:r w:rsidRPr="00F109ED">
        <w:rPr>
          <w:rFonts w:ascii="Roboto" w:hAnsi="Roboto"/>
          <w:sz w:val="24"/>
        </w:rPr>
        <w:t>y Pacific cultures and can be found throughout the Pacific. It represents honour, strength, responsibility and connection. The artists believed that this best represents what Va’aifetu is aiming to achieve.</w:t>
      </w:r>
    </w:p>
    <w:p w:rsidR="0001729A" w:rsidRPr="00F109ED" w:rsidRDefault="0001729A" w:rsidP="009B438A">
      <w:pPr>
        <w:ind w:left="851" w:right="1088"/>
        <w:rPr>
          <w:rStyle w:val="SubtleEmphasis"/>
          <w:rFonts w:ascii="Roboto" w:hAnsi="Roboto"/>
          <w:sz w:val="22"/>
        </w:rPr>
      </w:pPr>
      <w:r w:rsidRPr="00F109ED">
        <w:rPr>
          <w:rStyle w:val="SubtleEmphasis"/>
          <w:rFonts w:ascii="Roboto" w:hAnsi="Roboto"/>
          <w:sz w:val="22"/>
        </w:rPr>
        <w:t xml:space="preserve">“I like the colours, they make me feel happy and make me think about my little sister.” </w:t>
      </w:r>
      <w:r w:rsidRPr="00F109ED">
        <w:rPr>
          <w:rFonts w:ascii="Roboto" w:hAnsi="Roboto"/>
          <w:sz w:val="24"/>
        </w:rPr>
        <w:t>(Artist)</w:t>
      </w:r>
    </w:p>
    <w:p w:rsidR="0001729A" w:rsidRPr="00F109ED" w:rsidRDefault="0001729A" w:rsidP="002C0110">
      <w:pPr>
        <w:ind w:left="426" w:right="662"/>
        <w:rPr>
          <w:rFonts w:ascii="Roboto" w:hAnsi="Roboto"/>
          <w:sz w:val="24"/>
        </w:rPr>
      </w:pPr>
      <w:r w:rsidRPr="00F109ED">
        <w:rPr>
          <w:rFonts w:ascii="Roboto" w:hAnsi="Roboto"/>
          <w:sz w:val="24"/>
        </w:rPr>
        <w:t xml:space="preserve">In the middle of the turtle’s shell is a palm tree (birds-eye view). This represents the importance of preserving the natural environment because </w:t>
      </w:r>
      <w:r w:rsidRPr="004377E6">
        <w:rPr>
          <w:rFonts w:ascii="Roboto" w:hAnsi="Roboto"/>
          <w:sz w:val="24"/>
        </w:rPr>
        <w:t>it</w:t>
      </w:r>
      <w:r w:rsidRPr="00F109ED">
        <w:rPr>
          <w:rFonts w:ascii="Roboto" w:hAnsi="Roboto"/>
          <w:sz w:val="24"/>
        </w:rPr>
        <w:t xml:space="preserve"> is a life source for an island. Lastly there are two spirals surrounding the turtle, one which consists of fish like symbols. The fish behind the turtle represent the many </w:t>
      </w:r>
      <w:r w:rsidR="0076540B" w:rsidRPr="00F109ED">
        <w:rPr>
          <w:rFonts w:ascii="Roboto" w:hAnsi="Roboto"/>
          <w:sz w:val="24"/>
        </w:rPr>
        <w:t xml:space="preserve">generations that preceded us. The fish ahead of the turtle represents the </w:t>
      </w:r>
      <w:r w:rsidRPr="00F109ED">
        <w:rPr>
          <w:rFonts w:ascii="Roboto" w:hAnsi="Roboto"/>
          <w:sz w:val="24"/>
        </w:rPr>
        <w:t>generations that are still to come. This serves as a reminder to preserve what we have and always honour and respect the traditions of our ancestors. The second spiral represents God’s influence as an all-encompassing power. It reminds us that God was with our ancestors in the beginning, is with us now, and will be with our children and grandchildren when we pass.</w:t>
      </w:r>
    </w:p>
    <w:p w:rsidR="0001729A" w:rsidRPr="00F109ED" w:rsidRDefault="0001729A" w:rsidP="002C0110">
      <w:pPr>
        <w:ind w:left="426" w:right="662"/>
        <w:rPr>
          <w:rFonts w:ascii="Roboto" w:hAnsi="Roboto"/>
          <w:sz w:val="24"/>
        </w:rPr>
      </w:pPr>
      <w:r w:rsidRPr="00F109ED">
        <w:rPr>
          <w:rFonts w:ascii="Roboto" w:hAnsi="Roboto"/>
          <w:sz w:val="24"/>
        </w:rPr>
        <w:t>The young people believed that with honour, leadership, patience, and the guidance of those who have passed, preservation for those to come, and the support of God, great outcomes can be achieved.</w:t>
      </w:r>
    </w:p>
    <w:p w:rsidR="0001729A" w:rsidRPr="003C6112" w:rsidRDefault="0001729A" w:rsidP="002C0110">
      <w:pPr>
        <w:ind w:left="426" w:right="662"/>
        <w:rPr>
          <w:rFonts w:ascii="Roboto" w:hAnsi="Roboto"/>
          <w:i/>
          <w:sz w:val="24"/>
        </w:rPr>
      </w:pPr>
      <w:r w:rsidRPr="003C6112">
        <w:rPr>
          <w:rFonts w:ascii="Roboto" w:hAnsi="Roboto"/>
          <w:i/>
          <w:sz w:val="24"/>
        </w:rPr>
        <w:t>“I’m going to work hard no matter how tough the conditions” (Artist)</w:t>
      </w:r>
    </w:p>
    <w:p w:rsidR="006B690D" w:rsidRPr="00F109ED" w:rsidRDefault="00513096">
      <w:pPr>
        <w:spacing w:before="0"/>
        <w:rPr>
          <w:rFonts w:ascii="Roboto" w:hAnsi="Roboto"/>
          <w:b/>
          <w:bCs/>
          <w:noProof/>
          <w:sz w:val="28"/>
          <w:szCs w:val="24"/>
        </w:rPr>
      </w:pPr>
      <w:r w:rsidRPr="00F109ED">
        <w:rPr>
          <w:rFonts w:ascii="Roboto" w:hAnsi="Roboto" w:cs="Times New Roman"/>
          <w:i/>
          <w:iCs/>
          <w:noProof/>
          <w:sz w:val="20"/>
          <w:szCs w:val="24"/>
          <w:lang w:eastAsia="en-NZ"/>
        </w:rPr>
        <w:drawing>
          <wp:anchor distT="0" distB="0" distL="114300" distR="114300" simplePos="0" relativeHeight="251662336" behindDoc="1" locked="0" layoutInCell="1" allowOverlap="1" wp14:anchorId="53F15335" wp14:editId="6C11FD2E">
            <wp:simplePos x="0" y="0"/>
            <wp:positionH relativeFrom="column">
              <wp:posOffset>1967230</wp:posOffset>
            </wp:positionH>
            <wp:positionV relativeFrom="paragraph">
              <wp:posOffset>48260</wp:posOffset>
            </wp:positionV>
            <wp:extent cx="1492885" cy="1971675"/>
            <wp:effectExtent l="65405" t="67945" r="20320" b="96520"/>
            <wp:wrapNone/>
            <wp:docPr id="8" name="Picture 8" descr="Va'aifetu ~ tur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Va'aifetu ~ turtl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3760318">
                      <a:off x="0" y="0"/>
                      <a:ext cx="1492885" cy="1971675"/>
                    </a:xfrm>
                    <a:prstGeom prst="rect">
                      <a:avLst/>
                    </a:prstGeom>
                  </pic:spPr>
                </pic:pic>
              </a:graphicData>
            </a:graphic>
            <wp14:sizeRelH relativeFrom="page">
              <wp14:pctWidth>0</wp14:pctWidth>
            </wp14:sizeRelH>
            <wp14:sizeRelV relativeFrom="page">
              <wp14:pctHeight>0</wp14:pctHeight>
            </wp14:sizeRelV>
          </wp:anchor>
        </w:drawing>
      </w:r>
      <w:r w:rsidR="006B690D" w:rsidRPr="00F109ED">
        <w:rPr>
          <w:rFonts w:ascii="Roboto" w:hAnsi="Roboto"/>
          <w:b/>
          <w:bCs/>
          <w:noProof/>
          <w:sz w:val="28"/>
          <w:szCs w:val="24"/>
        </w:rPr>
        <w:br w:type="page"/>
      </w:r>
    </w:p>
    <w:p w:rsidR="003D2C47" w:rsidRPr="00F109ED" w:rsidRDefault="003D2C47" w:rsidP="009960B7">
      <w:pPr>
        <w:spacing w:before="0"/>
        <w:ind w:left="426"/>
        <w:rPr>
          <w:rFonts w:ascii="Roboto" w:hAnsi="Roboto"/>
          <w:b/>
          <w:bCs/>
          <w:noProof/>
          <w:sz w:val="28"/>
          <w:szCs w:val="24"/>
        </w:rPr>
      </w:pPr>
      <w:r w:rsidRPr="00F109ED">
        <w:rPr>
          <w:rFonts w:ascii="Roboto" w:hAnsi="Roboto"/>
          <w:b/>
          <w:bCs/>
          <w:noProof/>
          <w:sz w:val="28"/>
          <w:szCs w:val="24"/>
        </w:rPr>
        <w:lastRenderedPageBreak/>
        <w:t>Foreword</w:t>
      </w:r>
    </w:p>
    <w:p w:rsidR="003D2C47" w:rsidRPr="00F109ED" w:rsidRDefault="002022BB" w:rsidP="009D0B9B">
      <w:pPr>
        <w:spacing w:after="240"/>
        <w:ind w:left="426" w:right="662"/>
        <w:rPr>
          <w:rFonts w:ascii="Roboto" w:hAnsi="Roboto"/>
          <w:noProof/>
          <w:sz w:val="24"/>
        </w:rPr>
      </w:pPr>
      <w:r w:rsidRPr="00F109ED">
        <w:rPr>
          <w:rFonts w:ascii="Roboto" w:hAnsi="Roboto"/>
          <w:noProof/>
          <w:lang w:eastAsia="en-NZ"/>
        </w:rPr>
        <w:drawing>
          <wp:anchor distT="0" distB="0" distL="114300" distR="114300" simplePos="0" relativeHeight="251667456" behindDoc="0" locked="0" layoutInCell="1" allowOverlap="1" wp14:anchorId="092AC141" wp14:editId="48449189">
            <wp:simplePos x="0" y="0"/>
            <wp:positionH relativeFrom="column">
              <wp:posOffset>3787140</wp:posOffset>
            </wp:positionH>
            <wp:positionV relativeFrom="paragraph">
              <wp:posOffset>-635</wp:posOffset>
            </wp:positionV>
            <wp:extent cx="1652270" cy="1460500"/>
            <wp:effectExtent l="0" t="0" r="5080" b="635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27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47" w:rsidRPr="00F109ED">
        <w:rPr>
          <w:rFonts w:ascii="Roboto" w:hAnsi="Roboto"/>
          <w:noProof/>
          <w:sz w:val="24"/>
        </w:rPr>
        <w:t>Bula Vinaka</w:t>
      </w:r>
      <w:r w:rsidR="003C6112">
        <w:rPr>
          <w:rFonts w:ascii="Roboto" w:hAnsi="Roboto"/>
          <w:noProof/>
          <w:sz w:val="24"/>
        </w:rPr>
        <w:t>, Fakaalofa lahi atu, Fakatalaf</w:t>
      </w:r>
      <w:r w:rsidR="003D2C47" w:rsidRPr="00F109ED">
        <w:rPr>
          <w:rFonts w:ascii="Roboto" w:hAnsi="Roboto"/>
          <w:noProof/>
          <w:sz w:val="24"/>
        </w:rPr>
        <w:t>a atu, Halo ola keta, Kia orana, Malo e lelei, Malo ni, Mauri, Namaste, Talofa lava, Warm greetings.</w:t>
      </w:r>
      <w:r w:rsidRPr="00F109ED">
        <w:rPr>
          <w:rFonts w:ascii="Roboto" w:hAnsi="Roboto"/>
          <w:noProof/>
          <w:lang w:eastAsia="en-NZ"/>
        </w:rPr>
        <w:t xml:space="preserve"> </w:t>
      </w:r>
    </w:p>
    <w:p w:rsidR="003D2C47" w:rsidRPr="00F109ED" w:rsidRDefault="003D2C47" w:rsidP="009D0B9B">
      <w:pPr>
        <w:spacing w:after="240"/>
        <w:ind w:left="426" w:right="662"/>
        <w:rPr>
          <w:rFonts w:ascii="Roboto" w:hAnsi="Roboto"/>
          <w:noProof/>
          <w:sz w:val="24"/>
        </w:rPr>
      </w:pPr>
      <w:r w:rsidRPr="00F109ED">
        <w:rPr>
          <w:rFonts w:ascii="Roboto" w:hAnsi="Roboto"/>
          <w:noProof/>
          <w:sz w:val="24"/>
        </w:rPr>
        <w:t>I am very pleased to introduce Va’aifetu – an important resource to guide our work with Pacific children and their families.</w:t>
      </w:r>
    </w:p>
    <w:p w:rsidR="003D2C47" w:rsidRPr="00F109ED" w:rsidRDefault="003D2C47" w:rsidP="009D0B9B">
      <w:pPr>
        <w:spacing w:after="240"/>
        <w:ind w:left="426" w:right="662"/>
        <w:rPr>
          <w:rFonts w:ascii="Roboto" w:hAnsi="Roboto"/>
          <w:noProof/>
          <w:sz w:val="24"/>
        </w:rPr>
      </w:pPr>
      <w:r w:rsidRPr="00F109ED">
        <w:rPr>
          <w:rFonts w:ascii="Roboto" w:hAnsi="Roboto"/>
          <w:noProof/>
          <w:sz w:val="24"/>
        </w:rPr>
        <w:t>Va’aifetu has been developed in response to calls from Pacific communities for us to do better for Pacific children and families that come to the noti</w:t>
      </w:r>
      <w:r w:rsidR="003C6112">
        <w:rPr>
          <w:rFonts w:ascii="Roboto" w:hAnsi="Roboto"/>
          <w:noProof/>
          <w:sz w:val="24"/>
        </w:rPr>
        <w:t>ce of our service. In setting us</w:t>
      </w:r>
      <w:r w:rsidRPr="00F109ED">
        <w:rPr>
          <w:rFonts w:ascii="Roboto" w:hAnsi="Roboto"/>
          <w:noProof/>
          <w:sz w:val="24"/>
        </w:rPr>
        <w:t xml:space="preserve"> this challenge, community leaders, elders, Pacific academics, and professionals in the non-government sector walked alongside our Pacific practitioners to ensure this package of knowledge represented important Pacific values, real</w:t>
      </w:r>
      <w:r w:rsidR="009D0B9B" w:rsidRPr="00F109ED">
        <w:rPr>
          <w:rFonts w:ascii="Roboto" w:hAnsi="Roboto"/>
          <w:noProof/>
          <w:sz w:val="24"/>
        </w:rPr>
        <w:t>i</w:t>
      </w:r>
      <w:r w:rsidRPr="00F109ED">
        <w:rPr>
          <w:rFonts w:ascii="Roboto" w:hAnsi="Roboto"/>
          <w:noProof/>
          <w:sz w:val="24"/>
        </w:rPr>
        <w:t>ties and worldviews in a meaningful way.</w:t>
      </w:r>
    </w:p>
    <w:p w:rsidR="003D2C47" w:rsidRPr="00F109ED" w:rsidRDefault="003D2C47" w:rsidP="009D0B9B">
      <w:pPr>
        <w:spacing w:after="240"/>
        <w:ind w:left="426" w:right="662"/>
        <w:rPr>
          <w:rFonts w:ascii="Roboto" w:hAnsi="Roboto"/>
          <w:noProof/>
          <w:sz w:val="24"/>
        </w:rPr>
      </w:pPr>
      <w:r w:rsidRPr="00F109ED">
        <w:rPr>
          <w:rFonts w:ascii="Roboto" w:hAnsi="Roboto"/>
          <w:noProof/>
          <w:sz w:val="24"/>
        </w:rPr>
        <w:t xml:space="preserve">Pacific children in our care gifted art for </w:t>
      </w:r>
      <w:r w:rsidRPr="003C6112">
        <w:rPr>
          <w:rFonts w:ascii="Roboto" w:hAnsi="Roboto"/>
          <w:i/>
          <w:noProof/>
          <w:sz w:val="24"/>
        </w:rPr>
        <w:t>Va’aifetu</w:t>
      </w:r>
      <w:r w:rsidRPr="00F109ED">
        <w:rPr>
          <w:rFonts w:ascii="Roboto" w:hAnsi="Roboto"/>
          <w:noProof/>
          <w:sz w:val="24"/>
        </w:rPr>
        <w:t>. You’ll see this spread throughout the document in a way that ensures the voices of our children are visible. These pieces tell of values, relationships and connections that our children identify with and consider most important. They also signal the spiritual and emotional resilience that children hold onto through the challenges they face.</w:t>
      </w:r>
    </w:p>
    <w:p w:rsidR="003D2C47" w:rsidRPr="00F109ED" w:rsidRDefault="003C6112" w:rsidP="009D0B9B">
      <w:pPr>
        <w:spacing w:after="240"/>
        <w:ind w:left="426" w:right="662"/>
        <w:rPr>
          <w:rFonts w:ascii="Roboto" w:hAnsi="Roboto"/>
          <w:noProof/>
          <w:sz w:val="24"/>
        </w:rPr>
      </w:pPr>
      <w:r>
        <w:rPr>
          <w:rFonts w:ascii="Roboto" w:hAnsi="Roboto"/>
          <w:noProof/>
          <w:sz w:val="24"/>
        </w:rPr>
        <w:t>Oranga Tamariki has</w:t>
      </w:r>
      <w:r w:rsidR="003D2C47" w:rsidRPr="00F109ED">
        <w:rPr>
          <w:rFonts w:ascii="Roboto" w:hAnsi="Roboto"/>
          <w:noProof/>
          <w:sz w:val="24"/>
        </w:rPr>
        <w:t xml:space="preserve"> been gifted expertise that is brought together in </w:t>
      </w:r>
      <w:r w:rsidR="003D2C47" w:rsidRPr="003C6112">
        <w:rPr>
          <w:rFonts w:ascii="Roboto" w:hAnsi="Roboto"/>
          <w:i/>
          <w:noProof/>
          <w:sz w:val="24"/>
        </w:rPr>
        <w:t>Va’aifetu</w:t>
      </w:r>
      <w:r w:rsidR="003D2C47" w:rsidRPr="00F109ED">
        <w:rPr>
          <w:rFonts w:ascii="Roboto" w:hAnsi="Roboto"/>
          <w:noProof/>
          <w:sz w:val="24"/>
        </w:rPr>
        <w:t xml:space="preserve"> and merges Pacific cultural values which serve to protect and support children, families and communities, validate uniqueness, protect dignity, family unity, responsibility, and inspire hope.</w:t>
      </w:r>
    </w:p>
    <w:p w:rsidR="003D2C47" w:rsidRPr="00F109ED" w:rsidRDefault="003D2C47" w:rsidP="009D0B9B">
      <w:pPr>
        <w:spacing w:after="240"/>
        <w:ind w:left="426" w:right="662"/>
        <w:rPr>
          <w:rFonts w:ascii="Roboto" w:hAnsi="Roboto"/>
          <w:noProof/>
          <w:sz w:val="24"/>
        </w:rPr>
      </w:pPr>
      <w:r w:rsidRPr="00F109ED">
        <w:rPr>
          <w:rFonts w:ascii="Roboto" w:hAnsi="Roboto"/>
          <w:noProof/>
          <w:sz w:val="24"/>
        </w:rPr>
        <w:t>This will assist us in our work with others to better understand the lives of our children, walk beside them and their families as they pursue their hopes and aspirations whilst working to connect them with people who will treasure them and keep them safely cared for.</w:t>
      </w:r>
    </w:p>
    <w:p w:rsidR="003D2C47" w:rsidRPr="00F109ED" w:rsidRDefault="003D2C47" w:rsidP="009D0B9B">
      <w:pPr>
        <w:spacing w:after="240"/>
        <w:ind w:left="426" w:right="662"/>
        <w:rPr>
          <w:rFonts w:ascii="Roboto" w:hAnsi="Roboto"/>
          <w:noProof/>
          <w:sz w:val="24"/>
        </w:rPr>
      </w:pPr>
      <w:r w:rsidRPr="003C6112">
        <w:rPr>
          <w:rFonts w:ascii="Roboto" w:hAnsi="Roboto"/>
          <w:i/>
          <w:noProof/>
          <w:sz w:val="24"/>
        </w:rPr>
        <w:t>Va’aifetu</w:t>
      </w:r>
      <w:r w:rsidRPr="00F109ED">
        <w:rPr>
          <w:rFonts w:ascii="Roboto" w:hAnsi="Roboto"/>
          <w:noProof/>
          <w:sz w:val="24"/>
        </w:rPr>
        <w:t xml:space="preserve"> provides cultural knowledge and insight to help us work more effectively with Pacific children and youth who commit offences, to put things right for those that have been harmed and to assist young people to make positive life choices, free from offending.</w:t>
      </w:r>
    </w:p>
    <w:p w:rsidR="003D2C47" w:rsidRPr="00F109ED" w:rsidRDefault="003D2C47" w:rsidP="009D0B9B">
      <w:pPr>
        <w:spacing w:after="240"/>
        <w:ind w:left="426" w:right="662"/>
        <w:rPr>
          <w:rFonts w:ascii="Roboto" w:hAnsi="Roboto"/>
          <w:noProof/>
          <w:sz w:val="24"/>
        </w:rPr>
      </w:pPr>
      <w:r w:rsidRPr="003C6112">
        <w:rPr>
          <w:rFonts w:ascii="Roboto" w:hAnsi="Roboto"/>
          <w:i/>
          <w:noProof/>
          <w:sz w:val="24"/>
        </w:rPr>
        <w:t>Va’aifetu</w:t>
      </w:r>
      <w:r w:rsidRPr="00F109ED">
        <w:rPr>
          <w:rFonts w:ascii="Roboto" w:hAnsi="Roboto"/>
          <w:noProof/>
          <w:sz w:val="24"/>
        </w:rPr>
        <w:t xml:space="preserve"> is a gift and </w:t>
      </w:r>
      <w:r w:rsidR="003C6112">
        <w:rPr>
          <w:rFonts w:ascii="Roboto" w:hAnsi="Roboto"/>
          <w:noProof/>
          <w:sz w:val="24"/>
        </w:rPr>
        <w:t>Oranga Tamariki</w:t>
      </w:r>
      <w:r w:rsidRPr="00F109ED">
        <w:rPr>
          <w:rFonts w:ascii="Roboto" w:hAnsi="Roboto"/>
          <w:noProof/>
          <w:sz w:val="24"/>
        </w:rPr>
        <w:t xml:space="preserve"> will treasure this knowledge. We will use it with respect and professionalism to pursue, protect and support our most valuable children, young people and their families.</w:t>
      </w:r>
    </w:p>
    <w:p w:rsidR="003D2C47" w:rsidRPr="00F109ED" w:rsidRDefault="002022BB" w:rsidP="009D0B9B">
      <w:pPr>
        <w:spacing w:after="240"/>
        <w:ind w:left="426" w:right="662"/>
        <w:rPr>
          <w:rFonts w:ascii="Roboto" w:hAnsi="Roboto"/>
          <w:noProof/>
          <w:sz w:val="24"/>
        </w:rPr>
      </w:pPr>
      <w:r w:rsidRPr="00F109ED">
        <w:rPr>
          <w:rFonts w:ascii="Roboto" w:hAnsi="Roboto"/>
          <w:noProof/>
          <w:lang w:eastAsia="en-NZ"/>
        </w:rPr>
        <w:drawing>
          <wp:inline distT="0" distB="0" distL="0" distR="0" wp14:anchorId="09901415" wp14:editId="775F1EE6">
            <wp:extent cx="1255395" cy="617220"/>
            <wp:effectExtent l="0" t="0" r="1905"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extLst>
                        <a:ext uri="{28A0092B-C50C-407E-A947-70E740481C1C}">
                          <a14:useLocalDpi xmlns:a14="http://schemas.microsoft.com/office/drawing/2010/main" val="0"/>
                        </a:ext>
                      </a:extLst>
                    </a:blip>
                    <a:srcRect t="-29411" b="-23529"/>
                    <a:stretch/>
                  </pic:blipFill>
                  <pic:spPr bwMode="auto">
                    <a:xfrm>
                      <a:off x="0" y="0"/>
                      <a:ext cx="1255395" cy="617220"/>
                    </a:xfrm>
                    <a:prstGeom prst="rect">
                      <a:avLst/>
                    </a:prstGeom>
                    <a:noFill/>
                    <a:ln>
                      <a:noFill/>
                    </a:ln>
                    <a:extLst>
                      <a:ext uri="{53640926-AAD7-44D8-BBD7-CCE9431645EC}">
                        <a14:shadowObscured xmlns:a14="http://schemas.microsoft.com/office/drawing/2010/main"/>
                      </a:ext>
                    </a:extLst>
                  </pic:spPr>
                </pic:pic>
              </a:graphicData>
            </a:graphic>
          </wp:inline>
        </w:drawing>
      </w:r>
    </w:p>
    <w:p w:rsidR="002022BB" w:rsidRPr="00F109ED" w:rsidRDefault="002022BB" w:rsidP="002022BB">
      <w:pPr>
        <w:ind w:left="426" w:right="662"/>
        <w:rPr>
          <w:rFonts w:ascii="Roboto" w:hAnsi="Roboto"/>
          <w:noProof/>
          <w:sz w:val="24"/>
        </w:rPr>
      </w:pPr>
      <w:r w:rsidRPr="00F109ED">
        <w:rPr>
          <w:rFonts w:ascii="Roboto" w:hAnsi="Roboto"/>
          <w:noProof/>
          <w:sz w:val="24"/>
        </w:rPr>
        <w:t>Chief Social Worker/Director of Professional Practice</w:t>
      </w:r>
    </w:p>
    <w:p w:rsidR="00E63E77" w:rsidRDefault="002022BB" w:rsidP="002022BB">
      <w:pPr>
        <w:spacing w:before="0" w:after="240"/>
        <w:ind w:left="426" w:right="662"/>
        <w:rPr>
          <w:rFonts w:ascii="Roboto" w:hAnsi="Roboto"/>
          <w:noProof/>
          <w:sz w:val="24"/>
        </w:rPr>
        <w:sectPr w:rsidR="00E63E77" w:rsidSect="00E63E77">
          <w:footerReference w:type="default" r:id="rId13"/>
          <w:footerReference w:type="first" r:id="rId14"/>
          <w:type w:val="continuous"/>
          <w:pgSz w:w="11906" w:h="16838"/>
          <w:pgMar w:top="1440" w:right="1440" w:bottom="1440" w:left="1440" w:header="708" w:footer="708" w:gutter="0"/>
          <w:pgNumType w:start="1"/>
          <w:cols w:space="708"/>
          <w:docGrid w:linePitch="360"/>
        </w:sectPr>
      </w:pPr>
      <w:r w:rsidRPr="00F109ED">
        <w:rPr>
          <w:rFonts w:ascii="Roboto" w:hAnsi="Roboto"/>
          <w:noProof/>
          <w:sz w:val="24"/>
        </w:rPr>
        <w:t>Oranga Tamariki, Ministry for Children</w:t>
      </w:r>
    </w:p>
    <w:sdt>
      <w:sdtPr>
        <w:rPr>
          <w:rFonts w:ascii="Roboto" w:eastAsiaTheme="minorHAnsi" w:hAnsi="Roboto" w:cstheme="minorBidi"/>
          <w:b/>
          <w:bCs w:val="0"/>
          <w:noProof/>
          <w:sz w:val="24"/>
          <w:szCs w:val="24"/>
          <w:lang w:eastAsia="en-US"/>
        </w:rPr>
        <w:id w:val="193434877"/>
        <w:docPartObj>
          <w:docPartGallery w:val="Table of Contents"/>
          <w:docPartUnique/>
        </w:docPartObj>
      </w:sdtPr>
      <w:sdtEndPr>
        <w:rPr>
          <w:rFonts w:cstheme="minorHAnsi"/>
          <w:sz w:val="20"/>
          <w:szCs w:val="20"/>
        </w:rPr>
      </w:sdtEndPr>
      <w:sdtContent>
        <w:p w:rsidR="00BE27A3" w:rsidRPr="002A35A1" w:rsidRDefault="008728B0" w:rsidP="00865CB1">
          <w:pPr>
            <w:pStyle w:val="TOCHeading"/>
            <w:rPr>
              <w:rFonts w:ascii="Roboto" w:hAnsi="Roboto"/>
              <w:b/>
              <w:sz w:val="24"/>
              <w:szCs w:val="24"/>
            </w:rPr>
          </w:pPr>
          <w:r w:rsidRPr="002A35A1">
            <w:rPr>
              <w:rFonts w:ascii="Roboto" w:hAnsi="Roboto"/>
              <w:b/>
              <w:sz w:val="24"/>
              <w:szCs w:val="24"/>
            </w:rPr>
            <w:t xml:space="preserve">Table of </w:t>
          </w:r>
          <w:r w:rsidR="00BE27A3" w:rsidRPr="002A35A1">
            <w:rPr>
              <w:rFonts w:ascii="Roboto" w:hAnsi="Roboto"/>
              <w:b/>
              <w:sz w:val="24"/>
              <w:szCs w:val="24"/>
            </w:rPr>
            <w:t>Contents</w:t>
          </w:r>
        </w:p>
        <w:p w:rsidR="00C27822" w:rsidRDefault="00BE27A3">
          <w:pPr>
            <w:pStyle w:val="TOC1"/>
            <w:rPr>
              <w:rFonts w:asciiTheme="minorHAnsi" w:eastAsiaTheme="minorEastAsia" w:hAnsiTheme="minorHAnsi" w:cstheme="minorBidi"/>
              <w:b w:val="0"/>
              <w:sz w:val="22"/>
              <w:szCs w:val="22"/>
              <w:lang w:eastAsia="en-NZ"/>
            </w:rPr>
          </w:pPr>
          <w:r w:rsidRPr="002A35A1">
            <w:rPr>
              <w:rFonts w:ascii="Roboto" w:hAnsi="Roboto" w:cstheme="minorHAnsi"/>
            </w:rPr>
            <w:fldChar w:fldCharType="begin"/>
          </w:r>
          <w:r w:rsidRPr="002A35A1">
            <w:rPr>
              <w:rFonts w:ascii="Roboto" w:hAnsi="Roboto" w:cstheme="minorHAnsi"/>
            </w:rPr>
            <w:instrText xml:space="preserve"> TOC \o "1-3" \h \z \u </w:instrText>
          </w:r>
          <w:r w:rsidRPr="002A35A1">
            <w:rPr>
              <w:rFonts w:ascii="Roboto" w:hAnsi="Roboto" w:cstheme="minorHAnsi"/>
            </w:rPr>
            <w:fldChar w:fldCharType="separate"/>
          </w:r>
          <w:hyperlink w:anchor="_Toc12637270" w:history="1">
            <w:r w:rsidR="00C27822" w:rsidRPr="00B9166C">
              <w:rPr>
                <w:rStyle w:val="Hyperlink"/>
                <w:rFonts w:ascii="Roboto" w:hAnsi="Roboto"/>
              </w:rPr>
              <w:t>Introduction</w:t>
            </w:r>
            <w:r w:rsidR="00C27822">
              <w:rPr>
                <w:webHidden/>
              </w:rPr>
              <w:tab/>
            </w:r>
            <w:r w:rsidR="00C27822">
              <w:rPr>
                <w:webHidden/>
              </w:rPr>
              <w:fldChar w:fldCharType="begin"/>
            </w:r>
            <w:r w:rsidR="00C27822">
              <w:rPr>
                <w:webHidden/>
              </w:rPr>
              <w:instrText xml:space="preserve"> PAGEREF _Toc12637270 \h </w:instrText>
            </w:r>
            <w:r w:rsidR="00C27822">
              <w:rPr>
                <w:webHidden/>
              </w:rPr>
            </w:r>
            <w:r w:rsidR="00C27822">
              <w:rPr>
                <w:webHidden/>
              </w:rPr>
              <w:fldChar w:fldCharType="separate"/>
            </w:r>
            <w:r w:rsidR="00C27822">
              <w:rPr>
                <w:webHidden/>
              </w:rPr>
              <w:t>1</w:t>
            </w:r>
            <w:r w:rsidR="00C27822">
              <w:rPr>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271" w:history="1">
            <w:r w:rsidRPr="00B9166C">
              <w:rPr>
                <w:rStyle w:val="Hyperlink"/>
              </w:rPr>
              <w:t>Practice Policy</w:t>
            </w:r>
            <w:r>
              <w:rPr>
                <w:webHidden/>
              </w:rPr>
              <w:tab/>
            </w:r>
            <w:r>
              <w:rPr>
                <w:webHidden/>
              </w:rPr>
              <w:fldChar w:fldCharType="begin"/>
            </w:r>
            <w:r>
              <w:rPr>
                <w:webHidden/>
              </w:rPr>
              <w:instrText xml:space="preserve"> PAGEREF _Toc12637271 \h </w:instrText>
            </w:r>
            <w:r>
              <w:rPr>
                <w:webHidden/>
              </w:rPr>
            </w:r>
            <w:r>
              <w:rPr>
                <w:webHidden/>
              </w:rPr>
              <w:fldChar w:fldCharType="separate"/>
            </w:r>
            <w:r>
              <w:rPr>
                <w:webHidden/>
              </w:rPr>
              <w:t>3</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272" w:history="1">
            <w:r w:rsidRPr="00B9166C">
              <w:rPr>
                <w:rStyle w:val="Hyperlink"/>
                <w:rFonts w:ascii="Roboto" w:hAnsi="Roboto"/>
                <w:noProof/>
              </w:rPr>
              <w:t>Voice of the Child</w:t>
            </w:r>
            <w:r>
              <w:rPr>
                <w:noProof/>
                <w:webHidden/>
              </w:rPr>
              <w:tab/>
            </w:r>
            <w:r>
              <w:rPr>
                <w:noProof/>
                <w:webHidden/>
              </w:rPr>
              <w:fldChar w:fldCharType="begin"/>
            </w:r>
            <w:r>
              <w:rPr>
                <w:noProof/>
                <w:webHidden/>
              </w:rPr>
              <w:instrText xml:space="preserve"> PAGEREF _Toc12637272 \h </w:instrText>
            </w:r>
            <w:r>
              <w:rPr>
                <w:noProof/>
                <w:webHidden/>
              </w:rPr>
            </w:r>
            <w:r>
              <w:rPr>
                <w:noProof/>
                <w:webHidden/>
              </w:rPr>
              <w:fldChar w:fldCharType="separate"/>
            </w:r>
            <w:r>
              <w:rPr>
                <w:noProof/>
                <w:webHidden/>
              </w:rPr>
              <w:t>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73" w:history="1">
            <w:r w:rsidRPr="00B9166C">
              <w:rPr>
                <w:rStyle w:val="Hyperlink"/>
                <w:rFonts w:ascii="Roboto" w:hAnsi="Roboto"/>
                <w:noProof/>
              </w:rPr>
              <w:t>Working Together</w:t>
            </w:r>
            <w:r>
              <w:rPr>
                <w:noProof/>
                <w:webHidden/>
              </w:rPr>
              <w:tab/>
            </w:r>
            <w:r>
              <w:rPr>
                <w:noProof/>
                <w:webHidden/>
              </w:rPr>
              <w:fldChar w:fldCharType="begin"/>
            </w:r>
            <w:r>
              <w:rPr>
                <w:noProof/>
                <w:webHidden/>
              </w:rPr>
              <w:instrText xml:space="preserve"> PAGEREF _Toc12637273 \h </w:instrText>
            </w:r>
            <w:r>
              <w:rPr>
                <w:noProof/>
                <w:webHidden/>
              </w:rPr>
            </w:r>
            <w:r>
              <w:rPr>
                <w:noProof/>
                <w:webHidden/>
              </w:rPr>
              <w:fldChar w:fldCharType="separate"/>
            </w:r>
            <w:r>
              <w:rPr>
                <w:noProof/>
                <w:webHidden/>
              </w:rPr>
              <w:t>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74" w:history="1">
            <w:r w:rsidRPr="00B9166C">
              <w:rPr>
                <w:rStyle w:val="Hyperlink"/>
                <w:rFonts w:ascii="Roboto" w:hAnsi="Roboto"/>
                <w:noProof/>
              </w:rPr>
              <w:t>Culturally Responsive Practice</w:t>
            </w:r>
            <w:r>
              <w:rPr>
                <w:noProof/>
                <w:webHidden/>
              </w:rPr>
              <w:tab/>
            </w:r>
            <w:r>
              <w:rPr>
                <w:noProof/>
                <w:webHidden/>
              </w:rPr>
              <w:fldChar w:fldCharType="begin"/>
            </w:r>
            <w:r>
              <w:rPr>
                <w:noProof/>
                <w:webHidden/>
              </w:rPr>
              <w:instrText xml:space="preserve"> PAGEREF _Toc12637274 \h </w:instrText>
            </w:r>
            <w:r>
              <w:rPr>
                <w:noProof/>
                <w:webHidden/>
              </w:rPr>
            </w:r>
            <w:r>
              <w:rPr>
                <w:noProof/>
                <w:webHidden/>
              </w:rPr>
              <w:fldChar w:fldCharType="separate"/>
            </w:r>
            <w:r>
              <w:rPr>
                <w:noProof/>
                <w:webHidden/>
              </w:rPr>
              <w:t>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75" w:history="1">
            <w:r w:rsidRPr="00B9166C">
              <w:rPr>
                <w:rStyle w:val="Hyperlink"/>
                <w:rFonts w:ascii="Roboto" w:hAnsi="Roboto"/>
                <w:noProof/>
                <w:lang w:eastAsia="en-NZ"/>
              </w:rPr>
              <w:t>Practice Policy</w:t>
            </w:r>
            <w:r>
              <w:rPr>
                <w:noProof/>
                <w:webHidden/>
              </w:rPr>
              <w:tab/>
            </w:r>
            <w:r>
              <w:rPr>
                <w:noProof/>
                <w:webHidden/>
              </w:rPr>
              <w:fldChar w:fldCharType="begin"/>
            </w:r>
            <w:r>
              <w:rPr>
                <w:noProof/>
                <w:webHidden/>
              </w:rPr>
              <w:instrText xml:space="preserve"> PAGEREF _Toc12637275 \h </w:instrText>
            </w:r>
            <w:r>
              <w:rPr>
                <w:noProof/>
                <w:webHidden/>
              </w:rPr>
            </w:r>
            <w:r>
              <w:rPr>
                <w:noProof/>
                <w:webHidden/>
              </w:rPr>
              <w:fldChar w:fldCharType="separate"/>
            </w:r>
            <w:r>
              <w:rPr>
                <w:noProof/>
                <w:webHidden/>
              </w:rPr>
              <w:t>4</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276" w:history="1">
            <w:r w:rsidRPr="00B9166C">
              <w:rPr>
                <w:rStyle w:val="Hyperlink"/>
                <w:rFonts w:ascii="Roboto" w:hAnsi="Roboto"/>
              </w:rPr>
              <w:t>Purpose of Va’aifetu</w:t>
            </w:r>
            <w:r>
              <w:rPr>
                <w:webHidden/>
              </w:rPr>
              <w:tab/>
            </w:r>
            <w:r>
              <w:rPr>
                <w:webHidden/>
              </w:rPr>
              <w:fldChar w:fldCharType="begin"/>
            </w:r>
            <w:r>
              <w:rPr>
                <w:webHidden/>
              </w:rPr>
              <w:instrText xml:space="preserve"> PAGEREF _Toc12637276 \h </w:instrText>
            </w:r>
            <w:r>
              <w:rPr>
                <w:webHidden/>
              </w:rPr>
            </w:r>
            <w:r>
              <w:rPr>
                <w:webHidden/>
              </w:rPr>
              <w:fldChar w:fldCharType="separate"/>
            </w:r>
            <w:r>
              <w:rPr>
                <w:webHidden/>
              </w:rPr>
              <w:t>4</w:t>
            </w:r>
            <w:r>
              <w:rPr>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277" w:history="1">
            <w:r w:rsidRPr="00B9166C">
              <w:rPr>
                <w:rStyle w:val="Hyperlink"/>
                <w:rFonts w:ascii="Roboto" w:hAnsi="Roboto"/>
              </w:rPr>
              <w:t>Pacific Population in Aotearoa</w:t>
            </w:r>
            <w:r>
              <w:rPr>
                <w:webHidden/>
              </w:rPr>
              <w:tab/>
            </w:r>
            <w:r>
              <w:rPr>
                <w:webHidden/>
              </w:rPr>
              <w:fldChar w:fldCharType="begin"/>
            </w:r>
            <w:r>
              <w:rPr>
                <w:webHidden/>
              </w:rPr>
              <w:instrText xml:space="preserve"> PAGEREF _Toc12637277 \h </w:instrText>
            </w:r>
            <w:r>
              <w:rPr>
                <w:webHidden/>
              </w:rPr>
            </w:r>
            <w:r>
              <w:rPr>
                <w:webHidden/>
              </w:rPr>
              <w:fldChar w:fldCharType="separate"/>
            </w:r>
            <w:r>
              <w:rPr>
                <w:webHidden/>
              </w:rPr>
              <w:t>6</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278" w:history="1">
            <w:r w:rsidRPr="00B9166C">
              <w:rPr>
                <w:rStyle w:val="Hyperlink"/>
                <w:rFonts w:ascii="Roboto" w:hAnsi="Roboto"/>
                <w:noProof/>
                <w:lang w:eastAsia="en-NZ"/>
              </w:rPr>
              <w:t>Children and Young People</w:t>
            </w:r>
            <w:r>
              <w:rPr>
                <w:noProof/>
                <w:webHidden/>
              </w:rPr>
              <w:tab/>
            </w:r>
            <w:r>
              <w:rPr>
                <w:noProof/>
                <w:webHidden/>
              </w:rPr>
              <w:fldChar w:fldCharType="begin"/>
            </w:r>
            <w:r>
              <w:rPr>
                <w:noProof/>
                <w:webHidden/>
              </w:rPr>
              <w:instrText xml:space="preserve"> PAGEREF _Toc12637278 \h </w:instrText>
            </w:r>
            <w:r>
              <w:rPr>
                <w:noProof/>
                <w:webHidden/>
              </w:rPr>
            </w:r>
            <w:r>
              <w:rPr>
                <w:noProof/>
                <w:webHidden/>
              </w:rPr>
              <w:fldChar w:fldCharType="separate"/>
            </w:r>
            <w:r>
              <w:rPr>
                <w:noProof/>
                <w:webHidden/>
              </w:rPr>
              <w:t>6</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79" w:history="1">
            <w:r w:rsidRPr="00B9166C">
              <w:rPr>
                <w:rStyle w:val="Hyperlink"/>
                <w:rFonts w:ascii="Roboto" w:hAnsi="Roboto"/>
                <w:noProof/>
                <w:lang w:eastAsia="en-NZ"/>
              </w:rPr>
              <w:t>General Pacific Population</w:t>
            </w:r>
            <w:r>
              <w:rPr>
                <w:noProof/>
                <w:webHidden/>
              </w:rPr>
              <w:tab/>
            </w:r>
            <w:r>
              <w:rPr>
                <w:noProof/>
                <w:webHidden/>
              </w:rPr>
              <w:fldChar w:fldCharType="begin"/>
            </w:r>
            <w:r>
              <w:rPr>
                <w:noProof/>
                <w:webHidden/>
              </w:rPr>
              <w:instrText xml:space="preserve"> PAGEREF _Toc12637279 \h </w:instrText>
            </w:r>
            <w:r>
              <w:rPr>
                <w:noProof/>
                <w:webHidden/>
              </w:rPr>
            </w:r>
            <w:r>
              <w:rPr>
                <w:noProof/>
                <w:webHidden/>
              </w:rPr>
              <w:fldChar w:fldCharType="separate"/>
            </w:r>
            <w:r>
              <w:rPr>
                <w:noProof/>
                <w:webHidden/>
              </w:rPr>
              <w:t>7</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280" w:history="1">
            <w:r w:rsidRPr="00B9166C">
              <w:rPr>
                <w:rStyle w:val="Hyperlink"/>
                <w:rFonts w:ascii="Roboto" w:hAnsi="Roboto"/>
              </w:rPr>
              <w:t>Historical Trends for Pacific Children</w:t>
            </w:r>
            <w:r>
              <w:rPr>
                <w:webHidden/>
              </w:rPr>
              <w:tab/>
            </w:r>
            <w:r>
              <w:rPr>
                <w:webHidden/>
              </w:rPr>
              <w:fldChar w:fldCharType="begin"/>
            </w:r>
            <w:r>
              <w:rPr>
                <w:webHidden/>
              </w:rPr>
              <w:instrText xml:space="preserve"> PAGEREF _Toc12637280 \h </w:instrText>
            </w:r>
            <w:r>
              <w:rPr>
                <w:webHidden/>
              </w:rPr>
            </w:r>
            <w:r>
              <w:rPr>
                <w:webHidden/>
              </w:rPr>
              <w:fldChar w:fldCharType="separate"/>
            </w:r>
            <w:r>
              <w:rPr>
                <w:webHidden/>
              </w:rPr>
              <w:t>8</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281" w:history="1">
            <w:r w:rsidRPr="00B9166C">
              <w:rPr>
                <w:rStyle w:val="Hyperlink"/>
                <w:rFonts w:ascii="Roboto" w:hAnsi="Roboto"/>
                <w:noProof/>
                <w:lang w:eastAsia="en-NZ"/>
              </w:rPr>
              <w:t>Ethnicity and Identity</w:t>
            </w:r>
            <w:r>
              <w:rPr>
                <w:noProof/>
                <w:webHidden/>
              </w:rPr>
              <w:tab/>
            </w:r>
            <w:r>
              <w:rPr>
                <w:noProof/>
                <w:webHidden/>
              </w:rPr>
              <w:fldChar w:fldCharType="begin"/>
            </w:r>
            <w:r>
              <w:rPr>
                <w:noProof/>
                <w:webHidden/>
              </w:rPr>
              <w:instrText xml:space="preserve"> PAGEREF _Toc12637281 \h </w:instrText>
            </w:r>
            <w:r>
              <w:rPr>
                <w:noProof/>
                <w:webHidden/>
              </w:rPr>
            </w:r>
            <w:r>
              <w:rPr>
                <w:noProof/>
                <w:webHidden/>
              </w:rPr>
              <w:fldChar w:fldCharType="separate"/>
            </w:r>
            <w:r>
              <w:rPr>
                <w:noProof/>
                <w:webHidden/>
              </w:rPr>
              <w:t>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2" w:history="1">
            <w:r w:rsidRPr="00B9166C">
              <w:rPr>
                <w:rStyle w:val="Hyperlink"/>
                <w:rFonts w:ascii="Roboto" w:hAnsi="Roboto"/>
                <w:noProof/>
                <w:lang w:eastAsia="en-NZ"/>
              </w:rPr>
              <w:t>Further Action Required</w:t>
            </w:r>
            <w:r>
              <w:rPr>
                <w:noProof/>
                <w:webHidden/>
              </w:rPr>
              <w:tab/>
            </w:r>
            <w:r>
              <w:rPr>
                <w:noProof/>
                <w:webHidden/>
              </w:rPr>
              <w:fldChar w:fldCharType="begin"/>
            </w:r>
            <w:r>
              <w:rPr>
                <w:noProof/>
                <w:webHidden/>
              </w:rPr>
              <w:instrText xml:space="preserve"> PAGEREF _Toc12637282 \h </w:instrText>
            </w:r>
            <w:r>
              <w:rPr>
                <w:noProof/>
                <w:webHidden/>
              </w:rPr>
            </w:r>
            <w:r>
              <w:rPr>
                <w:noProof/>
                <w:webHidden/>
              </w:rPr>
              <w:fldChar w:fldCharType="separate"/>
            </w:r>
            <w:r>
              <w:rPr>
                <w:noProof/>
                <w:webHidden/>
              </w:rPr>
              <w:t>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3" w:history="1">
            <w:r w:rsidRPr="00B9166C">
              <w:rPr>
                <w:rStyle w:val="Hyperlink"/>
                <w:rFonts w:ascii="Roboto" w:hAnsi="Roboto"/>
                <w:noProof/>
              </w:rPr>
              <w:t>Substantiated Abuse</w:t>
            </w:r>
            <w:r>
              <w:rPr>
                <w:noProof/>
                <w:webHidden/>
              </w:rPr>
              <w:tab/>
            </w:r>
            <w:r>
              <w:rPr>
                <w:noProof/>
                <w:webHidden/>
              </w:rPr>
              <w:fldChar w:fldCharType="begin"/>
            </w:r>
            <w:r>
              <w:rPr>
                <w:noProof/>
                <w:webHidden/>
              </w:rPr>
              <w:instrText xml:space="preserve"> PAGEREF _Toc12637283 \h </w:instrText>
            </w:r>
            <w:r>
              <w:rPr>
                <w:noProof/>
                <w:webHidden/>
              </w:rPr>
            </w:r>
            <w:r>
              <w:rPr>
                <w:noProof/>
                <w:webHidden/>
              </w:rPr>
              <w:fldChar w:fldCharType="separate"/>
            </w:r>
            <w:r>
              <w:rPr>
                <w:noProof/>
                <w:webHidden/>
              </w:rPr>
              <w:t>10</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4" w:history="1">
            <w:r w:rsidRPr="00B9166C">
              <w:rPr>
                <w:rStyle w:val="Hyperlink"/>
                <w:rFonts w:ascii="Roboto" w:hAnsi="Roboto"/>
                <w:noProof/>
                <w:lang w:val="en-AU"/>
              </w:rPr>
              <w:t xml:space="preserve">Child Victims by Age and </w:t>
            </w:r>
            <w:r w:rsidRPr="00B9166C">
              <w:rPr>
                <w:rStyle w:val="Hyperlink"/>
                <w:rFonts w:ascii="Roboto" w:hAnsi="Roboto"/>
                <w:noProof/>
              </w:rPr>
              <w:t>Geographical Spread - Snapshot</w:t>
            </w:r>
            <w:r>
              <w:rPr>
                <w:noProof/>
                <w:webHidden/>
              </w:rPr>
              <w:tab/>
            </w:r>
            <w:r>
              <w:rPr>
                <w:noProof/>
                <w:webHidden/>
              </w:rPr>
              <w:fldChar w:fldCharType="begin"/>
            </w:r>
            <w:r>
              <w:rPr>
                <w:noProof/>
                <w:webHidden/>
              </w:rPr>
              <w:instrText xml:space="preserve"> PAGEREF _Toc12637284 \h </w:instrText>
            </w:r>
            <w:r>
              <w:rPr>
                <w:noProof/>
                <w:webHidden/>
              </w:rPr>
            </w:r>
            <w:r>
              <w:rPr>
                <w:noProof/>
                <w:webHidden/>
              </w:rPr>
              <w:fldChar w:fldCharType="separate"/>
            </w:r>
            <w:r>
              <w:rPr>
                <w:noProof/>
                <w:webHidden/>
              </w:rPr>
              <w:t>11</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5" w:history="1">
            <w:r w:rsidRPr="00B9166C">
              <w:rPr>
                <w:rStyle w:val="Hyperlink"/>
                <w:rFonts w:ascii="Roboto" w:hAnsi="Roboto"/>
                <w:noProof/>
              </w:rPr>
              <w:t>In-State Custody – Care and Protection</w:t>
            </w:r>
            <w:r>
              <w:rPr>
                <w:noProof/>
                <w:webHidden/>
              </w:rPr>
              <w:tab/>
            </w:r>
            <w:r>
              <w:rPr>
                <w:noProof/>
                <w:webHidden/>
              </w:rPr>
              <w:fldChar w:fldCharType="begin"/>
            </w:r>
            <w:r>
              <w:rPr>
                <w:noProof/>
                <w:webHidden/>
              </w:rPr>
              <w:instrText xml:space="preserve"> PAGEREF _Toc12637285 \h </w:instrText>
            </w:r>
            <w:r>
              <w:rPr>
                <w:noProof/>
                <w:webHidden/>
              </w:rPr>
            </w:r>
            <w:r>
              <w:rPr>
                <w:noProof/>
                <w:webHidden/>
              </w:rPr>
              <w:fldChar w:fldCharType="separate"/>
            </w:r>
            <w:r>
              <w:rPr>
                <w:noProof/>
                <w:webHidden/>
              </w:rPr>
              <w:t>12</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6" w:history="1">
            <w:r w:rsidRPr="00B9166C">
              <w:rPr>
                <w:rStyle w:val="Hyperlink"/>
                <w:rFonts w:ascii="Roboto" w:hAnsi="Roboto"/>
                <w:noProof/>
              </w:rPr>
              <w:t>Adoptions</w:t>
            </w:r>
            <w:r>
              <w:rPr>
                <w:noProof/>
                <w:webHidden/>
              </w:rPr>
              <w:tab/>
            </w:r>
            <w:r>
              <w:rPr>
                <w:noProof/>
                <w:webHidden/>
              </w:rPr>
              <w:fldChar w:fldCharType="begin"/>
            </w:r>
            <w:r>
              <w:rPr>
                <w:noProof/>
                <w:webHidden/>
              </w:rPr>
              <w:instrText xml:space="preserve"> PAGEREF _Toc12637286 \h </w:instrText>
            </w:r>
            <w:r>
              <w:rPr>
                <w:noProof/>
                <w:webHidden/>
              </w:rPr>
            </w:r>
            <w:r>
              <w:rPr>
                <w:noProof/>
                <w:webHidden/>
              </w:rPr>
              <w:fldChar w:fldCharType="separate"/>
            </w:r>
            <w:r>
              <w:rPr>
                <w:noProof/>
                <w:webHidden/>
              </w:rPr>
              <w:t>15</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287" w:history="1">
            <w:r w:rsidRPr="00B9166C">
              <w:rPr>
                <w:rStyle w:val="Hyperlink"/>
              </w:rPr>
              <w:t>Pacific Child – Identity, belonging</w:t>
            </w:r>
            <w:r>
              <w:rPr>
                <w:webHidden/>
              </w:rPr>
              <w:tab/>
            </w:r>
            <w:r>
              <w:rPr>
                <w:webHidden/>
              </w:rPr>
              <w:fldChar w:fldCharType="begin"/>
            </w:r>
            <w:r>
              <w:rPr>
                <w:webHidden/>
              </w:rPr>
              <w:instrText xml:space="preserve"> PAGEREF _Toc12637287 \h </w:instrText>
            </w:r>
            <w:r>
              <w:rPr>
                <w:webHidden/>
              </w:rPr>
            </w:r>
            <w:r>
              <w:rPr>
                <w:webHidden/>
              </w:rPr>
              <w:fldChar w:fldCharType="separate"/>
            </w:r>
            <w:r>
              <w:rPr>
                <w:webHidden/>
              </w:rPr>
              <w:t>16</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288" w:history="1">
            <w:r w:rsidRPr="00B9166C">
              <w:rPr>
                <w:rStyle w:val="Hyperlink"/>
                <w:rFonts w:ascii="Roboto" w:hAnsi="Roboto"/>
                <w:noProof/>
                <w:lang w:eastAsia="en-NZ"/>
              </w:rPr>
              <w:t>Identity</w:t>
            </w:r>
            <w:r>
              <w:rPr>
                <w:noProof/>
                <w:webHidden/>
              </w:rPr>
              <w:tab/>
            </w:r>
            <w:r>
              <w:rPr>
                <w:noProof/>
                <w:webHidden/>
              </w:rPr>
              <w:fldChar w:fldCharType="begin"/>
            </w:r>
            <w:r>
              <w:rPr>
                <w:noProof/>
                <w:webHidden/>
              </w:rPr>
              <w:instrText xml:space="preserve"> PAGEREF _Toc12637288 \h </w:instrText>
            </w:r>
            <w:r>
              <w:rPr>
                <w:noProof/>
                <w:webHidden/>
              </w:rPr>
            </w:r>
            <w:r>
              <w:rPr>
                <w:noProof/>
                <w:webHidden/>
              </w:rPr>
              <w:fldChar w:fldCharType="separate"/>
            </w:r>
            <w:r>
              <w:rPr>
                <w:noProof/>
                <w:webHidden/>
              </w:rPr>
              <w:t>16</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89" w:history="1">
            <w:r w:rsidRPr="00B9166C">
              <w:rPr>
                <w:rStyle w:val="Hyperlink"/>
                <w:rFonts w:ascii="Roboto" w:hAnsi="Roboto"/>
                <w:noProof/>
                <w:lang w:eastAsia="en-NZ"/>
              </w:rPr>
              <w:t>Belonging and Attachment</w:t>
            </w:r>
            <w:r>
              <w:rPr>
                <w:noProof/>
                <w:webHidden/>
              </w:rPr>
              <w:tab/>
            </w:r>
            <w:r>
              <w:rPr>
                <w:noProof/>
                <w:webHidden/>
              </w:rPr>
              <w:fldChar w:fldCharType="begin"/>
            </w:r>
            <w:r>
              <w:rPr>
                <w:noProof/>
                <w:webHidden/>
              </w:rPr>
              <w:instrText xml:space="preserve"> PAGEREF _Toc12637289 \h </w:instrText>
            </w:r>
            <w:r>
              <w:rPr>
                <w:noProof/>
                <w:webHidden/>
              </w:rPr>
            </w:r>
            <w:r>
              <w:rPr>
                <w:noProof/>
                <w:webHidden/>
              </w:rPr>
              <w:fldChar w:fldCharType="separate"/>
            </w:r>
            <w:r>
              <w:rPr>
                <w:noProof/>
                <w:webHidden/>
              </w:rPr>
              <w:t>17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0" w:history="1">
            <w:r w:rsidRPr="00B9166C">
              <w:rPr>
                <w:rStyle w:val="Hyperlink"/>
                <w:rFonts w:ascii="Roboto" w:hAnsi="Roboto"/>
                <w:noProof/>
                <w:lang w:eastAsia="en-NZ"/>
              </w:rPr>
              <w:t>Pacific Languages</w:t>
            </w:r>
            <w:r>
              <w:rPr>
                <w:noProof/>
                <w:webHidden/>
              </w:rPr>
              <w:tab/>
            </w:r>
            <w:r>
              <w:rPr>
                <w:noProof/>
                <w:webHidden/>
              </w:rPr>
              <w:fldChar w:fldCharType="begin"/>
            </w:r>
            <w:r>
              <w:rPr>
                <w:noProof/>
                <w:webHidden/>
              </w:rPr>
              <w:instrText xml:space="preserve"> PAGEREF _Toc12637290 \h </w:instrText>
            </w:r>
            <w:r>
              <w:rPr>
                <w:noProof/>
                <w:webHidden/>
              </w:rPr>
            </w:r>
            <w:r>
              <w:rPr>
                <w:noProof/>
                <w:webHidden/>
              </w:rPr>
              <w:fldChar w:fldCharType="separate"/>
            </w:r>
            <w:r>
              <w:rPr>
                <w:noProof/>
                <w:webHidden/>
              </w:rPr>
              <w:t>18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1" w:history="1">
            <w:r w:rsidRPr="00B9166C">
              <w:rPr>
                <w:rStyle w:val="Hyperlink"/>
                <w:rFonts w:ascii="Roboto" w:hAnsi="Roboto"/>
                <w:noProof/>
                <w:lang w:eastAsia="en-NZ"/>
              </w:rPr>
              <w:t>Customary Care Arrangements</w:t>
            </w:r>
            <w:r>
              <w:rPr>
                <w:noProof/>
                <w:webHidden/>
              </w:rPr>
              <w:tab/>
            </w:r>
            <w:r>
              <w:rPr>
                <w:noProof/>
                <w:webHidden/>
              </w:rPr>
              <w:fldChar w:fldCharType="begin"/>
            </w:r>
            <w:r>
              <w:rPr>
                <w:noProof/>
                <w:webHidden/>
              </w:rPr>
              <w:instrText xml:space="preserve"> PAGEREF _Toc12637291 \h </w:instrText>
            </w:r>
            <w:r>
              <w:rPr>
                <w:noProof/>
                <w:webHidden/>
              </w:rPr>
            </w:r>
            <w:r>
              <w:rPr>
                <w:noProof/>
                <w:webHidden/>
              </w:rPr>
              <w:fldChar w:fldCharType="separate"/>
            </w:r>
            <w:r>
              <w:rPr>
                <w:noProof/>
                <w:webHidden/>
              </w:rPr>
              <w:t>20</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2" w:history="1">
            <w:r w:rsidRPr="00B9166C">
              <w:rPr>
                <w:rStyle w:val="Hyperlink"/>
                <w:rFonts w:ascii="Roboto" w:hAnsi="Roboto"/>
                <w:noProof/>
                <w:lang w:eastAsia="en-NZ"/>
              </w:rPr>
              <w:t>Values and Expectations</w:t>
            </w:r>
            <w:r>
              <w:rPr>
                <w:noProof/>
                <w:webHidden/>
              </w:rPr>
              <w:tab/>
            </w:r>
            <w:r>
              <w:rPr>
                <w:noProof/>
                <w:webHidden/>
              </w:rPr>
              <w:fldChar w:fldCharType="begin"/>
            </w:r>
            <w:r>
              <w:rPr>
                <w:noProof/>
                <w:webHidden/>
              </w:rPr>
              <w:instrText xml:space="preserve"> PAGEREF _Toc12637292 \h </w:instrText>
            </w:r>
            <w:r>
              <w:rPr>
                <w:noProof/>
                <w:webHidden/>
              </w:rPr>
            </w:r>
            <w:r>
              <w:rPr>
                <w:noProof/>
                <w:webHidden/>
              </w:rPr>
              <w:fldChar w:fldCharType="separate"/>
            </w:r>
            <w:r>
              <w:rPr>
                <w:noProof/>
                <w:webHidden/>
              </w:rPr>
              <w:t>22</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3" w:history="1">
            <w:r w:rsidRPr="00B9166C">
              <w:rPr>
                <w:rStyle w:val="Hyperlink"/>
                <w:rFonts w:ascii="Roboto" w:hAnsi="Roboto"/>
                <w:noProof/>
              </w:rPr>
              <w:t>Voice</w:t>
            </w:r>
            <w:r>
              <w:rPr>
                <w:noProof/>
                <w:webHidden/>
              </w:rPr>
              <w:tab/>
            </w:r>
            <w:r>
              <w:rPr>
                <w:noProof/>
                <w:webHidden/>
              </w:rPr>
              <w:fldChar w:fldCharType="begin"/>
            </w:r>
            <w:r>
              <w:rPr>
                <w:noProof/>
                <w:webHidden/>
              </w:rPr>
              <w:instrText xml:space="preserve"> PAGEREF _Toc12637293 \h </w:instrText>
            </w:r>
            <w:r>
              <w:rPr>
                <w:noProof/>
                <w:webHidden/>
              </w:rPr>
            </w:r>
            <w:r>
              <w:rPr>
                <w:noProof/>
                <w:webHidden/>
              </w:rPr>
              <w:fldChar w:fldCharType="separate"/>
            </w:r>
            <w:r>
              <w:rPr>
                <w:noProof/>
                <w:webHidden/>
              </w:rPr>
              <w:t>23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4" w:history="1">
            <w:r w:rsidRPr="00B9166C">
              <w:rPr>
                <w:rStyle w:val="Hyperlink"/>
                <w:rFonts w:ascii="Roboto" w:hAnsi="Roboto"/>
                <w:noProof/>
              </w:rPr>
              <w:t>Connections and Resilience</w:t>
            </w:r>
            <w:r>
              <w:rPr>
                <w:noProof/>
                <w:webHidden/>
              </w:rPr>
              <w:tab/>
            </w:r>
            <w:r>
              <w:rPr>
                <w:noProof/>
                <w:webHidden/>
              </w:rPr>
              <w:fldChar w:fldCharType="begin"/>
            </w:r>
            <w:r>
              <w:rPr>
                <w:noProof/>
                <w:webHidden/>
              </w:rPr>
              <w:instrText xml:space="preserve"> PAGEREF _Toc12637294 \h </w:instrText>
            </w:r>
            <w:r>
              <w:rPr>
                <w:noProof/>
                <w:webHidden/>
              </w:rPr>
            </w:r>
            <w:r>
              <w:rPr>
                <w:noProof/>
                <w:webHidden/>
              </w:rPr>
              <w:fldChar w:fldCharType="separate"/>
            </w:r>
            <w:r>
              <w:rPr>
                <w:noProof/>
                <w:webHidden/>
              </w:rPr>
              <w:t>25</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5" w:history="1">
            <w:r w:rsidRPr="00B9166C">
              <w:rPr>
                <w:rStyle w:val="Hyperlink"/>
                <w:rFonts w:ascii="Roboto" w:hAnsi="Roboto"/>
                <w:noProof/>
              </w:rPr>
              <w:t>The New-born</w:t>
            </w:r>
            <w:r>
              <w:rPr>
                <w:noProof/>
                <w:webHidden/>
              </w:rPr>
              <w:tab/>
            </w:r>
            <w:r>
              <w:rPr>
                <w:noProof/>
                <w:webHidden/>
              </w:rPr>
              <w:fldChar w:fldCharType="begin"/>
            </w:r>
            <w:r>
              <w:rPr>
                <w:noProof/>
                <w:webHidden/>
              </w:rPr>
              <w:instrText xml:space="preserve"> PAGEREF _Toc12637295 \h </w:instrText>
            </w:r>
            <w:r>
              <w:rPr>
                <w:noProof/>
                <w:webHidden/>
              </w:rPr>
            </w:r>
            <w:r>
              <w:rPr>
                <w:noProof/>
                <w:webHidden/>
              </w:rPr>
              <w:fldChar w:fldCharType="separate"/>
            </w:r>
            <w:r>
              <w:rPr>
                <w:noProof/>
                <w:webHidden/>
              </w:rPr>
              <w:t>26</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6" w:history="1">
            <w:r w:rsidRPr="00B9166C">
              <w:rPr>
                <w:rStyle w:val="Hyperlink"/>
                <w:rFonts w:ascii="Roboto" w:hAnsi="Roboto"/>
                <w:noProof/>
                <w:lang w:eastAsia="en-NZ"/>
              </w:rPr>
              <w:t>Gender</w:t>
            </w:r>
            <w:r>
              <w:rPr>
                <w:noProof/>
                <w:webHidden/>
              </w:rPr>
              <w:tab/>
            </w:r>
            <w:r>
              <w:rPr>
                <w:noProof/>
                <w:webHidden/>
              </w:rPr>
              <w:fldChar w:fldCharType="begin"/>
            </w:r>
            <w:r>
              <w:rPr>
                <w:noProof/>
                <w:webHidden/>
              </w:rPr>
              <w:instrText xml:space="preserve"> PAGEREF _Toc12637296 \h </w:instrText>
            </w:r>
            <w:r>
              <w:rPr>
                <w:noProof/>
                <w:webHidden/>
              </w:rPr>
            </w:r>
            <w:r>
              <w:rPr>
                <w:noProof/>
                <w:webHidden/>
              </w:rPr>
              <w:fldChar w:fldCharType="separate"/>
            </w:r>
            <w:r>
              <w:rPr>
                <w:noProof/>
                <w:webHidden/>
              </w:rPr>
              <w:t>27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7" w:history="1">
            <w:r w:rsidRPr="00B9166C">
              <w:rPr>
                <w:rStyle w:val="Hyperlink"/>
                <w:rFonts w:ascii="Roboto" w:hAnsi="Roboto"/>
                <w:noProof/>
              </w:rPr>
              <w:t>Sexual Orientation</w:t>
            </w:r>
            <w:r>
              <w:rPr>
                <w:noProof/>
                <w:webHidden/>
              </w:rPr>
              <w:tab/>
            </w:r>
            <w:r>
              <w:rPr>
                <w:noProof/>
                <w:webHidden/>
              </w:rPr>
              <w:fldChar w:fldCharType="begin"/>
            </w:r>
            <w:r>
              <w:rPr>
                <w:noProof/>
                <w:webHidden/>
              </w:rPr>
              <w:instrText xml:space="preserve"> PAGEREF _Toc12637297 \h </w:instrText>
            </w:r>
            <w:r>
              <w:rPr>
                <w:noProof/>
                <w:webHidden/>
              </w:rPr>
            </w:r>
            <w:r>
              <w:rPr>
                <w:noProof/>
                <w:webHidden/>
              </w:rPr>
              <w:fldChar w:fldCharType="separate"/>
            </w:r>
            <w:r>
              <w:rPr>
                <w:noProof/>
                <w:webHidden/>
              </w:rPr>
              <w:t>28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8" w:history="1">
            <w:r w:rsidRPr="00B9166C">
              <w:rPr>
                <w:rStyle w:val="Hyperlink"/>
                <w:rFonts w:ascii="Roboto" w:hAnsi="Roboto"/>
                <w:noProof/>
              </w:rPr>
              <w:t>Sex</w:t>
            </w:r>
            <w:r>
              <w:rPr>
                <w:noProof/>
                <w:webHidden/>
              </w:rPr>
              <w:tab/>
            </w:r>
            <w:r>
              <w:rPr>
                <w:noProof/>
                <w:webHidden/>
              </w:rPr>
              <w:fldChar w:fldCharType="begin"/>
            </w:r>
            <w:r>
              <w:rPr>
                <w:noProof/>
                <w:webHidden/>
              </w:rPr>
              <w:instrText xml:space="preserve"> PAGEREF _Toc12637298 \h </w:instrText>
            </w:r>
            <w:r>
              <w:rPr>
                <w:noProof/>
                <w:webHidden/>
              </w:rPr>
            </w:r>
            <w:r>
              <w:rPr>
                <w:noProof/>
                <w:webHidden/>
              </w:rPr>
              <w:fldChar w:fldCharType="separate"/>
            </w:r>
            <w:r>
              <w:rPr>
                <w:noProof/>
                <w:webHidden/>
              </w:rPr>
              <w:t>28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299" w:history="1">
            <w:r w:rsidRPr="00B9166C">
              <w:rPr>
                <w:rStyle w:val="Hyperlink"/>
                <w:rFonts w:ascii="Roboto" w:hAnsi="Roboto"/>
                <w:noProof/>
              </w:rPr>
              <w:t>Disability and Mental Health</w:t>
            </w:r>
            <w:r>
              <w:rPr>
                <w:noProof/>
                <w:webHidden/>
              </w:rPr>
              <w:tab/>
            </w:r>
            <w:r>
              <w:rPr>
                <w:noProof/>
                <w:webHidden/>
              </w:rPr>
              <w:fldChar w:fldCharType="begin"/>
            </w:r>
            <w:r>
              <w:rPr>
                <w:noProof/>
                <w:webHidden/>
              </w:rPr>
              <w:instrText xml:space="preserve"> PAGEREF _Toc12637299 \h </w:instrText>
            </w:r>
            <w:r>
              <w:rPr>
                <w:noProof/>
                <w:webHidden/>
              </w:rPr>
            </w:r>
            <w:r>
              <w:rPr>
                <w:noProof/>
                <w:webHidden/>
              </w:rPr>
              <w:fldChar w:fldCharType="separate"/>
            </w:r>
            <w:r>
              <w:rPr>
                <w:noProof/>
                <w:webHidden/>
              </w:rPr>
              <w:t>29</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300" w:history="1">
            <w:r w:rsidRPr="00B9166C">
              <w:rPr>
                <w:rStyle w:val="Hyperlink"/>
              </w:rPr>
              <w:t>Pacific Child – External Influences and Situational Factors</w:t>
            </w:r>
            <w:r>
              <w:rPr>
                <w:webHidden/>
              </w:rPr>
              <w:tab/>
            </w:r>
            <w:r>
              <w:rPr>
                <w:webHidden/>
              </w:rPr>
              <w:fldChar w:fldCharType="begin"/>
            </w:r>
            <w:r>
              <w:rPr>
                <w:webHidden/>
              </w:rPr>
              <w:instrText xml:space="preserve"> PAGEREF _Toc12637300 \h </w:instrText>
            </w:r>
            <w:r>
              <w:rPr>
                <w:webHidden/>
              </w:rPr>
            </w:r>
            <w:r>
              <w:rPr>
                <w:webHidden/>
              </w:rPr>
              <w:fldChar w:fldCharType="separate"/>
            </w:r>
            <w:r>
              <w:rPr>
                <w:webHidden/>
              </w:rPr>
              <w:t>29</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301" w:history="1">
            <w:r w:rsidRPr="00B9166C">
              <w:rPr>
                <w:rStyle w:val="Hyperlink"/>
                <w:rFonts w:ascii="Roboto" w:hAnsi="Roboto"/>
                <w:noProof/>
                <w:lang w:eastAsia="en-NZ"/>
              </w:rPr>
              <w:t>Education</w:t>
            </w:r>
            <w:r>
              <w:rPr>
                <w:noProof/>
                <w:webHidden/>
              </w:rPr>
              <w:tab/>
            </w:r>
            <w:r>
              <w:rPr>
                <w:noProof/>
                <w:webHidden/>
              </w:rPr>
              <w:fldChar w:fldCharType="begin"/>
            </w:r>
            <w:r>
              <w:rPr>
                <w:noProof/>
                <w:webHidden/>
              </w:rPr>
              <w:instrText xml:space="preserve"> PAGEREF _Toc12637301 \h </w:instrText>
            </w:r>
            <w:r>
              <w:rPr>
                <w:noProof/>
                <w:webHidden/>
              </w:rPr>
            </w:r>
            <w:r>
              <w:rPr>
                <w:noProof/>
                <w:webHidden/>
              </w:rPr>
              <w:fldChar w:fldCharType="separate"/>
            </w:r>
            <w:r>
              <w:rPr>
                <w:noProof/>
                <w:webHidden/>
              </w:rPr>
              <w:t>29</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2" w:history="1">
            <w:r w:rsidRPr="00B9166C">
              <w:rPr>
                <w:rStyle w:val="Hyperlink"/>
                <w:rFonts w:ascii="Roboto" w:hAnsi="Roboto"/>
                <w:noProof/>
                <w:lang w:eastAsia="en-NZ"/>
              </w:rPr>
              <w:t>Criminal Offending</w:t>
            </w:r>
            <w:r>
              <w:rPr>
                <w:noProof/>
                <w:webHidden/>
              </w:rPr>
              <w:tab/>
            </w:r>
            <w:r>
              <w:rPr>
                <w:noProof/>
                <w:webHidden/>
              </w:rPr>
              <w:fldChar w:fldCharType="begin"/>
            </w:r>
            <w:r>
              <w:rPr>
                <w:noProof/>
                <w:webHidden/>
              </w:rPr>
              <w:instrText xml:space="preserve"> PAGEREF _Toc12637302 \h </w:instrText>
            </w:r>
            <w:r>
              <w:rPr>
                <w:noProof/>
                <w:webHidden/>
              </w:rPr>
            </w:r>
            <w:r>
              <w:rPr>
                <w:noProof/>
                <w:webHidden/>
              </w:rPr>
              <w:fldChar w:fldCharType="separate"/>
            </w:r>
            <w:r>
              <w:rPr>
                <w:noProof/>
                <w:webHidden/>
              </w:rPr>
              <w:t>31</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3" w:history="1">
            <w:r w:rsidRPr="00B9166C">
              <w:rPr>
                <w:rStyle w:val="Hyperlink"/>
                <w:rFonts w:ascii="Roboto" w:hAnsi="Roboto"/>
                <w:noProof/>
                <w:lang w:eastAsia="en-NZ"/>
              </w:rPr>
              <w:t>Drugs and Alcohol</w:t>
            </w:r>
            <w:r>
              <w:rPr>
                <w:noProof/>
                <w:webHidden/>
              </w:rPr>
              <w:tab/>
            </w:r>
            <w:r>
              <w:rPr>
                <w:noProof/>
                <w:webHidden/>
              </w:rPr>
              <w:fldChar w:fldCharType="begin"/>
            </w:r>
            <w:r>
              <w:rPr>
                <w:noProof/>
                <w:webHidden/>
              </w:rPr>
              <w:instrText xml:space="preserve"> PAGEREF _Toc12637303 \h </w:instrText>
            </w:r>
            <w:r>
              <w:rPr>
                <w:noProof/>
                <w:webHidden/>
              </w:rPr>
            </w:r>
            <w:r>
              <w:rPr>
                <w:noProof/>
                <w:webHidden/>
              </w:rPr>
              <w:fldChar w:fldCharType="separate"/>
            </w:r>
            <w:r>
              <w:rPr>
                <w:noProof/>
                <w:webHidden/>
              </w:rPr>
              <w:t>32</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4" w:history="1">
            <w:r w:rsidRPr="00B9166C">
              <w:rPr>
                <w:rStyle w:val="Hyperlink"/>
                <w:rFonts w:ascii="Roboto" w:hAnsi="Roboto"/>
                <w:noProof/>
                <w:lang w:eastAsia="en-NZ"/>
              </w:rPr>
              <w:t>Youth Gangs</w:t>
            </w:r>
            <w:r>
              <w:rPr>
                <w:noProof/>
                <w:webHidden/>
              </w:rPr>
              <w:tab/>
            </w:r>
            <w:r>
              <w:rPr>
                <w:noProof/>
                <w:webHidden/>
              </w:rPr>
              <w:fldChar w:fldCharType="begin"/>
            </w:r>
            <w:r>
              <w:rPr>
                <w:noProof/>
                <w:webHidden/>
              </w:rPr>
              <w:instrText xml:space="preserve"> PAGEREF _Toc12637304 \h </w:instrText>
            </w:r>
            <w:r>
              <w:rPr>
                <w:noProof/>
                <w:webHidden/>
              </w:rPr>
            </w:r>
            <w:r>
              <w:rPr>
                <w:noProof/>
                <w:webHidden/>
              </w:rPr>
              <w:fldChar w:fldCharType="separate"/>
            </w:r>
            <w:r>
              <w:rPr>
                <w:noProof/>
                <w:webHidden/>
              </w:rPr>
              <w:t>33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5" w:history="1">
            <w:r w:rsidRPr="00B9166C">
              <w:rPr>
                <w:rStyle w:val="Hyperlink"/>
                <w:rFonts w:ascii="Roboto" w:hAnsi="Roboto"/>
                <w:noProof/>
                <w:lang w:eastAsia="en-NZ"/>
              </w:rPr>
              <w:t>Child Trafficking and Exploitation</w:t>
            </w:r>
            <w:r>
              <w:rPr>
                <w:noProof/>
                <w:webHidden/>
              </w:rPr>
              <w:tab/>
            </w:r>
            <w:r>
              <w:rPr>
                <w:noProof/>
                <w:webHidden/>
              </w:rPr>
              <w:fldChar w:fldCharType="begin"/>
            </w:r>
            <w:r>
              <w:rPr>
                <w:noProof/>
                <w:webHidden/>
              </w:rPr>
              <w:instrText xml:space="preserve"> PAGEREF _Toc12637305 \h </w:instrText>
            </w:r>
            <w:r>
              <w:rPr>
                <w:noProof/>
                <w:webHidden/>
              </w:rPr>
            </w:r>
            <w:r>
              <w:rPr>
                <w:noProof/>
                <w:webHidden/>
              </w:rPr>
              <w:fldChar w:fldCharType="separate"/>
            </w:r>
            <w:r>
              <w:rPr>
                <w:noProof/>
                <w:webHidden/>
              </w:rPr>
              <w:t>34</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6" w:history="1">
            <w:r w:rsidRPr="00B9166C">
              <w:rPr>
                <w:rStyle w:val="Hyperlink"/>
                <w:rFonts w:ascii="Roboto" w:hAnsi="Roboto"/>
                <w:noProof/>
                <w:lang w:eastAsia="en-NZ"/>
              </w:rPr>
              <w:t>Suicide and Self-harm</w:t>
            </w:r>
            <w:r>
              <w:rPr>
                <w:noProof/>
                <w:webHidden/>
              </w:rPr>
              <w:tab/>
            </w:r>
            <w:r>
              <w:rPr>
                <w:noProof/>
                <w:webHidden/>
              </w:rPr>
              <w:fldChar w:fldCharType="begin"/>
            </w:r>
            <w:r>
              <w:rPr>
                <w:noProof/>
                <w:webHidden/>
              </w:rPr>
              <w:instrText xml:space="preserve"> PAGEREF _Toc12637306 \h </w:instrText>
            </w:r>
            <w:r>
              <w:rPr>
                <w:noProof/>
                <w:webHidden/>
              </w:rPr>
            </w:r>
            <w:r>
              <w:rPr>
                <w:noProof/>
                <w:webHidden/>
              </w:rPr>
              <w:fldChar w:fldCharType="separate"/>
            </w:r>
            <w:r>
              <w:rPr>
                <w:noProof/>
                <w:webHidden/>
              </w:rPr>
              <w:t>35</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07" w:history="1">
            <w:r w:rsidRPr="00B9166C">
              <w:rPr>
                <w:rStyle w:val="Hyperlink"/>
                <w:rFonts w:ascii="Roboto" w:hAnsi="Roboto"/>
                <w:noProof/>
              </w:rPr>
              <w:t>Grief</w:t>
            </w:r>
            <w:r>
              <w:rPr>
                <w:noProof/>
                <w:webHidden/>
              </w:rPr>
              <w:tab/>
            </w:r>
            <w:r>
              <w:rPr>
                <w:noProof/>
                <w:webHidden/>
              </w:rPr>
              <w:fldChar w:fldCharType="begin"/>
            </w:r>
            <w:r>
              <w:rPr>
                <w:noProof/>
                <w:webHidden/>
              </w:rPr>
              <w:instrText xml:space="preserve"> PAGEREF _Toc12637307 \h </w:instrText>
            </w:r>
            <w:r>
              <w:rPr>
                <w:noProof/>
                <w:webHidden/>
              </w:rPr>
            </w:r>
            <w:r>
              <w:rPr>
                <w:noProof/>
                <w:webHidden/>
              </w:rPr>
              <w:fldChar w:fldCharType="separate"/>
            </w:r>
            <w:r>
              <w:rPr>
                <w:noProof/>
                <w:webHidden/>
              </w:rPr>
              <w:t>36</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308" w:history="1">
            <w:r w:rsidRPr="00B9166C">
              <w:rPr>
                <w:rStyle w:val="Hyperlink"/>
              </w:rPr>
              <w:t>Pacific Family</w:t>
            </w:r>
            <w:r>
              <w:rPr>
                <w:webHidden/>
              </w:rPr>
              <w:tab/>
            </w:r>
            <w:r>
              <w:rPr>
                <w:webHidden/>
              </w:rPr>
              <w:fldChar w:fldCharType="begin"/>
            </w:r>
            <w:r>
              <w:rPr>
                <w:webHidden/>
              </w:rPr>
              <w:instrText xml:space="preserve"> PAGEREF _Toc12637308 \h </w:instrText>
            </w:r>
            <w:r>
              <w:rPr>
                <w:webHidden/>
              </w:rPr>
            </w:r>
            <w:r>
              <w:rPr>
                <w:webHidden/>
              </w:rPr>
              <w:fldChar w:fldCharType="separate"/>
            </w:r>
            <w:r>
              <w:rPr>
                <w:webHidden/>
              </w:rPr>
              <w:t>37</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309" w:history="1">
            <w:r w:rsidRPr="00B9166C">
              <w:rPr>
                <w:rStyle w:val="Hyperlink"/>
                <w:rFonts w:ascii="Roboto" w:hAnsi="Roboto"/>
                <w:noProof/>
              </w:rPr>
              <w:t>Perception of Child Rights</w:t>
            </w:r>
            <w:r>
              <w:rPr>
                <w:noProof/>
                <w:webHidden/>
              </w:rPr>
              <w:tab/>
            </w:r>
            <w:r>
              <w:rPr>
                <w:noProof/>
                <w:webHidden/>
              </w:rPr>
              <w:fldChar w:fldCharType="begin"/>
            </w:r>
            <w:r>
              <w:rPr>
                <w:noProof/>
                <w:webHidden/>
              </w:rPr>
              <w:instrText xml:space="preserve"> PAGEREF _Toc12637309 \h </w:instrText>
            </w:r>
            <w:r>
              <w:rPr>
                <w:noProof/>
                <w:webHidden/>
              </w:rPr>
            </w:r>
            <w:r>
              <w:rPr>
                <w:noProof/>
                <w:webHidden/>
              </w:rPr>
              <w:fldChar w:fldCharType="separate"/>
            </w:r>
            <w:r>
              <w:rPr>
                <w:noProof/>
                <w:webHidden/>
              </w:rPr>
              <w:t>37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0" w:history="1">
            <w:r w:rsidRPr="00B9166C">
              <w:rPr>
                <w:rStyle w:val="Hyperlink"/>
                <w:rFonts w:ascii="Roboto" w:hAnsi="Roboto"/>
                <w:noProof/>
                <w:lang w:eastAsia="en-NZ"/>
              </w:rPr>
              <w:t>Family Status</w:t>
            </w:r>
            <w:r>
              <w:rPr>
                <w:noProof/>
                <w:webHidden/>
              </w:rPr>
              <w:tab/>
            </w:r>
            <w:r>
              <w:rPr>
                <w:noProof/>
                <w:webHidden/>
              </w:rPr>
              <w:fldChar w:fldCharType="begin"/>
            </w:r>
            <w:r>
              <w:rPr>
                <w:noProof/>
                <w:webHidden/>
              </w:rPr>
              <w:instrText xml:space="preserve"> PAGEREF _Toc12637310 \h </w:instrText>
            </w:r>
            <w:r>
              <w:rPr>
                <w:noProof/>
                <w:webHidden/>
              </w:rPr>
            </w:r>
            <w:r>
              <w:rPr>
                <w:noProof/>
                <w:webHidden/>
              </w:rPr>
              <w:fldChar w:fldCharType="separate"/>
            </w:r>
            <w:r>
              <w:rPr>
                <w:noProof/>
                <w:webHidden/>
              </w:rPr>
              <w:t>37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1" w:history="1">
            <w:r w:rsidRPr="00B9166C">
              <w:rPr>
                <w:rStyle w:val="Hyperlink"/>
                <w:rFonts w:ascii="Roboto" w:hAnsi="Roboto"/>
                <w:noProof/>
              </w:rPr>
              <w:t>Guardianship of Children</w:t>
            </w:r>
            <w:r>
              <w:rPr>
                <w:noProof/>
                <w:webHidden/>
              </w:rPr>
              <w:tab/>
            </w:r>
            <w:r>
              <w:rPr>
                <w:noProof/>
                <w:webHidden/>
              </w:rPr>
              <w:fldChar w:fldCharType="begin"/>
            </w:r>
            <w:r>
              <w:rPr>
                <w:noProof/>
                <w:webHidden/>
              </w:rPr>
              <w:instrText xml:space="preserve"> PAGEREF _Toc12637311 \h </w:instrText>
            </w:r>
            <w:r>
              <w:rPr>
                <w:noProof/>
                <w:webHidden/>
              </w:rPr>
            </w:r>
            <w:r>
              <w:rPr>
                <w:noProof/>
                <w:webHidden/>
              </w:rPr>
              <w:fldChar w:fldCharType="separate"/>
            </w:r>
            <w:r>
              <w:rPr>
                <w:noProof/>
                <w:webHidden/>
              </w:rPr>
              <w:t>38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2" w:history="1">
            <w:r w:rsidRPr="00B9166C">
              <w:rPr>
                <w:rStyle w:val="Hyperlink"/>
                <w:rFonts w:ascii="Roboto" w:hAnsi="Roboto"/>
                <w:noProof/>
                <w:lang w:eastAsia="en-NZ"/>
              </w:rPr>
              <w:t>Perceptions of Discipline, Abuse and Neglect</w:t>
            </w:r>
            <w:r>
              <w:rPr>
                <w:noProof/>
                <w:webHidden/>
              </w:rPr>
              <w:tab/>
            </w:r>
            <w:r>
              <w:rPr>
                <w:noProof/>
                <w:webHidden/>
              </w:rPr>
              <w:fldChar w:fldCharType="begin"/>
            </w:r>
            <w:r>
              <w:rPr>
                <w:noProof/>
                <w:webHidden/>
              </w:rPr>
              <w:instrText xml:space="preserve"> PAGEREF _Toc12637312 \h </w:instrText>
            </w:r>
            <w:r>
              <w:rPr>
                <w:noProof/>
                <w:webHidden/>
              </w:rPr>
            </w:r>
            <w:r>
              <w:rPr>
                <w:noProof/>
                <w:webHidden/>
              </w:rPr>
              <w:fldChar w:fldCharType="separate"/>
            </w:r>
            <w:r>
              <w:rPr>
                <w:noProof/>
                <w:webHidden/>
              </w:rPr>
              <w:t>39</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3" w:history="1">
            <w:r w:rsidRPr="00B9166C">
              <w:rPr>
                <w:rStyle w:val="Hyperlink"/>
                <w:rFonts w:ascii="Roboto" w:hAnsi="Roboto"/>
                <w:noProof/>
                <w:lang w:eastAsia="en-NZ"/>
              </w:rPr>
              <w:t>Perceptions of Justice</w:t>
            </w:r>
            <w:r>
              <w:rPr>
                <w:noProof/>
                <w:webHidden/>
              </w:rPr>
              <w:tab/>
            </w:r>
            <w:r>
              <w:rPr>
                <w:noProof/>
                <w:webHidden/>
              </w:rPr>
              <w:fldChar w:fldCharType="begin"/>
            </w:r>
            <w:r>
              <w:rPr>
                <w:noProof/>
                <w:webHidden/>
              </w:rPr>
              <w:instrText xml:space="preserve"> PAGEREF _Toc12637313 \h </w:instrText>
            </w:r>
            <w:r>
              <w:rPr>
                <w:noProof/>
                <w:webHidden/>
              </w:rPr>
            </w:r>
            <w:r>
              <w:rPr>
                <w:noProof/>
                <w:webHidden/>
              </w:rPr>
              <w:fldChar w:fldCharType="separate"/>
            </w:r>
            <w:r>
              <w:rPr>
                <w:noProof/>
                <w:webHidden/>
              </w:rPr>
              <w:t>41</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4" w:history="1">
            <w:r w:rsidRPr="00B9166C">
              <w:rPr>
                <w:rStyle w:val="Hyperlink"/>
                <w:rFonts w:ascii="Roboto" w:hAnsi="Roboto"/>
                <w:noProof/>
                <w:lang w:eastAsia="en-NZ"/>
              </w:rPr>
              <w:t>Leadership</w:t>
            </w:r>
            <w:r>
              <w:rPr>
                <w:noProof/>
                <w:webHidden/>
              </w:rPr>
              <w:tab/>
            </w:r>
            <w:r>
              <w:rPr>
                <w:noProof/>
                <w:webHidden/>
              </w:rPr>
              <w:fldChar w:fldCharType="begin"/>
            </w:r>
            <w:r>
              <w:rPr>
                <w:noProof/>
                <w:webHidden/>
              </w:rPr>
              <w:instrText xml:space="preserve"> PAGEREF _Toc12637314 \h </w:instrText>
            </w:r>
            <w:r>
              <w:rPr>
                <w:noProof/>
                <w:webHidden/>
              </w:rPr>
            </w:r>
            <w:r>
              <w:rPr>
                <w:noProof/>
                <w:webHidden/>
              </w:rPr>
              <w:fldChar w:fldCharType="separate"/>
            </w:r>
            <w:r>
              <w:rPr>
                <w:noProof/>
                <w:webHidden/>
              </w:rPr>
              <w:t>42</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5" w:history="1">
            <w:r w:rsidRPr="00B9166C">
              <w:rPr>
                <w:rStyle w:val="Hyperlink"/>
                <w:rFonts w:ascii="Roboto" w:hAnsi="Roboto"/>
                <w:noProof/>
              </w:rPr>
              <w:t>Decision Making</w:t>
            </w:r>
            <w:r>
              <w:rPr>
                <w:noProof/>
                <w:webHidden/>
              </w:rPr>
              <w:tab/>
            </w:r>
            <w:r>
              <w:rPr>
                <w:noProof/>
                <w:webHidden/>
              </w:rPr>
              <w:fldChar w:fldCharType="begin"/>
            </w:r>
            <w:r>
              <w:rPr>
                <w:noProof/>
                <w:webHidden/>
              </w:rPr>
              <w:instrText xml:space="preserve"> PAGEREF _Toc12637315 \h </w:instrText>
            </w:r>
            <w:r>
              <w:rPr>
                <w:noProof/>
                <w:webHidden/>
              </w:rPr>
            </w:r>
            <w:r>
              <w:rPr>
                <w:noProof/>
                <w:webHidden/>
              </w:rPr>
              <w:fldChar w:fldCharType="separate"/>
            </w:r>
            <w:r>
              <w:rPr>
                <w:noProof/>
                <w:webHidden/>
              </w:rPr>
              <w:t>43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6" w:history="1">
            <w:r w:rsidRPr="00B9166C">
              <w:rPr>
                <w:rStyle w:val="Hyperlink"/>
                <w:rFonts w:ascii="Roboto" w:hAnsi="Roboto"/>
                <w:noProof/>
              </w:rPr>
              <w:t>Pacific Languages</w:t>
            </w:r>
            <w:r>
              <w:rPr>
                <w:noProof/>
                <w:webHidden/>
              </w:rPr>
              <w:tab/>
            </w:r>
            <w:r>
              <w:rPr>
                <w:noProof/>
                <w:webHidden/>
              </w:rPr>
              <w:fldChar w:fldCharType="begin"/>
            </w:r>
            <w:r>
              <w:rPr>
                <w:noProof/>
                <w:webHidden/>
              </w:rPr>
              <w:instrText xml:space="preserve"> PAGEREF _Toc12637316 \h </w:instrText>
            </w:r>
            <w:r>
              <w:rPr>
                <w:noProof/>
                <w:webHidden/>
              </w:rPr>
            </w:r>
            <w:r>
              <w:rPr>
                <w:noProof/>
                <w:webHidden/>
              </w:rPr>
              <w:fldChar w:fldCharType="separate"/>
            </w:r>
            <w:r>
              <w:rPr>
                <w:noProof/>
                <w:webHidden/>
              </w:rPr>
              <w:t>44</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7" w:history="1">
            <w:r w:rsidRPr="00B9166C">
              <w:rPr>
                <w:rStyle w:val="Hyperlink"/>
                <w:rFonts w:ascii="Roboto" w:hAnsi="Roboto"/>
                <w:noProof/>
              </w:rPr>
              <w:t>Spirituality and Religion</w:t>
            </w:r>
            <w:r>
              <w:rPr>
                <w:noProof/>
                <w:webHidden/>
              </w:rPr>
              <w:tab/>
            </w:r>
            <w:r>
              <w:rPr>
                <w:noProof/>
                <w:webHidden/>
              </w:rPr>
              <w:fldChar w:fldCharType="begin"/>
            </w:r>
            <w:r>
              <w:rPr>
                <w:noProof/>
                <w:webHidden/>
              </w:rPr>
              <w:instrText xml:space="preserve"> PAGEREF _Toc12637317 \h </w:instrText>
            </w:r>
            <w:r>
              <w:rPr>
                <w:noProof/>
                <w:webHidden/>
              </w:rPr>
            </w:r>
            <w:r>
              <w:rPr>
                <w:noProof/>
                <w:webHidden/>
              </w:rPr>
              <w:fldChar w:fldCharType="separate"/>
            </w:r>
            <w:r>
              <w:rPr>
                <w:noProof/>
                <w:webHidden/>
              </w:rPr>
              <w:t>44</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8" w:history="1">
            <w:r w:rsidRPr="00B9166C">
              <w:rPr>
                <w:rStyle w:val="Hyperlink"/>
                <w:rFonts w:ascii="Roboto" w:hAnsi="Roboto"/>
                <w:noProof/>
              </w:rPr>
              <w:t>Gender</w:t>
            </w:r>
            <w:r>
              <w:rPr>
                <w:noProof/>
                <w:webHidden/>
              </w:rPr>
              <w:tab/>
            </w:r>
            <w:r>
              <w:rPr>
                <w:noProof/>
                <w:webHidden/>
              </w:rPr>
              <w:fldChar w:fldCharType="begin"/>
            </w:r>
            <w:r>
              <w:rPr>
                <w:noProof/>
                <w:webHidden/>
              </w:rPr>
              <w:instrText xml:space="preserve"> PAGEREF _Toc12637318 \h </w:instrText>
            </w:r>
            <w:r>
              <w:rPr>
                <w:noProof/>
                <w:webHidden/>
              </w:rPr>
            </w:r>
            <w:r>
              <w:rPr>
                <w:noProof/>
                <w:webHidden/>
              </w:rPr>
              <w:fldChar w:fldCharType="separate"/>
            </w:r>
            <w:r>
              <w:rPr>
                <w:noProof/>
                <w:webHidden/>
              </w:rPr>
              <w:t>45</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19" w:history="1">
            <w:r w:rsidRPr="00B9166C">
              <w:rPr>
                <w:rStyle w:val="Hyperlink"/>
                <w:rFonts w:ascii="Roboto" w:hAnsi="Roboto"/>
                <w:noProof/>
                <w:lang w:eastAsia="en-NZ"/>
              </w:rPr>
              <w:t>Family Violence</w:t>
            </w:r>
            <w:r>
              <w:rPr>
                <w:noProof/>
                <w:webHidden/>
              </w:rPr>
              <w:tab/>
            </w:r>
            <w:r>
              <w:rPr>
                <w:noProof/>
                <w:webHidden/>
              </w:rPr>
              <w:fldChar w:fldCharType="begin"/>
            </w:r>
            <w:r>
              <w:rPr>
                <w:noProof/>
                <w:webHidden/>
              </w:rPr>
              <w:instrText xml:space="preserve"> PAGEREF _Toc12637319 \h </w:instrText>
            </w:r>
            <w:r>
              <w:rPr>
                <w:noProof/>
                <w:webHidden/>
              </w:rPr>
            </w:r>
            <w:r>
              <w:rPr>
                <w:noProof/>
                <w:webHidden/>
              </w:rPr>
              <w:fldChar w:fldCharType="separate"/>
            </w:r>
            <w:r>
              <w:rPr>
                <w:noProof/>
                <w:webHidden/>
              </w:rPr>
              <w:t>47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0" w:history="1">
            <w:r w:rsidRPr="00B9166C">
              <w:rPr>
                <w:rStyle w:val="Hyperlink"/>
                <w:rFonts w:ascii="Roboto" w:hAnsi="Roboto"/>
                <w:noProof/>
              </w:rPr>
              <w:t>Socio-economic Position</w:t>
            </w:r>
            <w:r>
              <w:rPr>
                <w:noProof/>
                <w:webHidden/>
              </w:rPr>
              <w:tab/>
            </w:r>
            <w:r>
              <w:rPr>
                <w:noProof/>
                <w:webHidden/>
              </w:rPr>
              <w:fldChar w:fldCharType="begin"/>
            </w:r>
            <w:r>
              <w:rPr>
                <w:noProof/>
                <w:webHidden/>
              </w:rPr>
              <w:instrText xml:space="preserve"> PAGEREF _Toc12637320 \h </w:instrText>
            </w:r>
            <w:r>
              <w:rPr>
                <w:noProof/>
                <w:webHidden/>
              </w:rPr>
            </w:r>
            <w:r>
              <w:rPr>
                <w:noProof/>
                <w:webHidden/>
              </w:rPr>
              <w:fldChar w:fldCharType="separate"/>
            </w:r>
            <w:r>
              <w:rPr>
                <w:noProof/>
                <w:webHidden/>
              </w:rPr>
              <w:t>48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1" w:history="1">
            <w:r w:rsidRPr="00B9166C">
              <w:rPr>
                <w:rStyle w:val="Hyperlink"/>
                <w:rFonts w:ascii="Roboto" w:hAnsi="Roboto"/>
                <w:noProof/>
                <w:lang w:eastAsia="en-NZ"/>
              </w:rPr>
              <w:t>Housing</w:t>
            </w:r>
            <w:r>
              <w:rPr>
                <w:noProof/>
                <w:webHidden/>
              </w:rPr>
              <w:tab/>
            </w:r>
            <w:r>
              <w:rPr>
                <w:noProof/>
                <w:webHidden/>
              </w:rPr>
              <w:fldChar w:fldCharType="begin"/>
            </w:r>
            <w:r>
              <w:rPr>
                <w:noProof/>
                <w:webHidden/>
              </w:rPr>
              <w:instrText xml:space="preserve"> PAGEREF _Toc12637321 \h </w:instrText>
            </w:r>
            <w:r>
              <w:rPr>
                <w:noProof/>
                <w:webHidden/>
              </w:rPr>
            </w:r>
            <w:r>
              <w:rPr>
                <w:noProof/>
                <w:webHidden/>
              </w:rPr>
              <w:fldChar w:fldCharType="separate"/>
            </w:r>
            <w:r>
              <w:rPr>
                <w:noProof/>
                <w:webHidden/>
              </w:rPr>
              <w:t>49</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2" w:history="1">
            <w:r w:rsidRPr="00B9166C">
              <w:rPr>
                <w:rStyle w:val="Hyperlink"/>
                <w:rFonts w:ascii="Roboto" w:hAnsi="Roboto"/>
                <w:noProof/>
                <w:lang w:eastAsia="en-NZ"/>
              </w:rPr>
              <w:t>Alcohol</w:t>
            </w:r>
            <w:r>
              <w:rPr>
                <w:noProof/>
                <w:webHidden/>
              </w:rPr>
              <w:tab/>
            </w:r>
            <w:r>
              <w:rPr>
                <w:noProof/>
                <w:webHidden/>
              </w:rPr>
              <w:fldChar w:fldCharType="begin"/>
            </w:r>
            <w:r>
              <w:rPr>
                <w:noProof/>
                <w:webHidden/>
              </w:rPr>
              <w:instrText xml:space="preserve"> PAGEREF _Toc12637322 \h </w:instrText>
            </w:r>
            <w:r>
              <w:rPr>
                <w:noProof/>
                <w:webHidden/>
              </w:rPr>
            </w:r>
            <w:r>
              <w:rPr>
                <w:noProof/>
                <w:webHidden/>
              </w:rPr>
              <w:fldChar w:fldCharType="separate"/>
            </w:r>
            <w:r>
              <w:rPr>
                <w:noProof/>
                <w:webHidden/>
              </w:rPr>
              <w:t>50</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3" w:history="1">
            <w:r w:rsidRPr="00B9166C">
              <w:rPr>
                <w:rStyle w:val="Hyperlink"/>
                <w:rFonts w:ascii="Roboto" w:hAnsi="Roboto"/>
                <w:noProof/>
                <w:lang w:eastAsia="en-NZ"/>
              </w:rPr>
              <w:t>Mental Health and Substance Use</w:t>
            </w:r>
            <w:r>
              <w:rPr>
                <w:noProof/>
                <w:webHidden/>
              </w:rPr>
              <w:tab/>
            </w:r>
            <w:r>
              <w:rPr>
                <w:noProof/>
                <w:webHidden/>
              </w:rPr>
              <w:fldChar w:fldCharType="begin"/>
            </w:r>
            <w:r>
              <w:rPr>
                <w:noProof/>
                <w:webHidden/>
              </w:rPr>
              <w:instrText xml:space="preserve"> PAGEREF _Toc12637323 \h </w:instrText>
            </w:r>
            <w:r>
              <w:rPr>
                <w:noProof/>
                <w:webHidden/>
              </w:rPr>
            </w:r>
            <w:r>
              <w:rPr>
                <w:noProof/>
                <w:webHidden/>
              </w:rPr>
              <w:fldChar w:fldCharType="separate"/>
            </w:r>
            <w:r>
              <w:rPr>
                <w:noProof/>
                <w:webHidden/>
              </w:rPr>
              <w:t>51</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4" w:history="1">
            <w:r w:rsidRPr="00B9166C">
              <w:rPr>
                <w:rStyle w:val="Hyperlink"/>
                <w:rFonts w:ascii="Roboto" w:hAnsi="Roboto"/>
                <w:noProof/>
                <w:lang w:eastAsia="en-NZ"/>
              </w:rPr>
              <w:t>Experience of State Intervention</w:t>
            </w:r>
            <w:r>
              <w:rPr>
                <w:noProof/>
                <w:webHidden/>
              </w:rPr>
              <w:tab/>
            </w:r>
            <w:r>
              <w:rPr>
                <w:noProof/>
                <w:webHidden/>
              </w:rPr>
              <w:fldChar w:fldCharType="begin"/>
            </w:r>
            <w:r>
              <w:rPr>
                <w:noProof/>
                <w:webHidden/>
              </w:rPr>
              <w:instrText xml:space="preserve"> PAGEREF _Toc12637324 \h </w:instrText>
            </w:r>
            <w:r>
              <w:rPr>
                <w:noProof/>
                <w:webHidden/>
              </w:rPr>
            </w:r>
            <w:r>
              <w:rPr>
                <w:noProof/>
                <w:webHidden/>
              </w:rPr>
              <w:fldChar w:fldCharType="separate"/>
            </w:r>
            <w:r>
              <w:rPr>
                <w:noProof/>
                <w:webHidden/>
              </w:rPr>
              <w:t>53</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325" w:history="1">
            <w:r w:rsidRPr="00B9166C">
              <w:rPr>
                <w:rStyle w:val="Hyperlink"/>
                <w:rFonts w:eastAsia="Calibri"/>
              </w:rPr>
              <w:t>Pacific Pro</w:t>
            </w:r>
            <w:r w:rsidRPr="00B9166C">
              <w:rPr>
                <w:rStyle w:val="Hyperlink"/>
                <w:rFonts w:eastAsia="Calibri"/>
              </w:rPr>
              <w:t>v</w:t>
            </w:r>
            <w:r w:rsidRPr="00B9166C">
              <w:rPr>
                <w:rStyle w:val="Hyperlink"/>
                <w:rFonts w:eastAsia="Calibri"/>
              </w:rPr>
              <w:t>iders and Groups</w:t>
            </w:r>
            <w:r>
              <w:rPr>
                <w:webHidden/>
              </w:rPr>
              <w:tab/>
            </w:r>
            <w:r>
              <w:rPr>
                <w:webHidden/>
              </w:rPr>
              <w:fldChar w:fldCharType="begin"/>
            </w:r>
            <w:r>
              <w:rPr>
                <w:webHidden/>
              </w:rPr>
              <w:instrText xml:space="preserve"> PAGEREF _Toc12637325 \h </w:instrText>
            </w:r>
            <w:r>
              <w:rPr>
                <w:webHidden/>
              </w:rPr>
            </w:r>
            <w:r>
              <w:rPr>
                <w:webHidden/>
              </w:rPr>
              <w:fldChar w:fldCharType="separate"/>
            </w:r>
            <w:r>
              <w:rPr>
                <w:webHidden/>
              </w:rPr>
              <w:t>53</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326" w:history="1">
            <w:r w:rsidRPr="00B9166C">
              <w:rPr>
                <w:rStyle w:val="Hyperlink"/>
                <w:rFonts w:ascii="Roboto" w:hAnsi="Roboto"/>
                <w:noProof/>
              </w:rPr>
              <w:t>Pacific Providers</w:t>
            </w:r>
            <w:r>
              <w:rPr>
                <w:noProof/>
                <w:webHidden/>
              </w:rPr>
              <w:tab/>
            </w:r>
            <w:r>
              <w:rPr>
                <w:noProof/>
                <w:webHidden/>
              </w:rPr>
              <w:fldChar w:fldCharType="begin"/>
            </w:r>
            <w:r>
              <w:rPr>
                <w:noProof/>
                <w:webHidden/>
              </w:rPr>
              <w:instrText xml:space="preserve"> PAGEREF _Toc12637326 \h </w:instrText>
            </w:r>
            <w:r>
              <w:rPr>
                <w:noProof/>
                <w:webHidden/>
              </w:rPr>
            </w:r>
            <w:r>
              <w:rPr>
                <w:noProof/>
                <w:webHidden/>
              </w:rPr>
              <w:fldChar w:fldCharType="separate"/>
            </w:r>
            <w:r>
              <w:rPr>
                <w:noProof/>
                <w:webHidden/>
              </w:rPr>
              <w:t>53</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7" w:history="1">
            <w:r w:rsidRPr="00B9166C">
              <w:rPr>
                <w:rStyle w:val="Hyperlink"/>
                <w:rFonts w:ascii="Roboto" w:hAnsi="Roboto"/>
                <w:noProof/>
              </w:rPr>
              <w:t>Non-Pacific Providers</w:t>
            </w:r>
            <w:r>
              <w:rPr>
                <w:noProof/>
                <w:webHidden/>
              </w:rPr>
              <w:tab/>
            </w:r>
            <w:r>
              <w:rPr>
                <w:noProof/>
                <w:webHidden/>
              </w:rPr>
              <w:fldChar w:fldCharType="begin"/>
            </w:r>
            <w:r>
              <w:rPr>
                <w:noProof/>
                <w:webHidden/>
              </w:rPr>
              <w:instrText xml:space="preserve"> PAGEREF _Toc12637327 \h </w:instrText>
            </w:r>
            <w:r>
              <w:rPr>
                <w:noProof/>
                <w:webHidden/>
              </w:rPr>
            </w:r>
            <w:r>
              <w:rPr>
                <w:noProof/>
                <w:webHidden/>
              </w:rPr>
              <w:fldChar w:fldCharType="separate"/>
            </w:r>
            <w:r>
              <w:rPr>
                <w:noProof/>
                <w:webHidden/>
              </w:rPr>
              <w:t>54</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28" w:history="1">
            <w:r w:rsidRPr="00B9166C">
              <w:rPr>
                <w:rStyle w:val="Hyperlink"/>
                <w:rFonts w:ascii="Roboto" w:hAnsi="Roboto"/>
                <w:noProof/>
              </w:rPr>
              <w:t>Churches and Other Groups</w:t>
            </w:r>
            <w:r>
              <w:rPr>
                <w:noProof/>
                <w:webHidden/>
              </w:rPr>
              <w:tab/>
            </w:r>
            <w:r>
              <w:rPr>
                <w:noProof/>
                <w:webHidden/>
              </w:rPr>
              <w:fldChar w:fldCharType="begin"/>
            </w:r>
            <w:r>
              <w:rPr>
                <w:noProof/>
                <w:webHidden/>
              </w:rPr>
              <w:instrText xml:space="preserve"> PAGEREF _Toc12637328 \h </w:instrText>
            </w:r>
            <w:r>
              <w:rPr>
                <w:noProof/>
                <w:webHidden/>
              </w:rPr>
            </w:r>
            <w:r>
              <w:rPr>
                <w:noProof/>
                <w:webHidden/>
              </w:rPr>
              <w:fldChar w:fldCharType="separate"/>
            </w:r>
            <w:r>
              <w:rPr>
                <w:noProof/>
                <w:webHidden/>
              </w:rPr>
              <w:t>55</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329" w:history="1">
            <w:r w:rsidRPr="00B9166C">
              <w:rPr>
                <w:rStyle w:val="Hyperlink"/>
              </w:rPr>
              <w:t>Pacific Practitioner</w:t>
            </w:r>
            <w:r>
              <w:rPr>
                <w:webHidden/>
              </w:rPr>
              <w:tab/>
            </w:r>
            <w:r>
              <w:rPr>
                <w:webHidden/>
              </w:rPr>
              <w:fldChar w:fldCharType="begin"/>
            </w:r>
            <w:r>
              <w:rPr>
                <w:webHidden/>
              </w:rPr>
              <w:instrText xml:space="preserve"> PAGEREF _Toc12637329 \h </w:instrText>
            </w:r>
            <w:r>
              <w:rPr>
                <w:webHidden/>
              </w:rPr>
            </w:r>
            <w:r>
              <w:rPr>
                <w:webHidden/>
              </w:rPr>
              <w:fldChar w:fldCharType="separate"/>
            </w:r>
            <w:r>
              <w:rPr>
                <w:webHidden/>
              </w:rPr>
              <w:t>56</w:t>
            </w:r>
            <w:r>
              <w:rPr>
                <w:webHidden/>
              </w:rPr>
              <w:fldChar w:fldCharType="end"/>
            </w:r>
          </w:hyperlink>
        </w:p>
        <w:p w:rsidR="00C27822" w:rsidRDefault="00C27822">
          <w:pPr>
            <w:pStyle w:val="TOC2"/>
            <w:rPr>
              <w:rFonts w:asciiTheme="minorHAnsi" w:eastAsiaTheme="minorEastAsia" w:hAnsiTheme="minorHAnsi"/>
              <w:noProof/>
              <w:lang w:eastAsia="en-NZ"/>
            </w:rPr>
          </w:pPr>
          <w:hyperlink w:anchor="_Toc12637330" w:history="1">
            <w:r w:rsidRPr="00B9166C">
              <w:rPr>
                <w:rStyle w:val="Hyperlink"/>
                <w:rFonts w:ascii="Roboto" w:hAnsi="Roboto"/>
                <w:noProof/>
              </w:rPr>
              <w:t>Community Expectations and Cultural Challenges</w:t>
            </w:r>
            <w:r>
              <w:rPr>
                <w:noProof/>
                <w:webHidden/>
              </w:rPr>
              <w:tab/>
            </w:r>
            <w:r>
              <w:rPr>
                <w:noProof/>
                <w:webHidden/>
              </w:rPr>
              <w:fldChar w:fldCharType="begin"/>
            </w:r>
            <w:r>
              <w:rPr>
                <w:noProof/>
                <w:webHidden/>
              </w:rPr>
              <w:instrText xml:space="preserve"> PAGEREF _Toc12637330 \h </w:instrText>
            </w:r>
            <w:r>
              <w:rPr>
                <w:noProof/>
                <w:webHidden/>
              </w:rPr>
            </w:r>
            <w:r>
              <w:rPr>
                <w:noProof/>
                <w:webHidden/>
              </w:rPr>
              <w:fldChar w:fldCharType="separate"/>
            </w:r>
            <w:r>
              <w:rPr>
                <w:noProof/>
                <w:webHidden/>
              </w:rPr>
              <w:t>56</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1" w:history="1">
            <w:r w:rsidRPr="00B9166C">
              <w:rPr>
                <w:rStyle w:val="Hyperlink"/>
                <w:rFonts w:ascii="Roboto" w:hAnsi="Roboto"/>
                <w:noProof/>
              </w:rPr>
              <w:t>Working with mokopuna Māori and whānau</w:t>
            </w:r>
            <w:r>
              <w:rPr>
                <w:noProof/>
                <w:webHidden/>
              </w:rPr>
              <w:tab/>
            </w:r>
            <w:r>
              <w:rPr>
                <w:noProof/>
                <w:webHidden/>
              </w:rPr>
              <w:fldChar w:fldCharType="begin"/>
            </w:r>
            <w:r>
              <w:rPr>
                <w:noProof/>
                <w:webHidden/>
              </w:rPr>
              <w:instrText xml:space="preserve"> PAGEREF _Toc12637331 \h </w:instrText>
            </w:r>
            <w:r>
              <w:rPr>
                <w:noProof/>
                <w:webHidden/>
              </w:rPr>
            </w:r>
            <w:r>
              <w:rPr>
                <w:noProof/>
                <w:webHidden/>
              </w:rPr>
              <w:fldChar w:fldCharType="separate"/>
            </w:r>
            <w:r>
              <w:rPr>
                <w:noProof/>
                <w:webHidden/>
              </w:rPr>
              <w:t>56</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2" w:history="1">
            <w:r w:rsidRPr="00B9166C">
              <w:rPr>
                <w:rStyle w:val="Hyperlink"/>
                <w:rFonts w:ascii="Roboto" w:hAnsi="Roboto"/>
                <w:noProof/>
              </w:rPr>
              <w:t>Working with Children, Families and Colleagues of Non-Pacific Cultures</w:t>
            </w:r>
            <w:r>
              <w:rPr>
                <w:noProof/>
                <w:webHidden/>
              </w:rPr>
              <w:tab/>
            </w:r>
            <w:r>
              <w:rPr>
                <w:noProof/>
                <w:webHidden/>
              </w:rPr>
              <w:fldChar w:fldCharType="begin"/>
            </w:r>
            <w:r>
              <w:rPr>
                <w:noProof/>
                <w:webHidden/>
              </w:rPr>
              <w:instrText xml:space="preserve"> PAGEREF _Toc12637332 \h </w:instrText>
            </w:r>
            <w:r>
              <w:rPr>
                <w:noProof/>
                <w:webHidden/>
              </w:rPr>
            </w:r>
            <w:r>
              <w:rPr>
                <w:noProof/>
                <w:webHidden/>
              </w:rPr>
              <w:fldChar w:fldCharType="separate"/>
            </w:r>
            <w:r>
              <w:rPr>
                <w:noProof/>
                <w:webHidden/>
              </w:rPr>
              <w:t>57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3" w:history="1">
            <w:r w:rsidRPr="00B9166C">
              <w:rPr>
                <w:rStyle w:val="Hyperlink"/>
                <w:rFonts w:ascii="Roboto" w:hAnsi="Roboto"/>
                <w:noProof/>
              </w:rPr>
              <w:t>Cultural Supervision and Cultural Consultation</w:t>
            </w:r>
            <w:r>
              <w:rPr>
                <w:noProof/>
                <w:webHidden/>
              </w:rPr>
              <w:tab/>
            </w:r>
            <w:r>
              <w:rPr>
                <w:noProof/>
                <w:webHidden/>
              </w:rPr>
              <w:fldChar w:fldCharType="begin"/>
            </w:r>
            <w:r>
              <w:rPr>
                <w:noProof/>
                <w:webHidden/>
              </w:rPr>
              <w:instrText xml:space="preserve"> PAGEREF _Toc12637333 \h </w:instrText>
            </w:r>
            <w:r>
              <w:rPr>
                <w:noProof/>
                <w:webHidden/>
              </w:rPr>
            </w:r>
            <w:r>
              <w:rPr>
                <w:noProof/>
                <w:webHidden/>
              </w:rPr>
              <w:fldChar w:fldCharType="separate"/>
            </w:r>
            <w:r>
              <w:rPr>
                <w:noProof/>
                <w:webHidden/>
              </w:rPr>
              <w:t>57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4" w:history="1">
            <w:r w:rsidRPr="00B9166C">
              <w:rPr>
                <w:rStyle w:val="Hyperlink"/>
                <w:rFonts w:ascii="Roboto" w:hAnsi="Roboto"/>
                <w:noProof/>
              </w:rPr>
              <w:t>English as a Second Language</w:t>
            </w:r>
            <w:r>
              <w:rPr>
                <w:noProof/>
                <w:webHidden/>
              </w:rPr>
              <w:tab/>
            </w:r>
            <w:r>
              <w:rPr>
                <w:noProof/>
                <w:webHidden/>
              </w:rPr>
              <w:fldChar w:fldCharType="begin"/>
            </w:r>
            <w:r>
              <w:rPr>
                <w:noProof/>
                <w:webHidden/>
              </w:rPr>
              <w:instrText xml:space="preserve"> PAGEREF _Toc12637334 \h </w:instrText>
            </w:r>
            <w:r>
              <w:rPr>
                <w:noProof/>
                <w:webHidden/>
              </w:rPr>
            </w:r>
            <w:r>
              <w:rPr>
                <w:noProof/>
                <w:webHidden/>
              </w:rPr>
              <w:fldChar w:fldCharType="separate"/>
            </w:r>
            <w:r>
              <w:rPr>
                <w:noProof/>
                <w:webHidden/>
              </w:rPr>
              <w:t>57</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5" w:history="1">
            <w:r w:rsidRPr="00B9166C">
              <w:rPr>
                <w:rStyle w:val="Hyperlink"/>
                <w:rFonts w:ascii="Roboto" w:hAnsi="Roboto"/>
                <w:noProof/>
              </w:rPr>
              <w:t>Interpreting Support</w:t>
            </w:r>
            <w:r>
              <w:rPr>
                <w:noProof/>
                <w:webHidden/>
              </w:rPr>
              <w:tab/>
            </w:r>
            <w:r>
              <w:rPr>
                <w:noProof/>
                <w:webHidden/>
              </w:rPr>
              <w:fldChar w:fldCharType="begin"/>
            </w:r>
            <w:r>
              <w:rPr>
                <w:noProof/>
                <w:webHidden/>
              </w:rPr>
              <w:instrText xml:space="preserve"> PAGEREF _Toc12637335 \h </w:instrText>
            </w:r>
            <w:r>
              <w:rPr>
                <w:noProof/>
                <w:webHidden/>
              </w:rPr>
            </w:r>
            <w:r>
              <w:rPr>
                <w:noProof/>
                <w:webHidden/>
              </w:rPr>
              <w:fldChar w:fldCharType="separate"/>
            </w:r>
            <w:r>
              <w:rPr>
                <w:noProof/>
                <w:webHidden/>
              </w:rPr>
              <w:t>58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6" w:history="1">
            <w:r w:rsidRPr="00B9166C">
              <w:rPr>
                <w:rStyle w:val="Hyperlink"/>
                <w:rFonts w:ascii="Roboto" w:hAnsi="Roboto"/>
                <w:noProof/>
              </w:rPr>
              <w:t>Pacific Staff Networks</w:t>
            </w:r>
            <w:r>
              <w:rPr>
                <w:noProof/>
                <w:webHidden/>
              </w:rPr>
              <w:tab/>
            </w:r>
            <w:r>
              <w:rPr>
                <w:noProof/>
                <w:webHidden/>
              </w:rPr>
              <w:fldChar w:fldCharType="begin"/>
            </w:r>
            <w:r>
              <w:rPr>
                <w:noProof/>
                <w:webHidden/>
              </w:rPr>
              <w:instrText xml:space="preserve"> PAGEREF _Toc12637336 \h </w:instrText>
            </w:r>
            <w:r>
              <w:rPr>
                <w:noProof/>
                <w:webHidden/>
              </w:rPr>
            </w:r>
            <w:r>
              <w:rPr>
                <w:noProof/>
                <w:webHidden/>
              </w:rPr>
              <w:fldChar w:fldCharType="separate"/>
            </w:r>
            <w:r>
              <w:rPr>
                <w:noProof/>
                <w:webHidden/>
              </w:rPr>
              <w:t>58</w:t>
            </w:r>
            <w:r>
              <w:rPr>
                <w:noProof/>
                <w:webHidden/>
              </w:rPr>
              <w:fldChar w:fldCharType="end"/>
            </w:r>
          </w:hyperlink>
        </w:p>
        <w:p w:rsidR="00C27822" w:rsidRDefault="00C27822">
          <w:pPr>
            <w:pStyle w:val="TOC2"/>
            <w:rPr>
              <w:rFonts w:asciiTheme="minorHAnsi" w:eastAsiaTheme="minorEastAsia" w:hAnsiTheme="minorHAnsi"/>
              <w:noProof/>
              <w:lang w:eastAsia="en-NZ"/>
            </w:rPr>
          </w:pPr>
          <w:hyperlink w:anchor="_Toc12637337" w:history="1">
            <w:r w:rsidRPr="00B9166C">
              <w:rPr>
                <w:rStyle w:val="Hyperlink"/>
                <w:rFonts w:ascii="Roboto" w:hAnsi="Roboto"/>
                <w:noProof/>
              </w:rPr>
              <w:t>Residences</w:t>
            </w:r>
            <w:r>
              <w:rPr>
                <w:noProof/>
                <w:webHidden/>
              </w:rPr>
              <w:tab/>
            </w:r>
            <w:r>
              <w:rPr>
                <w:noProof/>
                <w:webHidden/>
              </w:rPr>
              <w:fldChar w:fldCharType="begin"/>
            </w:r>
            <w:r>
              <w:rPr>
                <w:noProof/>
                <w:webHidden/>
              </w:rPr>
              <w:instrText xml:space="preserve"> PAGEREF _Toc12637337 \h </w:instrText>
            </w:r>
            <w:r>
              <w:rPr>
                <w:noProof/>
                <w:webHidden/>
              </w:rPr>
            </w:r>
            <w:r>
              <w:rPr>
                <w:noProof/>
                <w:webHidden/>
              </w:rPr>
              <w:fldChar w:fldCharType="separate"/>
            </w:r>
            <w:r>
              <w:rPr>
                <w:noProof/>
                <w:webHidden/>
              </w:rPr>
              <w:t>59</w:t>
            </w:r>
            <w:r>
              <w:rPr>
                <w:noProof/>
                <w:webHidden/>
              </w:rPr>
              <w:fldChar w:fldCharType="end"/>
            </w:r>
          </w:hyperlink>
        </w:p>
        <w:p w:rsidR="00C27822" w:rsidRDefault="00C27822">
          <w:pPr>
            <w:pStyle w:val="TOC1"/>
            <w:rPr>
              <w:rFonts w:asciiTheme="minorHAnsi" w:eastAsiaTheme="minorEastAsia" w:hAnsiTheme="minorHAnsi" w:cstheme="minorBidi"/>
              <w:b w:val="0"/>
              <w:sz w:val="22"/>
              <w:szCs w:val="22"/>
              <w:lang w:eastAsia="en-NZ"/>
            </w:rPr>
          </w:pPr>
          <w:hyperlink w:anchor="_Toc12637338" w:history="1">
            <w:r w:rsidRPr="00B9166C">
              <w:rPr>
                <w:rStyle w:val="Hyperlink"/>
              </w:rPr>
              <w:t>Appendix</w:t>
            </w:r>
            <w:r>
              <w:rPr>
                <w:webHidden/>
              </w:rPr>
              <w:tab/>
            </w:r>
            <w:r>
              <w:rPr>
                <w:webHidden/>
              </w:rPr>
              <w:fldChar w:fldCharType="begin"/>
            </w:r>
            <w:r>
              <w:rPr>
                <w:webHidden/>
              </w:rPr>
              <w:instrText xml:space="preserve"> PAGEREF _Toc12637338 \h </w:instrText>
            </w:r>
            <w:r>
              <w:rPr>
                <w:webHidden/>
              </w:rPr>
            </w:r>
            <w:r>
              <w:rPr>
                <w:webHidden/>
              </w:rPr>
              <w:fldChar w:fldCharType="separate"/>
            </w:r>
            <w:r>
              <w:rPr>
                <w:webHidden/>
              </w:rPr>
              <w:t>59</w:t>
            </w:r>
            <w:r>
              <w:rPr>
                <w:webHidden/>
              </w:rPr>
              <w:fldChar w:fldCharType="end"/>
            </w:r>
          </w:hyperlink>
        </w:p>
        <w:p w:rsidR="00281100" w:rsidRDefault="00BE27A3" w:rsidP="00281100">
          <w:pPr>
            <w:pStyle w:val="TOC1"/>
            <w:rPr>
              <w:rFonts w:ascii="Roboto" w:hAnsi="Roboto" w:cstheme="minorHAnsi"/>
              <w:b w:val="0"/>
              <w:bCs/>
            </w:rPr>
            <w:sectPr w:rsidR="00281100" w:rsidSect="00E63E77">
              <w:footerReference w:type="default" r:id="rId15"/>
              <w:pgSz w:w="11906" w:h="16838"/>
              <w:pgMar w:top="1440" w:right="1440" w:bottom="1440" w:left="1440" w:header="708" w:footer="708" w:gutter="0"/>
              <w:pgNumType w:start="1"/>
              <w:cols w:space="708"/>
              <w:docGrid w:linePitch="360"/>
            </w:sectPr>
          </w:pPr>
          <w:r w:rsidRPr="002A35A1">
            <w:rPr>
              <w:rFonts w:ascii="Roboto" w:hAnsi="Roboto" w:cstheme="minorHAnsi"/>
              <w:b w:val="0"/>
              <w:bCs/>
            </w:rPr>
            <w:fldChar w:fldCharType="end"/>
          </w:r>
        </w:p>
        <w:p w:rsidR="0090029A" w:rsidRPr="00281100" w:rsidRDefault="004377E6" w:rsidP="00281100">
          <w:pPr>
            <w:pStyle w:val="TOC1"/>
            <w:rPr>
              <w:rFonts w:ascii="Roboto" w:hAnsi="Roboto" w:cstheme="minorHAnsi"/>
            </w:rPr>
            <w:sectPr w:rsidR="0090029A" w:rsidRPr="00281100" w:rsidSect="00E63E77">
              <w:footerReference w:type="default" r:id="rId16"/>
              <w:pgSz w:w="11906" w:h="16838"/>
              <w:pgMar w:top="1440" w:right="1440" w:bottom="1440" w:left="1440" w:header="708" w:footer="708" w:gutter="0"/>
              <w:pgNumType w:start="1"/>
              <w:cols w:space="708"/>
              <w:docGrid w:linePitch="360"/>
            </w:sectPr>
          </w:pPr>
        </w:p>
      </w:sdtContent>
    </w:sdt>
    <w:p w:rsidR="00334E3A" w:rsidRPr="009E6CCF" w:rsidRDefault="0040219B" w:rsidP="002E28E9">
      <w:pPr>
        <w:pStyle w:val="Heading1"/>
        <w:rPr>
          <w:rFonts w:ascii="Roboto" w:hAnsi="Roboto"/>
          <w:sz w:val="28"/>
          <w:szCs w:val="28"/>
        </w:rPr>
      </w:pPr>
      <w:bookmarkStart w:id="0" w:name="_Toc12637270"/>
      <w:r w:rsidRPr="009E6CCF">
        <w:rPr>
          <w:rFonts w:ascii="Roboto" w:hAnsi="Roboto"/>
          <w:sz w:val="28"/>
          <w:szCs w:val="28"/>
        </w:rPr>
        <w:lastRenderedPageBreak/>
        <w:t>Introduction</w:t>
      </w:r>
      <w:bookmarkEnd w:id="0"/>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Va’aifetu is a p</w:t>
      </w:r>
      <w:r w:rsidR="00074A1A" w:rsidRPr="002A35A1">
        <w:rPr>
          <w:rFonts w:ascii="Roboto" w:eastAsia="Times New Roman" w:hAnsi="Roboto" w:cs="Times New Roman"/>
          <w:bCs/>
          <w:sz w:val="20"/>
          <w:szCs w:val="20"/>
          <w:lang w:eastAsia="en-NZ"/>
        </w:rPr>
        <w:t>ractice tool</w:t>
      </w:r>
      <w:r w:rsidRPr="002A35A1">
        <w:rPr>
          <w:rFonts w:ascii="Roboto" w:eastAsia="Times New Roman" w:hAnsi="Roboto" w:cs="Times New Roman"/>
          <w:bCs/>
          <w:sz w:val="20"/>
          <w:szCs w:val="20"/>
          <w:lang w:eastAsia="en-NZ"/>
        </w:rPr>
        <w:t xml:space="preserve"> that has been developed to provide a Pacific lens to the application of duties and powers in accordance with the </w:t>
      </w:r>
      <w:r w:rsidR="005C1413" w:rsidRPr="002A35A1">
        <w:rPr>
          <w:rFonts w:ascii="Roboto" w:eastAsia="Times New Roman" w:hAnsi="Roboto" w:cs="Times New Roman"/>
          <w:bCs/>
          <w:sz w:val="20"/>
          <w:szCs w:val="20"/>
          <w:lang w:eastAsia="en-NZ"/>
        </w:rPr>
        <w:t xml:space="preserve">Oranga Tamariki Act </w:t>
      </w:r>
      <w:r w:rsidRPr="002A35A1">
        <w:rPr>
          <w:rFonts w:ascii="Roboto" w:eastAsia="Times New Roman" w:hAnsi="Roboto" w:cs="Times New Roman"/>
          <w:bCs/>
          <w:sz w:val="20"/>
          <w:szCs w:val="20"/>
          <w:lang w:eastAsia="en-NZ"/>
        </w:rPr>
        <w:t xml:space="preserve">1989 (Act 1989), Vulnerable Children Act 2014 (VCA 2014), Adoption Act 1955, and the United Nations Convention on the Rights of the Child (UNCROC). </w:t>
      </w:r>
      <w:r w:rsidR="00C66B26" w:rsidRPr="002A35A1">
        <w:rPr>
          <w:rFonts w:ascii="Roboto" w:eastAsia="Times New Roman" w:hAnsi="Roboto" w:cs="Times New Roman"/>
          <w:bCs/>
          <w:sz w:val="20"/>
          <w:szCs w:val="20"/>
          <w:lang w:eastAsia="en-NZ"/>
        </w:rPr>
        <w:t>Va’aifetu support</w:t>
      </w:r>
      <w:r w:rsidR="006043C2" w:rsidRPr="002A35A1">
        <w:rPr>
          <w:rFonts w:ascii="Roboto" w:eastAsia="Times New Roman" w:hAnsi="Roboto" w:cs="Times New Roman"/>
          <w:bCs/>
          <w:sz w:val="20"/>
          <w:szCs w:val="20"/>
          <w:lang w:eastAsia="en-NZ"/>
        </w:rPr>
        <w:t>s</w:t>
      </w:r>
      <w:r w:rsidR="00C66B26" w:rsidRPr="002A35A1">
        <w:rPr>
          <w:rFonts w:ascii="Roboto" w:eastAsia="Times New Roman" w:hAnsi="Roboto" w:cs="Times New Roman"/>
          <w:bCs/>
          <w:sz w:val="20"/>
          <w:szCs w:val="20"/>
          <w:lang w:eastAsia="en-NZ"/>
        </w:rPr>
        <w:t xml:space="preserve"> </w:t>
      </w:r>
      <w:r w:rsidR="005C1413" w:rsidRPr="002A35A1">
        <w:rPr>
          <w:rFonts w:ascii="Roboto" w:eastAsia="Times New Roman" w:hAnsi="Roboto" w:cs="Times New Roman"/>
          <w:bCs/>
          <w:sz w:val="20"/>
          <w:szCs w:val="20"/>
          <w:lang w:eastAsia="en-NZ"/>
        </w:rPr>
        <w:t xml:space="preserve">the work of </w:t>
      </w:r>
      <w:r w:rsidR="001E2889" w:rsidRPr="002A35A1">
        <w:rPr>
          <w:rFonts w:ascii="Roboto" w:eastAsia="Times New Roman" w:hAnsi="Roboto" w:cs="Times New Roman"/>
          <w:bCs/>
          <w:sz w:val="20"/>
          <w:szCs w:val="20"/>
          <w:lang w:eastAsia="en-NZ"/>
        </w:rPr>
        <w:t>Oranga Tamariki–Ministry for Children (</w:t>
      </w:r>
      <w:r w:rsidR="005C1413" w:rsidRPr="002A35A1">
        <w:rPr>
          <w:rFonts w:ascii="Roboto" w:hAnsi="Roboto"/>
          <w:sz w:val="20"/>
          <w:szCs w:val="20"/>
        </w:rPr>
        <w:t>Oranga Tamariki</w:t>
      </w:r>
      <w:r w:rsidR="001E2889" w:rsidRPr="002A35A1">
        <w:rPr>
          <w:rFonts w:ascii="Roboto" w:hAnsi="Roboto"/>
          <w:sz w:val="20"/>
          <w:szCs w:val="20"/>
        </w:rPr>
        <w:t>)</w:t>
      </w:r>
      <w:r w:rsidR="005C1413" w:rsidRPr="002A35A1">
        <w:rPr>
          <w:rFonts w:ascii="Roboto" w:eastAsia="Times New Roman" w:hAnsi="Roboto" w:cs="Times New Roman"/>
          <w:bCs/>
          <w:sz w:val="20"/>
          <w:szCs w:val="20"/>
          <w:lang w:eastAsia="en-NZ"/>
        </w:rPr>
        <w:t xml:space="preserve"> </w:t>
      </w:r>
      <w:r w:rsidR="00874210" w:rsidRPr="002A35A1">
        <w:rPr>
          <w:rFonts w:ascii="Roboto" w:eastAsia="Times New Roman" w:hAnsi="Roboto" w:cs="Times New Roman"/>
          <w:bCs/>
          <w:sz w:val="20"/>
          <w:szCs w:val="20"/>
          <w:lang w:eastAsia="en-NZ"/>
        </w:rPr>
        <w:t>to significant</w:t>
      </w:r>
      <w:r w:rsidR="005C1413" w:rsidRPr="002A35A1">
        <w:rPr>
          <w:rFonts w:ascii="Roboto" w:eastAsia="Times New Roman" w:hAnsi="Roboto" w:cs="Times New Roman"/>
          <w:bCs/>
          <w:sz w:val="20"/>
          <w:szCs w:val="20"/>
          <w:lang w:eastAsia="en-NZ"/>
        </w:rPr>
        <w:t>ly</w:t>
      </w:r>
      <w:r w:rsidR="00874210" w:rsidRPr="002A35A1">
        <w:rPr>
          <w:rFonts w:ascii="Roboto" w:eastAsia="Times New Roman" w:hAnsi="Roboto" w:cs="Times New Roman"/>
          <w:bCs/>
          <w:sz w:val="20"/>
          <w:szCs w:val="20"/>
          <w:lang w:eastAsia="en-NZ"/>
        </w:rPr>
        <w:t xml:space="preserve"> improve </w:t>
      </w:r>
      <w:r w:rsidR="006043C2" w:rsidRPr="002A35A1">
        <w:rPr>
          <w:rFonts w:ascii="Roboto" w:eastAsia="Times New Roman" w:hAnsi="Roboto" w:cs="Times New Roman"/>
          <w:bCs/>
          <w:sz w:val="20"/>
          <w:szCs w:val="20"/>
          <w:lang w:eastAsia="en-NZ"/>
        </w:rPr>
        <w:t xml:space="preserve">outcomes for </w:t>
      </w:r>
      <w:r w:rsidR="00874210" w:rsidRPr="002A35A1">
        <w:rPr>
          <w:rFonts w:ascii="Roboto" w:eastAsia="Times New Roman" w:hAnsi="Roboto" w:cs="Times New Roman"/>
          <w:bCs/>
          <w:sz w:val="20"/>
          <w:szCs w:val="20"/>
          <w:lang w:eastAsia="en-NZ"/>
        </w:rPr>
        <w:t xml:space="preserve">vulnerable </w:t>
      </w:r>
      <w:r w:rsidR="00C66B26" w:rsidRPr="002A35A1">
        <w:rPr>
          <w:rFonts w:ascii="Roboto" w:eastAsia="Times New Roman" w:hAnsi="Roboto" w:cs="Times New Roman"/>
          <w:bCs/>
          <w:sz w:val="20"/>
          <w:szCs w:val="20"/>
          <w:lang w:eastAsia="en-NZ"/>
        </w:rPr>
        <w:t xml:space="preserve">children and </w:t>
      </w:r>
      <w:r w:rsidR="00874210" w:rsidRPr="002A35A1">
        <w:rPr>
          <w:rFonts w:ascii="Roboto" w:eastAsia="Times New Roman" w:hAnsi="Roboto" w:cs="Times New Roman"/>
          <w:bCs/>
          <w:sz w:val="20"/>
          <w:szCs w:val="20"/>
          <w:lang w:eastAsia="en-NZ"/>
        </w:rPr>
        <w:t>young peo</w:t>
      </w:r>
      <w:r w:rsidR="00C66B26" w:rsidRPr="002A35A1">
        <w:rPr>
          <w:rFonts w:ascii="Roboto" w:eastAsia="Times New Roman" w:hAnsi="Roboto" w:cs="Times New Roman"/>
          <w:bCs/>
          <w:sz w:val="20"/>
          <w:szCs w:val="20"/>
          <w:lang w:eastAsia="en-NZ"/>
        </w:rPr>
        <w:t>ple</w:t>
      </w:r>
      <w:r w:rsidRPr="002A35A1">
        <w:rPr>
          <w:rFonts w:ascii="Roboto" w:eastAsia="Times New Roman" w:hAnsi="Roboto" w:cs="Times New Roman"/>
          <w:bCs/>
          <w:sz w:val="20"/>
          <w:szCs w:val="20"/>
          <w:lang w:eastAsia="en-NZ"/>
        </w:rPr>
        <w:t xml:space="preserve">. </w:t>
      </w:r>
      <w:r w:rsidR="00074A1A" w:rsidRPr="002A35A1">
        <w:rPr>
          <w:rFonts w:ascii="Roboto" w:eastAsia="Times New Roman" w:hAnsi="Roboto" w:cs="Times New Roman"/>
          <w:bCs/>
          <w:sz w:val="20"/>
          <w:szCs w:val="20"/>
          <w:lang w:eastAsia="en-NZ"/>
        </w:rPr>
        <w:t>Th</w:t>
      </w:r>
      <w:r w:rsidR="0049488F" w:rsidRPr="002A35A1">
        <w:rPr>
          <w:rFonts w:ascii="Roboto" w:eastAsia="Times New Roman" w:hAnsi="Roboto" w:cs="Times New Roman"/>
          <w:bCs/>
          <w:sz w:val="20"/>
          <w:szCs w:val="20"/>
          <w:lang w:eastAsia="en-NZ"/>
        </w:rPr>
        <w:t xml:space="preserve">is second edition of Va’aifetu incorporates learning from the </w:t>
      </w:r>
      <w:r w:rsidR="00074A1A" w:rsidRPr="002A35A1">
        <w:rPr>
          <w:rFonts w:ascii="Roboto" w:eastAsia="Times New Roman" w:hAnsi="Roboto" w:cs="Times New Roman"/>
          <w:bCs/>
          <w:sz w:val="20"/>
          <w:szCs w:val="20"/>
          <w:lang w:eastAsia="en-NZ"/>
        </w:rPr>
        <w:t>pilot and integrat</w:t>
      </w:r>
      <w:r w:rsidR="0049488F" w:rsidRPr="002A35A1">
        <w:rPr>
          <w:rFonts w:ascii="Roboto" w:eastAsia="Times New Roman" w:hAnsi="Roboto" w:cs="Times New Roman"/>
          <w:bCs/>
          <w:sz w:val="20"/>
          <w:szCs w:val="20"/>
          <w:lang w:eastAsia="en-NZ"/>
        </w:rPr>
        <w:t xml:space="preserve">ion </w:t>
      </w:r>
      <w:r w:rsidR="00074A1A" w:rsidRPr="002A35A1">
        <w:rPr>
          <w:rFonts w:ascii="Roboto" w:eastAsia="Times New Roman" w:hAnsi="Roboto" w:cs="Times New Roman"/>
          <w:bCs/>
          <w:sz w:val="20"/>
          <w:szCs w:val="20"/>
          <w:lang w:eastAsia="en-NZ"/>
        </w:rPr>
        <w:t xml:space="preserve">into </w:t>
      </w:r>
      <w:r w:rsidR="0049488F" w:rsidRPr="002A35A1">
        <w:rPr>
          <w:rFonts w:ascii="Roboto" w:eastAsia="Times New Roman" w:hAnsi="Roboto" w:cs="Times New Roman"/>
          <w:bCs/>
          <w:sz w:val="20"/>
          <w:szCs w:val="20"/>
          <w:lang w:eastAsia="en-NZ"/>
        </w:rPr>
        <w:t xml:space="preserve">practice </w:t>
      </w:r>
      <w:r w:rsidR="00074A1A" w:rsidRPr="002A35A1">
        <w:rPr>
          <w:rFonts w:ascii="Roboto" w:eastAsia="Times New Roman" w:hAnsi="Roboto" w:cs="Times New Roman"/>
          <w:bCs/>
          <w:sz w:val="20"/>
          <w:szCs w:val="20"/>
          <w:lang w:eastAsia="en-NZ"/>
        </w:rPr>
        <w:t xml:space="preserve">prior to </w:t>
      </w:r>
      <w:r w:rsidR="0049488F" w:rsidRPr="002A35A1">
        <w:rPr>
          <w:rFonts w:ascii="Roboto" w:eastAsia="Times New Roman" w:hAnsi="Roboto" w:cs="Times New Roman"/>
          <w:bCs/>
          <w:sz w:val="20"/>
          <w:szCs w:val="20"/>
          <w:lang w:eastAsia="en-NZ"/>
        </w:rPr>
        <w:t xml:space="preserve">and since the </w:t>
      </w:r>
      <w:r w:rsidR="00074A1A" w:rsidRPr="002A35A1">
        <w:rPr>
          <w:rFonts w:ascii="Roboto" w:eastAsia="Times New Roman" w:hAnsi="Roboto" w:cs="Times New Roman"/>
          <w:bCs/>
          <w:sz w:val="20"/>
          <w:szCs w:val="20"/>
          <w:lang w:eastAsia="en-NZ"/>
        </w:rPr>
        <w:t xml:space="preserve">establishment of </w:t>
      </w:r>
      <w:r w:rsidR="001E2889" w:rsidRPr="002A35A1">
        <w:rPr>
          <w:rFonts w:ascii="Roboto" w:eastAsia="Times New Roman" w:hAnsi="Roboto" w:cs="Times New Roman"/>
          <w:bCs/>
          <w:sz w:val="20"/>
          <w:szCs w:val="20"/>
          <w:lang w:eastAsia="en-NZ"/>
        </w:rPr>
        <w:t>Oranga Tamariki</w:t>
      </w:r>
      <w:r w:rsidR="00F603BA">
        <w:rPr>
          <w:rFonts w:ascii="Roboto" w:eastAsia="Times New Roman" w:hAnsi="Roboto" w:cs="Times New Roman"/>
          <w:bCs/>
          <w:sz w:val="20"/>
          <w:szCs w:val="20"/>
          <w:lang w:eastAsia="en-NZ"/>
        </w:rPr>
        <w:t xml:space="preserve"> (the Ministry)</w:t>
      </w:r>
      <w:r w:rsidR="00074A1A"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0"/>
          <w:szCs w:val="20"/>
          <w:lang w:eastAsia="en-NZ"/>
        </w:rPr>
      </w:pPr>
    </w:p>
    <w:p w:rsidR="005C0ECF" w:rsidRPr="002A35A1" w:rsidRDefault="005C0ECF" w:rsidP="005C0ECF">
      <w:pPr>
        <w:spacing w:before="0"/>
        <w:rPr>
          <w:rFonts w:ascii="Roboto" w:hAnsi="Roboto" w:cs="Times New Roman"/>
          <w:sz w:val="20"/>
          <w:szCs w:val="20"/>
        </w:rPr>
      </w:pPr>
      <w:r w:rsidRPr="002A35A1">
        <w:rPr>
          <w:rFonts w:ascii="Roboto" w:hAnsi="Roboto" w:cs="Times New Roman"/>
          <w:sz w:val="20"/>
          <w:szCs w:val="20"/>
        </w:rPr>
        <w:t>Va’aifetu has been specifically developed in service of Pacific cultural groups that are non-indigenous to Aotearoa (</w:t>
      </w:r>
      <w:r w:rsidR="00551AF6" w:rsidRPr="002A35A1">
        <w:rPr>
          <w:rFonts w:ascii="Roboto" w:hAnsi="Roboto" w:cs="Times New Roman"/>
          <w:sz w:val="20"/>
          <w:szCs w:val="20"/>
        </w:rPr>
        <w:t>see Table 3)</w:t>
      </w:r>
      <w:r w:rsidRPr="002A35A1">
        <w:rPr>
          <w:rFonts w:ascii="Roboto" w:hAnsi="Roboto" w:cs="Times New Roman"/>
          <w:sz w:val="20"/>
          <w:szCs w:val="20"/>
        </w:rPr>
        <w:t>. Māori</w:t>
      </w:r>
      <w:r w:rsidR="00996AF4">
        <w:rPr>
          <w:rFonts w:ascii="Roboto" w:hAnsi="Roboto" w:cs="Times New Roman"/>
          <w:sz w:val="20"/>
          <w:szCs w:val="20"/>
        </w:rPr>
        <w:t>,</w:t>
      </w:r>
      <w:r w:rsidRPr="002A35A1">
        <w:rPr>
          <w:rFonts w:ascii="Roboto" w:hAnsi="Roboto" w:cs="Times New Roman"/>
          <w:sz w:val="20"/>
          <w:szCs w:val="20"/>
        </w:rPr>
        <w:t xml:space="preserve"> as the indigenous people of </w:t>
      </w:r>
      <w:r w:rsidR="001E2889" w:rsidRPr="002A35A1">
        <w:rPr>
          <w:rFonts w:ascii="Roboto" w:hAnsi="Roboto" w:cs="Times New Roman"/>
          <w:sz w:val="20"/>
          <w:szCs w:val="20"/>
        </w:rPr>
        <w:t>Aotearoa</w:t>
      </w:r>
      <w:r w:rsidR="00996AF4">
        <w:rPr>
          <w:rFonts w:ascii="Roboto" w:hAnsi="Roboto" w:cs="Times New Roman"/>
          <w:sz w:val="20"/>
          <w:szCs w:val="20"/>
        </w:rPr>
        <w:t>,</w:t>
      </w:r>
      <w:r w:rsidR="006043C2" w:rsidRPr="002A35A1">
        <w:rPr>
          <w:rFonts w:ascii="Roboto" w:hAnsi="Roboto" w:cs="Times New Roman"/>
          <w:sz w:val="20"/>
          <w:szCs w:val="20"/>
        </w:rPr>
        <w:t xml:space="preserve"> are not included here as there are </w:t>
      </w:r>
      <w:r w:rsidRPr="002A35A1">
        <w:rPr>
          <w:rFonts w:ascii="Roboto" w:hAnsi="Roboto" w:cs="Times New Roman"/>
          <w:sz w:val="20"/>
          <w:szCs w:val="20"/>
        </w:rPr>
        <w:t>existing practice frameworks that more appropriately serve the</w:t>
      </w:r>
      <w:r w:rsidR="006043C2" w:rsidRPr="002A35A1">
        <w:rPr>
          <w:rFonts w:ascii="Roboto" w:hAnsi="Roboto" w:cs="Times New Roman"/>
          <w:sz w:val="20"/>
          <w:szCs w:val="20"/>
        </w:rPr>
        <w:t xml:space="preserve"> need of their </w:t>
      </w:r>
      <w:r w:rsidR="001E2889" w:rsidRPr="002A35A1">
        <w:rPr>
          <w:rFonts w:ascii="Roboto" w:hAnsi="Roboto" w:cs="Times New Roman"/>
          <w:sz w:val="20"/>
          <w:szCs w:val="20"/>
        </w:rPr>
        <w:t>tamariki</w:t>
      </w:r>
      <w:r w:rsidR="00996AF4">
        <w:rPr>
          <w:rFonts w:ascii="Roboto" w:hAnsi="Roboto" w:cs="Times New Roman"/>
          <w:sz w:val="20"/>
          <w:szCs w:val="20"/>
        </w:rPr>
        <w:t>, rangatahi</w:t>
      </w:r>
      <w:r w:rsidRPr="002A35A1">
        <w:rPr>
          <w:rFonts w:ascii="Roboto" w:hAnsi="Roboto" w:cs="Times New Roman"/>
          <w:sz w:val="20"/>
          <w:szCs w:val="20"/>
        </w:rPr>
        <w:t xml:space="preserve"> (children and young people) and whānau (family), in addition to specific protections, status and rights under Te Tiriti o Waitangi</w:t>
      </w:r>
      <w:r w:rsidR="0043302A" w:rsidRPr="002A35A1">
        <w:rPr>
          <w:rFonts w:ascii="Roboto" w:hAnsi="Roboto" w:cs="Times New Roman"/>
          <w:sz w:val="20"/>
          <w:szCs w:val="20"/>
        </w:rPr>
        <w:t xml:space="preserve"> 1840</w:t>
      </w:r>
      <w:r w:rsidRPr="002A35A1">
        <w:rPr>
          <w:rStyle w:val="FootnoteReference"/>
          <w:rFonts w:ascii="Roboto" w:hAnsi="Roboto" w:cs="Times New Roman"/>
          <w:sz w:val="20"/>
          <w:szCs w:val="20"/>
        </w:rPr>
        <w:footnoteReference w:id="1"/>
      </w:r>
      <w:r w:rsidRPr="002A35A1">
        <w:rPr>
          <w:rFonts w:ascii="Roboto" w:hAnsi="Roboto" w:cs="Times New Roman"/>
          <w:sz w:val="20"/>
          <w:szCs w:val="20"/>
        </w:rPr>
        <w:t xml:space="preserve">. </w:t>
      </w:r>
    </w:p>
    <w:p w:rsidR="005C0ECF" w:rsidRPr="002A35A1" w:rsidRDefault="005C0ECF" w:rsidP="00334E3A">
      <w:pPr>
        <w:spacing w:before="0"/>
        <w:rPr>
          <w:rFonts w:ascii="Roboto" w:eastAsia="Times New Roman" w:hAnsi="Roboto" w:cs="Times New Roman"/>
          <w:bCs/>
          <w:i/>
          <w:sz w:val="20"/>
          <w:szCs w:val="20"/>
          <w:lang w:eastAsia="en-NZ"/>
        </w:rPr>
      </w:pPr>
    </w:p>
    <w:p w:rsidR="00C76DB9" w:rsidRPr="002A35A1" w:rsidRDefault="00334E3A" w:rsidP="00E60ACC">
      <w:pPr>
        <w:spacing w:before="0"/>
        <w:rPr>
          <w:rFonts w:ascii="Roboto" w:eastAsia="Calibri" w:hAnsi="Roboto" w:cs="Times New Roman"/>
          <w:sz w:val="20"/>
          <w:szCs w:val="20"/>
        </w:rPr>
      </w:pPr>
      <w:r w:rsidRPr="002A35A1">
        <w:rPr>
          <w:rFonts w:ascii="Roboto" w:eastAsia="Times New Roman" w:hAnsi="Roboto" w:cs="Times New Roman"/>
          <w:bCs/>
          <w:sz w:val="20"/>
          <w:szCs w:val="20"/>
          <w:lang w:eastAsia="en-NZ"/>
        </w:rPr>
        <w:t xml:space="preserve">Va’aifetu is </w:t>
      </w:r>
      <w:r w:rsidR="006D78FB" w:rsidRPr="002A35A1">
        <w:rPr>
          <w:rFonts w:ascii="Roboto" w:eastAsia="Times New Roman" w:hAnsi="Roboto" w:cs="Times New Roman"/>
          <w:bCs/>
          <w:sz w:val="20"/>
          <w:szCs w:val="20"/>
          <w:lang w:eastAsia="en-NZ"/>
        </w:rPr>
        <w:t xml:space="preserve">a </w:t>
      </w:r>
      <w:r w:rsidRPr="002A35A1">
        <w:rPr>
          <w:rFonts w:ascii="Roboto" w:eastAsia="Times New Roman" w:hAnsi="Roboto" w:cs="Times New Roman"/>
          <w:bCs/>
          <w:sz w:val="20"/>
          <w:szCs w:val="20"/>
          <w:lang w:eastAsia="en-NZ"/>
        </w:rPr>
        <w:t xml:space="preserve">Samoan </w:t>
      </w:r>
      <w:r w:rsidR="006043C2" w:rsidRPr="002A35A1">
        <w:rPr>
          <w:rFonts w:ascii="Roboto" w:eastAsia="Times New Roman" w:hAnsi="Roboto" w:cs="Times New Roman"/>
          <w:bCs/>
          <w:sz w:val="20"/>
          <w:szCs w:val="20"/>
          <w:lang w:eastAsia="en-NZ"/>
        </w:rPr>
        <w:t>metaphorical term</w:t>
      </w:r>
      <w:r w:rsidRPr="002A35A1">
        <w:rPr>
          <w:rFonts w:ascii="Roboto" w:eastAsia="Times New Roman" w:hAnsi="Roboto" w:cs="Times New Roman"/>
          <w:bCs/>
          <w:sz w:val="20"/>
          <w:szCs w:val="20"/>
          <w:lang w:eastAsia="en-NZ"/>
        </w:rPr>
        <w:t xml:space="preserve"> </w:t>
      </w:r>
      <w:r w:rsidR="006043C2" w:rsidRPr="002A35A1">
        <w:rPr>
          <w:rFonts w:ascii="Roboto" w:eastAsia="Times New Roman" w:hAnsi="Roboto" w:cs="Times New Roman"/>
          <w:bCs/>
          <w:sz w:val="20"/>
          <w:szCs w:val="20"/>
          <w:lang w:eastAsia="en-NZ"/>
        </w:rPr>
        <w:t xml:space="preserve">that is </w:t>
      </w:r>
      <w:r w:rsidRPr="002A35A1">
        <w:rPr>
          <w:rFonts w:ascii="Roboto" w:eastAsia="Times New Roman" w:hAnsi="Roboto" w:cs="Times New Roman"/>
          <w:bCs/>
          <w:sz w:val="20"/>
          <w:szCs w:val="20"/>
          <w:lang w:eastAsia="en-NZ"/>
        </w:rPr>
        <w:t>derived from the words ‘</w:t>
      </w:r>
      <w:r w:rsidRPr="002A35A1">
        <w:rPr>
          <w:rFonts w:ascii="Roboto" w:eastAsia="Times New Roman" w:hAnsi="Roboto" w:cs="Times New Roman"/>
          <w:bCs/>
          <w:i/>
          <w:sz w:val="20"/>
          <w:szCs w:val="20"/>
          <w:lang w:eastAsia="en-NZ"/>
        </w:rPr>
        <w:t>va’ai</w:t>
      </w:r>
      <w:r w:rsidRPr="002A35A1">
        <w:rPr>
          <w:rFonts w:ascii="Roboto" w:eastAsia="Times New Roman" w:hAnsi="Roboto" w:cs="Times New Roman"/>
          <w:bCs/>
          <w:sz w:val="20"/>
          <w:szCs w:val="20"/>
          <w:lang w:eastAsia="en-NZ"/>
        </w:rPr>
        <w:t xml:space="preserve">’ </w:t>
      </w:r>
      <w:r w:rsidR="006043C2" w:rsidRPr="002A35A1">
        <w:rPr>
          <w:rFonts w:ascii="Roboto" w:eastAsia="Times New Roman" w:hAnsi="Roboto" w:cs="Times New Roman"/>
          <w:bCs/>
          <w:sz w:val="20"/>
          <w:szCs w:val="20"/>
          <w:lang w:eastAsia="en-NZ"/>
        </w:rPr>
        <w:t xml:space="preserve">which means to </w:t>
      </w:r>
      <w:r w:rsidRPr="002A35A1">
        <w:rPr>
          <w:rFonts w:ascii="Roboto" w:eastAsia="Times New Roman" w:hAnsi="Roboto" w:cs="Times New Roman"/>
          <w:bCs/>
          <w:sz w:val="20"/>
          <w:szCs w:val="20"/>
          <w:lang w:eastAsia="en-NZ"/>
        </w:rPr>
        <w:t>take care of, look, see, observe, consider; and ‘</w:t>
      </w:r>
      <w:r w:rsidRPr="002A35A1">
        <w:rPr>
          <w:rFonts w:ascii="Roboto" w:eastAsia="Times New Roman" w:hAnsi="Roboto" w:cs="Times New Roman"/>
          <w:bCs/>
          <w:i/>
          <w:sz w:val="20"/>
          <w:szCs w:val="20"/>
          <w:lang w:eastAsia="en-NZ"/>
        </w:rPr>
        <w:t>fetu</w:t>
      </w:r>
      <w:r w:rsidRPr="002A35A1">
        <w:rPr>
          <w:rFonts w:ascii="Roboto" w:eastAsia="Times New Roman" w:hAnsi="Roboto" w:cs="Times New Roman"/>
          <w:bCs/>
          <w:sz w:val="20"/>
          <w:szCs w:val="20"/>
          <w:lang w:eastAsia="en-NZ"/>
        </w:rPr>
        <w:t xml:space="preserve">’ </w:t>
      </w:r>
      <w:r w:rsidR="006043C2" w:rsidRPr="002A35A1">
        <w:rPr>
          <w:rFonts w:ascii="Roboto" w:eastAsia="Times New Roman" w:hAnsi="Roboto" w:cs="Times New Roman"/>
          <w:bCs/>
          <w:sz w:val="20"/>
          <w:szCs w:val="20"/>
          <w:lang w:eastAsia="en-NZ"/>
        </w:rPr>
        <w:t xml:space="preserve">which means </w:t>
      </w:r>
      <w:r w:rsidRPr="002A35A1">
        <w:rPr>
          <w:rFonts w:ascii="Roboto" w:eastAsia="Times New Roman" w:hAnsi="Roboto" w:cs="Times New Roman"/>
          <w:bCs/>
          <w:sz w:val="20"/>
          <w:szCs w:val="20"/>
          <w:lang w:eastAsia="en-NZ"/>
        </w:rPr>
        <w:t>star</w:t>
      </w:r>
      <w:r w:rsidR="006043C2" w:rsidRPr="002A35A1">
        <w:rPr>
          <w:rFonts w:ascii="Roboto" w:eastAsia="Times New Roman" w:hAnsi="Roboto" w:cs="Times New Roman"/>
          <w:bCs/>
          <w:sz w:val="20"/>
          <w:szCs w:val="20"/>
          <w:lang w:eastAsia="en-NZ"/>
        </w:rPr>
        <w:t xml:space="preserve"> or </w:t>
      </w:r>
      <w:r w:rsidRPr="002A35A1">
        <w:rPr>
          <w:rFonts w:ascii="Roboto" w:eastAsia="Times New Roman" w:hAnsi="Roboto" w:cs="Times New Roman"/>
          <w:bCs/>
          <w:sz w:val="20"/>
          <w:szCs w:val="20"/>
          <w:lang w:eastAsia="en-NZ"/>
        </w:rPr>
        <w:t>stars. V</w:t>
      </w:r>
      <w:r w:rsidRPr="002A35A1">
        <w:rPr>
          <w:rFonts w:ascii="Roboto" w:eastAsia="Times New Roman" w:hAnsi="Roboto" w:cs="Times New Roman"/>
          <w:bCs/>
          <w:i/>
          <w:sz w:val="20"/>
          <w:szCs w:val="20"/>
          <w:lang w:eastAsia="en-NZ"/>
        </w:rPr>
        <w:t>a’ai</w:t>
      </w:r>
      <w:r w:rsidRPr="002A35A1">
        <w:rPr>
          <w:rFonts w:ascii="Roboto" w:eastAsia="Times New Roman" w:hAnsi="Roboto" w:cs="Times New Roman"/>
          <w:bCs/>
          <w:sz w:val="20"/>
          <w:szCs w:val="20"/>
          <w:lang w:eastAsia="en-NZ"/>
        </w:rPr>
        <w:t xml:space="preserve"> is the role of families, </w:t>
      </w:r>
      <w:r w:rsidR="00874210" w:rsidRPr="002A35A1">
        <w:rPr>
          <w:rFonts w:ascii="Roboto" w:eastAsia="Times New Roman" w:hAnsi="Roboto" w:cs="Times New Roman"/>
          <w:bCs/>
          <w:sz w:val="20"/>
          <w:szCs w:val="20"/>
          <w:lang w:eastAsia="en-NZ"/>
        </w:rPr>
        <w:t xml:space="preserve">communities, </w:t>
      </w:r>
      <w:r w:rsidRPr="002A35A1">
        <w:rPr>
          <w:rFonts w:ascii="Roboto" w:eastAsia="Times New Roman" w:hAnsi="Roboto" w:cs="Times New Roman"/>
          <w:bCs/>
          <w:sz w:val="20"/>
          <w:szCs w:val="20"/>
          <w:lang w:eastAsia="en-NZ"/>
        </w:rPr>
        <w:t xml:space="preserve">practitioners and organisations. </w:t>
      </w:r>
      <w:r w:rsidR="00E60ACC" w:rsidRPr="002A35A1">
        <w:rPr>
          <w:rFonts w:ascii="Roboto" w:eastAsia="Calibri" w:hAnsi="Roboto" w:cs="Times New Roman"/>
          <w:sz w:val="20"/>
          <w:szCs w:val="20"/>
        </w:rPr>
        <w:t xml:space="preserve">Va’aifetu is about the guardianship of people - their light, intelligence, wisdom, aspirations, strengths and potential. </w:t>
      </w:r>
      <w:r w:rsidR="006043C2" w:rsidRPr="002A35A1">
        <w:rPr>
          <w:rFonts w:ascii="Roboto" w:eastAsia="Times New Roman" w:hAnsi="Roboto" w:cs="Times New Roman"/>
          <w:bCs/>
          <w:sz w:val="20"/>
          <w:szCs w:val="20"/>
          <w:lang w:eastAsia="en-NZ"/>
        </w:rPr>
        <w:t>The stars are the children, families, and practitioners.</w:t>
      </w:r>
    </w:p>
    <w:p w:rsidR="00C76DB9" w:rsidRPr="002A35A1" w:rsidRDefault="00C76DB9" w:rsidP="00E60ACC">
      <w:pPr>
        <w:spacing w:before="0"/>
        <w:rPr>
          <w:rFonts w:ascii="Roboto" w:eastAsia="Calibri" w:hAnsi="Roboto" w:cs="Times New Roman"/>
          <w:sz w:val="20"/>
          <w:szCs w:val="20"/>
        </w:rPr>
      </w:pPr>
    </w:p>
    <w:p w:rsidR="00C76DB9" w:rsidRPr="002A35A1" w:rsidRDefault="00334E3A" w:rsidP="00C76DB9">
      <w:pPr>
        <w:spacing w:before="0"/>
        <w:rPr>
          <w:rFonts w:ascii="Roboto" w:eastAsia="Calibri" w:hAnsi="Roboto" w:cs="Times New Roman"/>
          <w:sz w:val="20"/>
          <w:szCs w:val="20"/>
        </w:rPr>
      </w:pPr>
      <w:r w:rsidRPr="002A35A1">
        <w:rPr>
          <w:rFonts w:ascii="Roboto" w:eastAsia="Calibri" w:hAnsi="Roboto" w:cs="Times New Roman"/>
          <w:sz w:val="20"/>
          <w:szCs w:val="20"/>
        </w:rPr>
        <w:t>The name Va’aifetu was inspired by the history of Pacific ancestors who explored and successfully navigated the Pacific Ocean and settled its islands. Th</w:t>
      </w:r>
      <w:r w:rsidR="005C0ECF" w:rsidRPr="002A35A1">
        <w:rPr>
          <w:rFonts w:ascii="Roboto" w:eastAsia="Calibri" w:hAnsi="Roboto" w:cs="Times New Roman"/>
          <w:sz w:val="20"/>
          <w:szCs w:val="20"/>
        </w:rPr>
        <w:t>is</w:t>
      </w:r>
      <w:r w:rsidRPr="002A35A1">
        <w:rPr>
          <w:rFonts w:ascii="Roboto" w:eastAsia="Calibri" w:hAnsi="Roboto" w:cs="Times New Roman"/>
          <w:sz w:val="20"/>
          <w:szCs w:val="20"/>
        </w:rPr>
        <w:t xml:space="preserve"> ocean covers about a third of the globe. Archaeological evidence </w:t>
      </w:r>
      <w:r w:rsidR="003714EF" w:rsidRPr="002A35A1">
        <w:rPr>
          <w:rFonts w:ascii="Roboto" w:eastAsia="Calibri" w:hAnsi="Roboto" w:cs="Times New Roman"/>
          <w:sz w:val="20"/>
          <w:szCs w:val="20"/>
        </w:rPr>
        <w:t>shows</w:t>
      </w:r>
      <w:r w:rsidRPr="002A35A1">
        <w:rPr>
          <w:rFonts w:ascii="Roboto" w:eastAsia="Calibri" w:hAnsi="Roboto" w:cs="Times New Roman"/>
          <w:sz w:val="20"/>
          <w:szCs w:val="20"/>
        </w:rPr>
        <w:t xml:space="preserve"> that these navigators travelled the Pacific Ocean by </w:t>
      </w:r>
      <w:r w:rsidR="00C76DB9" w:rsidRPr="002A35A1">
        <w:rPr>
          <w:rFonts w:ascii="Roboto" w:eastAsia="Calibri" w:hAnsi="Roboto" w:cs="Times New Roman"/>
          <w:sz w:val="20"/>
          <w:szCs w:val="20"/>
        </w:rPr>
        <w:t xml:space="preserve">interpreting </w:t>
      </w:r>
      <w:r w:rsidRPr="002A35A1">
        <w:rPr>
          <w:rFonts w:ascii="Roboto" w:eastAsia="Calibri" w:hAnsi="Roboto" w:cs="Times New Roman"/>
          <w:sz w:val="20"/>
          <w:szCs w:val="20"/>
        </w:rPr>
        <w:t xml:space="preserve">the </w:t>
      </w:r>
      <w:r w:rsidR="00C76DB9" w:rsidRPr="002A35A1">
        <w:rPr>
          <w:rFonts w:ascii="Roboto" w:eastAsia="Calibri" w:hAnsi="Roboto" w:cs="Times New Roman"/>
          <w:sz w:val="20"/>
          <w:szCs w:val="20"/>
        </w:rPr>
        <w:t xml:space="preserve">positions of </w:t>
      </w:r>
      <w:r w:rsidRPr="002A35A1">
        <w:rPr>
          <w:rFonts w:ascii="Roboto" w:eastAsia="Calibri" w:hAnsi="Roboto" w:cs="Times New Roman"/>
          <w:sz w:val="20"/>
          <w:szCs w:val="20"/>
        </w:rPr>
        <w:t>stars/</w:t>
      </w:r>
      <w:r w:rsidRPr="002A35A1">
        <w:rPr>
          <w:rFonts w:ascii="Roboto" w:eastAsia="Calibri" w:hAnsi="Roboto" w:cs="Times New Roman"/>
          <w:i/>
          <w:sz w:val="20"/>
          <w:szCs w:val="20"/>
        </w:rPr>
        <w:t>fetu</w:t>
      </w:r>
      <w:r w:rsidRPr="002A35A1">
        <w:rPr>
          <w:rFonts w:ascii="Roboto" w:eastAsia="Calibri" w:hAnsi="Roboto" w:cs="Times New Roman"/>
          <w:sz w:val="20"/>
          <w:szCs w:val="20"/>
        </w:rPr>
        <w:t xml:space="preserve">, </w:t>
      </w:r>
      <w:r w:rsidR="00C76DB9" w:rsidRPr="002A35A1">
        <w:rPr>
          <w:rFonts w:ascii="Roboto" w:eastAsia="Calibri" w:hAnsi="Roboto" w:cs="Times New Roman"/>
          <w:sz w:val="20"/>
          <w:szCs w:val="20"/>
        </w:rPr>
        <w:t xml:space="preserve">the </w:t>
      </w:r>
      <w:r w:rsidRPr="002A35A1">
        <w:rPr>
          <w:rFonts w:ascii="Roboto" w:eastAsia="Calibri" w:hAnsi="Roboto" w:cs="Times New Roman"/>
          <w:sz w:val="20"/>
          <w:szCs w:val="20"/>
        </w:rPr>
        <w:t>sun, the movement of the sea, weather patterns</w:t>
      </w:r>
      <w:r w:rsidR="00C76DB9" w:rsidRPr="002A35A1">
        <w:rPr>
          <w:rFonts w:ascii="Roboto" w:eastAsia="Calibri" w:hAnsi="Roboto" w:cs="Times New Roman"/>
          <w:sz w:val="20"/>
          <w:szCs w:val="20"/>
        </w:rPr>
        <w:t>,</w:t>
      </w:r>
      <w:r w:rsidRPr="002A35A1">
        <w:rPr>
          <w:rFonts w:ascii="Roboto" w:eastAsia="Calibri" w:hAnsi="Roboto" w:cs="Times New Roman"/>
          <w:sz w:val="20"/>
          <w:szCs w:val="20"/>
        </w:rPr>
        <w:t xml:space="preserve"> and wildlife to guide them through </w:t>
      </w:r>
      <w:r w:rsidR="00C76DB9" w:rsidRPr="002A35A1">
        <w:rPr>
          <w:rFonts w:ascii="Roboto" w:eastAsia="Calibri" w:hAnsi="Roboto" w:cs="Times New Roman"/>
          <w:sz w:val="20"/>
          <w:szCs w:val="20"/>
        </w:rPr>
        <w:t xml:space="preserve">long </w:t>
      </w:r>
      <w:r w:rsidRPr="002A35A1">
        <w:rPr>
          <w:rFonts w:ascii="Roboto" w:eastAsia="Calibri" w:hAnsi="Roboto" w:cs="Times New Roman"/>
          <w:sz w:val="20"/>
          <w:szCs w:val="20"/>
        </w:rPr>
        <w:t>journeys</w:t>
      </w:r>
      <w:r w:rsidRPr="002A35A1">
        <w:rPr>
          <w:rFonts w:ascii="Roboto" w:eastAsia="Calibri" w:hAnsi="Roboto" w:cs="Times New Roman"/>
          <w:sz w:val="20"/>
          <w:szCs w:val="20"/>
          <w:vertAlign w:val="superscript"/>
        </w:rPr>
        <w:footnoteReference w:id="2"/>
      </w:r>
      <w:r w:rsidRPr="002A35A1">
        <w:rPr>
          <w:rFonts w:ascii="Roboto" w:eastAsia="Calibri" w:hAnsi="Roboto" w:cs="Times New Roman"/>
          <w:sz w:val="20"/>
          <w:szCs w:val="20"/>
        </w:rPr>
        <w:t xml:space="preserve">. </w:t>
      </w:r>
      <w:r w:rsidR="00C76DB9" w:rsidRPr="002A35A1">
        <w:rPr>
          <w:rFonts w:ascii="Roboto" w:eastAsia="Calibri" w:hAnsi="Roboto" w:cs="Times New Roman"/>
          <w:sz w:val="20"/>
          <w:szCs w:val="20"/>
        </w:rPr>
        <w:t>Various theories have been proposed to what drove the migration of Pacific peoples across the seas; from trade, search for new land, marriage, exploration, overcrowding, exile, overpopulation, to accidental landings</w:t>
      </w:r>
      <w:r w:rsidR="00C76DB9" w:rsidRPr="002A35A1">
        <w:rPr>
          <w:rFonts w:ascii="Roboto" w:eastAsia="Calibri" w:hAnsi="Roboto" w:cs="Times New Roman"/>
          <w:sz w:val="20"/>
          <w:szCs w:val="20"/>
          <w:vertAlign w:val="superscript"/>
        </w:rPr>
        <w:footnoteReference w:id="3"/>
      </w:r>
      <w:r w:rsidR="00C76DB9" w:rsidRPr="002A35A1">
        <w:rPr>
          <w:rFonts w:ascii="Roboto" w:eastAsia="Calibri" w:hAnsi="Roboto" w:cs="Times New Roman"/>
          <w:sz w:val="20"/>
          <w:szCs w:val="20"/>
        </w:rPr>
        <w:t xml:space="preserve">. Most of the Pacific had already been settled for hundreds of years by the time European explorers sailed into the Pacific Ocean in the 16th century. </w:t>
      </w:r>
    </w:p>
    <w:p w:rsidR="00C76DB9" w:rsidRPr="002A35A1" w:rsidRDefault="00C76DB9" w:rsidP="00C76DB9">
      <w:pPr>
        <w:spacing w:before="0"/>
        <w:rPr>
          <w:rFonts w:ascii="Roboto" w:eastAsia="Calibri" w:hAnsi="Roboto" w:cs="Times New Roman"/>
          <w:sz w:val="20"/>
          <w:szCs w:val="20"/>
        </w:rPr>
      </w:pPr>
    </w:p>
    <w:p w:rsidR="00C76DB9" w:rsidRPr="002A35A1" w:rsidRDefault="00334E3A" w:rsidP="00C76DB9">
      <w:pPr>
        <w:spacing w:before="0"/>
        <w:rPr>
          <w:rFonts w:ascii="Roboto" w:eastAsia="Calibri" w:hAnsi="Roboto" w:cs="Times New Roman"/>
          <w:sz w:val="20"/>
          <w:szCs w:val="20"/>
        </w:rPr>
      </w:pPr>
      <w:r w:rsidRPr="002A35A1">
        <w:rPr>
          <w:rFonts w:ascii="Roboto" w:eastAsia="Calibri" w:hAnsi="Roboto" w:cs="Times New Roman"/>
          <w:sz w:val="20"/>
          <w:szCs w:val="20"/>
        </w:rPr>
        <w:t xml:space="preserve">The </w:t>
      </w:r>
      <w:r w:rsidR="005C0ECF" w:rsidRPr="002A35A1">
        <w:rPr>
          <w:rFonts w:ascii="Roboto" w:eastAsia="Calibri" w:hAnsi="Roboto" w:cs="Times New Roman"/>
          <w:sz w:val="20"/>
          <w:szCs w:val="20"/>
        </w:rPr>
        <w:t>metaphorical s</w:t>
      </w:r>
      <w:r w:rsidR="00C76DB9" w:rsidRPr="002A35A1">
        <w:rPr>
          <w:rFonts w:ascii="Roboto" w:eastAsia="Calibri" w:hAnsi="Roboto" w:cs="Times New Roman"/>
          <w:sz w:val="20"/>
          <w:szCs w:val="20"/>
        </w:rPr>
        <w:t>ignificance of stars as guides is</w:t>
      </w:r>
      <w:r w:rsidR="005C0ECF" w:rsidRPr="002A35A1">
        <w:rPr>
          <w:rFonts w:ascii="Roboto" w:eastAsia="Calibri" w:hAnsi="Roboto" w:cs="Times New Roman"/>
          <w:sz w:val="20"/>
          <w:szCs w:val="20"/>
        </w:rPr>
        <w:t xml:space="preserve"> transferred </w:t>
      </w:r>
      <w:r w:rsidR="00C76DB9" w:rsidRPr="002A35A1">
        <w:rPr>
          <w:rFonts w:ascii="Roboto" w:eastAsia="Calibri" w:hAnsi="Roboto" w:cs="Times New Roman"/>
          <w:sz w:val="20"/>
          <w:szCs w:val="20"/>
        </w:rPr>
        <w:t xml:space="preserve">in Va’aifetu </w:t>
      </w:r>
      <w:r w:rsidR="005C0ECF" w:rsidRPr="002A35A1">
        <w:rPr>
          <w:rFonts w:ascii="Roboto" w:eastAsia="Calibri" w:hAnsi="Roboto" w:cs="Times New Roman"/>
          <w:sz w:val="20"/>
          <w:szCs w:val="20"/>
        </w:rPr>
        <w:t xml:space="preserve">to </w:t>
      </w:r>
      <w:r w:rsidR="00C76DB9" w:rsidRPr="002A35A1">
        <w:rPr>
          <w:rFonts w:ascii="Roboto" w:eastAsia="Calibri" w:hAnsi="Roboto" w:cs="Times New Roman"/>
          <w:sz w:val="20"/>
          <w:szCs w:val="20"/>
        </w:rPr>
        <w:t xml:space="preserve">symbolise the importance of children, families and those who work alongside them in times of great difficulty and challenge. The surrounding elements are often out of the control of the stars but are meaningless without them. The navigator’s practice of watching the stars to stay the course and not get lost encapsulates the foundational belief of </w:t>
      </w:r>
      <w:r w:rsidR="002E46CD" w:rsidRPr="002A35A1">
        <w:rPr>
          <w:rFonts w:ascii="Roboto" w:eastAsia="Calibri" w:hAnsi="Roboto" w:cs="Times New Roman"/>
          <w:sz w:val="20"/>
          <w:szCs w:val="20"/>
        </w:rPr>
        <w:t>Va’aifetu</w:t>
      </w:r>
      <w:r w:rsidR="00C76DB9" w:rsidRPr="002A35A1">
        <w:rPr>
          <w:rFonts w:ascii="Roboto" w:eastAsia="Calibri" w:hAnsi="Roboto" w:cs="Times New Roman"/>
          <w:sz w:val="20"/>
          <w:szCs w:val="20"/>
        </w:rPr>
        <w:t xml:space="preserve"> that practice must be guided by the people who are the experts in their experiences, </w:t>
      </w:r>
      <w:r w:rsidR="002E46CD" w:rsidRPr="002A35A1">
        <w:rPr>
          <w:rFonts w:ascii="Roboto" w:eastAsia="Calibri" w:hAnsi="Roboto" w:cs="Times New Roman"/>
          <w:sz w:val="20"/>
          <w:szCs w:val="20"/>
        </w:rPr>
        <w:t xml:space="preserve">aspirations, </w:t>
      </w:r>
      <w:r w:rsidR="00076C85" w:rsidRPr="002A35A1">
        <w:rPr>
          <w:rFonts w:ascii="Roboto" w:eastAsia="Calibri" w:hAnsi="Roboto" w:cs="Times New Roman"/>
          <w:sz w:val="20"/>
          <w:szCs w:val="20"/>
        </w:rPr>
        <w:t xml:space="preserve">and </w:t>
      </w:r>
      <w:r w:rsidR="002E46CD" w:rsidRPr="002A35A1">
        <w:rPr>
          <w:rFonts w:ascii="Roboto" w:eastAsia="Calibri" w:hAnsi="Roboto" w:cs="Times New Roman"/>
          <w:sz w:val="20"/>
          <w:szCs w:val="20"/>
        </w:rPr>
        <w:t xml:space="preserve">most importantly </w:t>
      </w:r>
      <w:r w:rsidR="00065BFF" w:rsidRPr="002A35A1">
        <w:rPr>
          <w:rFonts w:ascii="Roboto" w:eastAsia="Calibri" w:hAnsi="Roboto" w:cs="Times New Roman"/>
          <w:sz w:val="20"/>
          <w:szCs w:val="20"/>
        </w:rPr>
        <w:t xml:space="preserve">the voice of </w:t>
      </w:r>
      <w:r w:rsidR="002E46CD" w:rsidRPr="002A35A1">
        <w:rPr>
          <w:rFonts w:ascii="Roboto" w:eastAsia="Calibri" w:hAnsi="Roboto" w:cs="Times New Roman"/>
          <w:sz w:val="20"/>
          <w:szCs w:val="20"/>
        </w:rPr>
        <w:t>our children</w:t>
      </w:r>
      <w:r w:rsidR="00C76DB9" w:rsidRPr="002A35A1">
        <w:rPr>
          <w:rFonts w:ascii="Roboto" w:eastAsia="Calibri" w:hAnsi="Roboto" w:cs="Times New Roman"/>
          <w:sz w:val="20"/>
          <w:szCs w:val="20"/>
        </w:rPr>
        <w:t xml:space="preserve">. </w:t>
      </w:r>
    </w:p>
    <w:p w:rsidR="00E60ACC" w:rsidRPr="002A35A1" w:rsidRDefault="00E60ACC" w:rsidP="00334E3A">
      <w:pPr>
        <w:spacing w:before="0"/>
        <w:rPr>
          <w:rFonts w:ascii="Roboto" w:eastAsia="Calibri" w:hAnsi="Roboto" w:cs="Times New Roman"/>
          <w:sz w:val="20"/>
          <w:szCs w:val="20"/>
        </w:rPr>
      </w:pPr>
    </w:p>
    <w:p w:rsidR="00102DD0" w:rsidRPr="002A35A1" w:rsidRDefault="002E46CD" w:rsidP="00102DD0">
      <w:pPr>
        <w:spacing w:before="0"/>
        <w:rPr>
          <w:rFonts w:ascii="Roboto" w:eastAsia="Calibri" w:hAnsi="Roboto" w:cs="Times New Roman"/>
          <w:sz w:val="20"/>
          <w:szCs w:val="20"/>
        </w:rPr>
      </w:pPr>
      <w:r w:rsidRPr="002A35A1">
        <w:rPr>
          <w:rFonts w:ascii="Roboto" w:eastAsia="Calibri" w:hAnsi="Roboto" w:cs="Times New Roman"/>
          <w:sz w:val="20"/>
          <w:szCs w:val="20"/>
        </w:rPr>
        <w:t>The Pacific diaspora has led to s</w:t>
      </w:r>
      <w:r w:rsidR="006007EC" w:rsidRPr="002A35A1">
        <w:rPr>
          <w:rFonts w:ascii="Roboto" w:eastAsia="Calibri" w:hAnsi="Roboto" w:cs="Times New Roman"/>
          <w:sz w:val="20"/>
          <w:szCs w:val="20"/>
        </w:rPr>
        <w:t>ignificant populations in urban centres of Aotearoa, Australia, California and Hawaii</w:t>
      </w:r>
      <w:r w:rsidR="006007EC" w:rsidRPr="002A35A1">
        <w:rPr>
          <w:rStyle w:val="FootnoteReference"/>
          <w:rFonts w:ascii="Roboto" w:eastAsia="Calibri" w:hAnsi="Roboto" w:cs="Times New Roman"/>
          <w:sz w:val="20"/>
          <w:szCs w:val="20"/>
        </w:rPr>
        <w:footnoteReference w:id="4"/>
      </w:r>
      <w:r w:rsidR="006007EC" w:rsidRPr="002A35A1">
        <w:rPr>
          <w:rFonts w:ascii="Roboto" w:eastAsia="Calibri" w:hAnsi="Roboto" w:cs="Times New Roman"/>
          <w:sz w:val="20"/>
          <w:szCs w:val="20"/>
        </w:rPr>
        <w:t>.</w:t>
      </w:r>
      <w:r w:rsidR="00334E3A"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Polynesians are the most mobile, followed by Micronesians, then Melanesians. </w:t>
      </w:r>
      <w:r w:rsidR="00102DD0" w:rsidRPr="002A35A1">
        <w:rPr>
          <w:rFonts w:ascii="Roboto" w:eastAsia="Calibri" w:hAnsi="Roboto" w:cs="Times New Roman"/>
          <w:sz w:val="20"/>
          <w:szCs w:val="20"/>
        </w:rPr>
        <w:t>Aotearoa now holds the largest Polynesian population in the world, excluding tangata whenua</w:t>
      </w:r>
      <w:r w:rsidR="00102DD0" w:rsidRPr="002A35A1">
        <w:rPr>
          <w:rStyle w:val="FootnoteReference"/>
          <w:rFonts w:ascii="Roboto" w:eastAsia="Calibri" w:hAnsi="Roboto" w:cs="Times New Roman"/>
          <w:sz w:val="20"/>
          <w:szCs w:val="20"/>
        </w:rPr>
        <w:footnoteReference w:id="5"/>
      </w:r>
      <w:r w:rsidR="005679FE" w:rsidRPr="002A35A1">
        <w:rPr>
          <w:rFonts w:ascii="Roboto" w:eastAsia="Calibri" w:hAnsi="Roboto" w:cs="Times New Roman"/>
          <w:sz w:val="20"/>
          <w:szCs w:val="20"/>
        </w:rPr>
        <w:t xml:space="preserve"> </w:t>
      </w:r>
      <w:r w:rsidR="00102DD0" w:rsidRPr="002A35A1">
        <w:rPr>
          <w:rFonts w:ascii="Roboto" w:eastAsia="Calibri" w:hAnsi="Roboto" w:cs="Times New Roman"/>
          <w:sz w:val="20"/>
          <w:szCs w:val="20"/>
        </w:rPr>
        <w:t>who are also of the Polynesian family.</w:t>
      </w:r>
    </w:p>
    <w:p w:rsidR="003910B3" w:rsidRPr="002A35A1" w:rsidRDefault="00102DD0" w:rsidP="002E46CD">
      <w:pPr>
        <w:spacing w:before="0"/>
        <w:rPr>
          <w:rFonts w:ascii="Roboto" w:hAnsi="Roboto"/>
        </w:rPr>
      </w:pPr>
      <w:r w:rsidRPr="002A35A1">
        <w:rPr>
          <w:rFonts w:ascii="Roboto" w:hAnsi="Roboto"/>
        </w:rPr>
        <w:br w:type="page"/>
      </w:r>
      <w:r w:rsidR="00E2739B" w:rsidRPr="002A35A1">
        <w:rPr>
          <w:rFonts w:ascii="Roboto" w:hAnsi="Roboto" w:cs="Times New Roman"/>
          <w:sz w:val="20"/>
        </w:rPr>
        <w:lastRenderedPageBreak/>
        <w:t xml:space="preserve">The original homelands of </w:t>
      </w:r>
      <w:r w:rsidR="00076C85" w:rsidRPr="002A35A1">
        <w:rPr>
          <w:rFonts w:ascii="Roboto" w:hAnsi="Roboto" w:cs="Times New Roman"/>
          <w:sz w:val="20"/>
        </w:rPr>
        <w:t>Ngā</w:t>
      </w:r>
      <w:r w:rsidR="00F666B9" w:rsidRPr="002A35A1">
        <w:rPr>
          <w:rFonts w:ascii="Roboto" w:hAnsi="Roboto" w:cs="Times New Roman"/>
          <w:sz w:val="20"/>
        </w:rPr>
        <w:t xml:space="preserve"> Tangata o te Moana Nui a Kiwa</w:t>
      </w:r>
      <w:r w:rsidR="00E2739B" w:rsidRPr="002A35A1">
        <w:rPr>
          <w:rFonts w:ascii="Roboto" w:hAnsi="Roboto" w:cs="Times New Roman"/>
          <w:sz w:val="20"/>
        </w:rPr>
        <w:t>,</w:t>
      </w:r>
      <w:r w:rsidR="00F666B9" w:rsidRPr="002A35A1">
        <w:rPr>
          <w:rFonts w:ascii="Roboto" w:hAnsi="Roboto" w:cs="Times New Roman"/>
          <w:sz w:val="20"/>
        </w:rPr>
        <w:t xml:space="preserve"> or Pacific peoples</w:t>
      </w:r>
      <w:r w:rsidR="009B7BFC" w:rsidRPr="002A35A1">
        <w:rPr>
          <w:rFonts w:ascii="Roboto" w:hAnsi="Roboto" w:cs="Times New Roman"/>
          <w:sz w:val="20"/>
        </w:rPr>
        <w:t xml:space="preserve"> </w:t>
      </w:r>
      <w:r w:rsidR="001573FF" w:rsidRPr="002A35A1">
        <w:rPr>
          <w:rFonts w:ascii="Roboto" w:hAnsi="Roboto" w:cs="Times New Roman"/>
          <w:sz w:val="20"/>
        </w:rPr>
        <w:t xml:space="preserve">of Oceania </w:t>
      </w:r>
      <w:r w:rsidR="009B7BFC" w:rsidRPr="002A35A1">
        <w:rPr>
          <w:rFonts w:ascii="Roboto" w:hAnsi="Roboto" w:cs="Times New Roman"/>
          <w:sz w:val="20"/>
        </w:rPr>
        <w:t>(excluding Māori</w:t>
      </w:r>
      <w:r w:rsidR="00076C85" w:rsidRPr="002A35A1">
        <w:rPr>
          <w:rFonts w:ascii="Roboto" w:hAnsi="Roboto" w:cs="Times New Roman"/>
          <w:sz w:val="20"/>
        </w:rPr>
        <w:t xml:space="preserve"> and i</w:t>
      </w:r>
      <w:r w:rsidR="001573FF" w:rsidRPr="002A35A1">
        <w:rPr>
          <w:rFonts w:ascii="Roboto" w:hAnsi="Roboto" w:cs="Times New Roman"/>
          <w:sz w:val="20"/>
        </w:rPr>
        <w:t>ndigenous peoples of Australia</w:t>
      </w:r>
      <w:r w:rsidR="009B7BFC" w:rsidRPr="002A35A1">
        <w:rPr>
          <w:rFonts w:ascii="Roboto" w:hAnsi="Roboto" w:cs="Times New Roman"/>
          <w:sz w:val="20"/>
        </w:rPr>
        <w:t>)</w:t>
      </w:r>
      <w:r w:rsidR="00F666B9" w:rsidRPr="002A35A1">
        <w:rPr>
          <w:rFonts w:ascii="Roboto" w:hAnsi="Roboto" w:cs="Times New Roman"/>
          <w:sz w:val="20"/>
        </w:rPr>
        <w:t xml:space="preserve"> </w:t>
      </w:r>
      <w:r w:rsidR="00334E3A" w:rsidRPr="002A35A1">
        <w:rPr>
          <w:rFonts w:ascii="Roboto" w:hAnsi="Roboto" w:cs="Times New Roman"/>
          <w:sz w:val="20"/>
        </w:rPr>
        <w:t>is shown below</w:t>
      </w:r>
      <w:r w:rsidR="0031524B" w:rsidRPr="002A35A1">
        <w:rPr>
          <w:rStyle w:val="FootnoteReference"/>
          <w:rFonts w:ascii="Roboto" w:hAnsi="Roboto" w:cs="Times New Roman"/>
          <w:sz w:val="20"/>
        </w:rPr>
        <w:footnoteReference w:id="6"/>
      </w:r>
      <w:r w:rsidR="00334E3A" w:rsidRPr="002A35A1">
        <w:rPr>
          <w:rFonts w:ascii="Roboto" w:hAnsi="Roboto" w:cs="Times New Roman"/>
          <w:sz w:val="20"/>
        </w:rPr>
        <w:t>.</w:t>
      </w:r>
    </w:p>
    <w:p w:rsidR="00704DFD" w:rsidRPr="002A35A1" w:rsidRDefault="00704DFD" w:rsidP="002E46CD">
      <w:pPr>
        <w:spacing w:before="0"/>
        <w:rPr>
          <w:rFonts w:ascii="Roboto" w:hAnsi="Roboto" w:cs="Times New Roman"/>
          <w:sz w:val="20"/>
        </w:rPr>
      </w:pPr>
    </w:p>
    <w:p w:rsidR="00334E3A" w:rsidRPr="002A35A1" w:rsidRDefault="00334E3A" w:rsidP="00334E3A">
      <w:pPr>
        <w:spacing w:before="0"/>
        <w:rPr>
          <w:rFonts w:ascii="Roboto" w:hAnsi="Roboto" w:cs="Times New Roman"/>
          <w:sz w:val="24"/>
          <w:szCs w:val="24"/>
        </w:rPr>
      </w:pPr>
    </w:p>
    <w:p w:rsidR="00457D58" w:rsidRPr="002A35A1" w:rsidRDefault="00FF1AF4" w:rsidP="00704DFD">
      <w:pPr>
        <w:spacing w:before="0"/>
        <w:jc w:val="center"/>
        <w:rPr>
          <w:rFonts w:ascii="Roboto" w:hAnsi="Roboto" w:cs="Times New Roman"/>
          <w:sz w:val="24"/>
          <w:szCs w:val="24"/>
        </w:rPr>
      </w:pPr>
      <w:r w:rsidRPr="002A35A1">
        <w:rPr>
          <w:rFonts w:ascii="Roboto" w:hAnsi="Roboto"/>
          <w:noProof/>
          <w:color w:val="0000FF"/>
          <w:lang w:eastAsia="en-NZ"/>
        </w:rPr>
        <w:drawing>
          <wp:inline distT="0" distB="0" distL="0" distR="0" wp14:anchorId="17316361" wp14:editId="5CBE4373">
            <wp:extent cx="4752975" cy="3524250"/>
            <wp:effectExtent l="0" t="0" r="9525" b="0"/>
            <wp:docPr id="9" name="irc_mi" descr="http://media-3.web.britannica.com/eb-media/87/3287-004-2D3EF0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3.web.britannica.com/eb-media/87/3287-004-2D3EF04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3524250"/>
                    </a:xfrm>
                    <a:prstGeom prst="rect">
                      <a:avLst/>
                    </a:prstGeom>
                    <a:noFill/>
                    <a:ln>
                      <a:noFill/>
                    </a:ln>
                  </pic:spPr>
                </pic:pic>
              </a:graphicData>
            </a:graphic>
          </wp:inline>
        </w:drawing>
      </w:r>
    </w:p>
    <w:p w:rsidR="00704DFD" w:rsidRPr="002A35A1" w:rsidRDefault="00704DFD" w:rsidP="00334E3A">
      <w:pPr>
        <w:spacing w:before="0"/>
        <w:rPr>
          <w:rFonts w:ascii="Roboto" w:hAnsi="Roboto" w:cs="Times New Roman"/>
          <w:sz w:val="20"/>
          <w:szCs w:val="20"/>
        </w:rPr>
      </w:pPr>
    </w:p>
    <w:p w:rsidR="006C0E8E" w:rsidRPr="002A35A1" w:rsidRDefault="006C0E8E" w:rsidP="00334E3A">
      <w:pPr>
        <w:spacing w:before="0"/>
        <w:rPr>
          <w:rFonts w:ascii="Roboto" w:hAnsi="Roboto" w:cs="Times New Roman"/>
          <w:sz w:val="20"/>
          <w:szCs w:val="20"/>
        </w:rPr>
      </w:pPr>
      <w:r w:rsidRPr="002A35A1">
        <w:rPr>
          <w:rFonts w:ascii="Roboto" w:hAnsi="Roboto" w:cs="Times New Roman"/>
          <w:sz w:val="20"/>
          <w:szCs w:val="20"/>
        </w:rPr>
        <w:t xml:space="preserve">The term Pacific peoples is often used </w:t>
      </w:r>
      <w:r w:rsidR="003D1BD3" w:rsidRPr="002A35A1">
        <w:rPr>
          <w:rFonts w:ascii="Roboto" w:hAnsi="Roboto" w:cs="Times New Roman"/>
          <w:sz w:val="20"/>
          <w:szCs w:val="20"/>
        </w:rPr>
        <w:t xml:space="preserve">instead of Pacific people to </w:t>
      </w:r>
      <w:r w:rsidR="00E2739B" w:rsidRPr="002A35A1">
        <w:rPr>
          <w:rFonts w:ascii="Roboto" w:hAnsi="Roboto" w:cs="Times New Roman"/>
          <w:sz w:val="20"/>
          <w:szCs w:val="20"/>
        </w:rPr>
        <w:t>describe</w:t>
      </w:r>
      <w:r w:rsidRPr="002A35A1">
        <w:rPr>
          <w:rFonts w:ascii="Roboto" w:hAnsi="Roboto" w:cs="Times New Roman"/>
          <w:sz w:val="20"/>
          <w:szCs w:val="20"/>
        </w:rPr>
        <w:t xml:space="preserve"> </w:t>
      </w:r>
      <w:r w:rsidR="00E2739B" w:rsidRPr="002A35A1">
        <w:rPr>
          <w:rFonts w:ascii="Roboto" w:hAnsi="Roboto" w:cs="Times New Roman"/>
          <w:sz w:val="20"/>
          <w:szCs w:val="20"/>
        </w:rPr>
        <w:t>the</w:t>
      </w:r>
      <w:r w:rsidRPr="002A35A1">
        <w:rPr>
          <w:rFonts w:ascii="Roboto" w:hAnsi="Roboto" w:cs="Times New Roman"/>
          <w:sz w:val="20"/>
          <w:szCs w:val="20"/>
        </w:rPr>
        <w:t xml:space="preserve"> </w:t>
      </w:r>
      <w:r w:rsidR="00E2739B" w:rsidRPr="002A35A1">
        <w:rPr>
          <w:rFonts w:ascii="Roboto" w:hAnsi="Roboto" w:cs="Times New Roman"/>
          <w:sz w:val="20"/>
          <w:szCs w:val="20"/>
        </w:rPr>
        <w:t xml:space="preserve">collective </w:t>
      </w:r>
      <w:r w:rsidR="003D1BD3" w:rsidRPr="002A35A1">
        <w:rPr>
          <w:rFonts w:ascii="Roboto" w:hAnsi="Roboto" w:cs="Times New Roman"/>
          <w:sz w:val="20"/>
          <w:szCs w:val="20"/>
        </w:rPr>
        <w:t xml:space="preserve">of </w:t>
      </w:r>
      <w:r w:rsidRPr="002A35A1">
        <w:rPr>
          <w:rFonts w:ascii="Roboto" w:hAnsi="Roboto" w:cs="Times New Roman"/>
          <w:sz w:val="20"/>
          <w:szCs w:val="20"/>
        </w:rPr>
        <w:t>unique cultures</w:t>
      </w:r>
      <w:r w:rsidR="003D1BD3" w:rsidRPr="002A35A1">
        <w:rPr>
          <w:rFonts w:ascii="Roboto" w:hAnsi="Roboto" w:cs="Times New Roman"/>
          <w:sz w:val="20"/>
          <w:szCs w:val="20"/>
        </w:rPr>
        <w:t xml:space="preserve">, languages, histories, aspirations, governance structures </w:t>
      </w:r>
      <w:r w:rsidRPr="002A35A1">
        <w:rPr>
          <w:rFonts w:ascii="Roboto" w:hAnsi="Roboto" w:cs="Times New Roman"/>
          <w:sz w:val="20"/>
          <w:szCs w:val="20"/>
        </w:rPr>
        <w:t xml:space="preserve">and </w:t>
      </w:r>
      <w:r w:rsidR="003D1BD3" w:rsidRPr="002A35A1">
        <w:rPr>
          <w:rFonts w:ascii="Roboto" w:hAnsi="Roboto" w:cs="Times New Roman"/>
          <w:sz w:val="20"/>
          <w:szCs w:val="20"/>
        </w:rPr>
        <w:t xml:space="preserve">sovereign status; </w:t>
      </w:r>
      <w:r w:rsidRPr="002A35A1">
        <w:rPr>
          <w:rFonts w:ascii="Roboto" w:hAnsi="Roboto" w:cs="Times New Roman"/>
          <w:sz w:val="20"/>
          <w:szCs w:val="20"/>
        </w:rPr>
        <w:t xml:space="preserve">who share the Pacific </w:t>
      </w:r>
      <w:r w:rsidR="003D1BD3" w:rsidRPr="002A35A1">
        <w:rPr>
          <w:rFonts w:ascii="Roboto" w:hAnsi="Roboto" w:cs="Times New Roman"/>
          <w:sz w:val="20"/>
          <w:szCs w:val="20"/>
        </w:rPr>
        <w:t xml:space="preserve">and the ocean </w:t>
      </w:r>
      <w:r w:rsidRPr="002A35A1">
        <w:rPr>
          <w:rFonts w:ascii="Roboto" w:hAnsi="Roboto" w:cs="Times New Roman"/>
          <w:sz w:val="20"/>
          <w:szCs w:val="20"/>
        </w:rPr>
        <w:t xml:space="preserve">as their home. </w:t>
      </w:r>
      <w:r w:rsidR="00FF1AF4" w:rsidRPr="002A35A1">
        <w:rPr>
          <w:rFonts w:ascii="Roboto" w:hAnsi="Roboto" w:cs="Times New Roman"/>
          <w:sz w:val="20"/>
          <w:szCs w:val="20"/>
        </w:rPr>
        <w:t xml:space="preserve">Polynesia includes </w:t>
      </w:r>
      <w:r w:rsidR="002E6E51" w:rsidRPr="002A35A1">
        <w:rPr>
          <w:rFonts w:ascii="Roboto" w:hAnsi="Roboto" w:cs="Times New Roman"/>
          <w:sz w:val="20"/>
          <w:szCs w:val="20"/>
        </w:rPr>
        <w:t xml:space="preserve">the </w:t>
      </w:r>
      <w:r w:rsidR="00FF1AF4" w:rsidRPr="002A35A1">
        <w:rPr>
          <w:rFonts w:ascii="Roboto" w:hAnsi="Roboto" w:cs="Times New Roman"/>
          <w:sz w:val="20"/>
          <w:szCs w:val="20"/>
        </w:rPr>
        <w:t xml:space="preserve">Cooks Islands, </w:t>
      </w:r>
      <w:r w:rsidR="00A84C64" w:rsidRPr="002A35A1">
        <w:rPr>
          <w:rFonts w:ascii="Roboto" w:hAnsi="Roboto" w:cs="Times New Roman"/>
          <w:sz w:val="20"/>
          <w:szCs w:val="20"/>
        </w:rPr>
        <w:t xml:space="preserve">Easter Island (Rapa Nui), Hawai’i, </w:t>
      </w:r>
      <w:r w:rsidR="00FF1AF4" w:rsidRPr="002A35A1">
        <w:rPr>
          <w:rFonts w:ascii="Roboto" w:hAnsi="Roboto" w:cs="Times New Roman"/>
          <w:sz w:val="20"/>
          <w:szCs w:val="20"/>
        </w:rPr>
        <w:t>Niue, Samoa, Tonga, Tokelau, Tuvalu</w:t>
      </w:r>
      <w:r w:rsidR="00076C85" w:rsidRPr="002A35A1">
        <w:rPr>
          <w:rFonts w:ascii="Roboto" w:hAnsi="Roboto" w:cs="Times New Roman"/>
          <w:sz w:val="20"/>
          <w:szCs w:val="20"/>
        </w:rPr>
        <w:t>,</w:t>
      </w:r>
      <w:r w:rsidR="00FF1AF4" w:rsidRPr="002A35A1">
        <w:rPr>
          <w:rFonts w:ascii="Roboto" w:hAnsi="Roboto"/>
        </w:rPr>
        <w:t xml:space="preserve"> </w:t>
      </w:r>
      <w:r w:rsidR="00FF1AF4" w:rsidRPr="002A35A1">
        <w:rPr>
          <w:rFonts w:ascii="Roboto" w:hAnsi="Roboto" w:cs="Times New Roman"/>
          <w:sz w:val="20"/>
          <w:szCs w:val="20"/>
        </w:rPr>
        <w:t>Wallis and Futuna, American Samoa,</w:t>
      </w:r>
      <w:r w:rsidR="00A84C64" w:rsidRPr="002A35A1">
        <w:rPr>
          <w:rFonts w:ascii="Roboto" w:hAnsi="Roboto" w:cs="Times New Roman"/>
          <w:sz w:val="20"/>
          <w:szCs w:val="20"/>
        </w:rPr>
        <w:t xml:space="preserve"> and</w:t>
      </w:r>
      <w:r w:rsidR="00FF1AF4" w:rsidRPr="002A35A1">
        <w:rPr>
          <w:rFonts w:ascii="Roboto" w:hAnsi="Roboto" w:cs="Times New Roman"/>
          <w:sz w:val="20"/>
          <w:szCs w:val="20"/>
        </w:rPr>
        <w:t xml:space="preserve"> French Polynesia (Tahiti and the other Society Islands</w:t>
      </w:r>
      <w:r w:rsidR="00A84C64" w:rsidRPr="002A35A1">
        <w:rPr>
          <w:rFonts w:ascii="Roboto" w:hAnsi="Roboto" w:cs="Times New Roman"/>
          <w:sz w:val="20"/>
          <w:szCs w:val="20"/>
        </w:rPr>
        <w:t>). Micronesia includes Palau, Guam, the Northern Mariana Islands</w:t>
      </w:r>
      <w:r w:rsidR="00996AF4">
        <w:rPr>
          <w:rFonts w:ascii="Roboto" w:hAnsi="Roboto" w:cs="Times New Roman"/>
          <w:sz w:val="20"/>
          <w:szCs w:val="20"/>
        </w:rPr>
        <w:t>,</w:t>
      </w:r>
      <w:r w:rsidR="00A84C64" w:rsidRPr="002A35A1">
        <w:rPr>
          <w:rFonts w:ascii="Roboto" w:hAnsi="Roboto" w:cs="Times New Roman"/>
          <w:sz w:val="20"/>
          <w:szCs w:val="20"/>
        </w:rPr>
        <w:t xml:space="preserve"> Federated States of Micronesia, the Marshall Islands, Nauru, and Kiribati. Melanesia includes Fiji, Papua New Guinea, West Papua, Vanuatu,</w:t>
      </w:r>
      <w:r w:rsidR="00076C85" w:rsidRPr="002A35A1">
        <w:rPr>
          <w:rFonts w:ascii="Roboto" w:hAnsi="Roboto" w:cs="Times New Roman"/>
          <w:sz w:val="20"/>
          <w:szCs w:val="20"/>
        </w:rPr>
        <w:t xml:space="preserve"> </w:t>
      </w:r>
      <w:r w:rsidR="00D0626E">
        <w:rPr>
          <w:rFonts w:ascii="Roboto" w:hAnsi="Roboto" w:cs="Times New Roman"/>
          <w:sz w:val="20"/>
          <w:szCs w:val="20"/>
        </w:rPr>
        <w:t xml:space="preserve">New Caledonia </w:t>
      </w:r>
      <w:r w:rsidR="00076C85" w:rsidRPr="002A35A1">
        <w:rPr>
          <w:rFonts w:ascii="Roboto" w:hAnsi="Roboto" w:cs="Times New Roman"/>
          <w:sz w:val="20"/>
          <w:szCs w:val="20"/>
        </w:rPr>
        <w:t>and the</w:t>
      </w:r>
      <w:r w:rsidR="00A84C64" w:rsidRPr="002A35A1">
        <w:rPr>
          <w:rFonts w:ascii="Roboto" w:hAnsi="Roboto" w:cs="Times New Roman"/>
          <w:sz w:val="20"/>
          <w:szCs w:val="20"/>
        </w:rPr>
        <w:t xml:space="preserve"> Solomon Islands.</w:t>
      </w:r>
    </w:p>
    <w:p w:rsidR="009B7BFC" w:rsidRPr="002A35A1" w:rsidRDefault="009B7BFC" w:rsidP="00334E3A">
      <w:pPr>
        <w:spacing w:before="0"/>
        <w:rPr>
          <w:rFonts w:ascii="Roboto" w:hAnsi="Roboto" w:cs="Times New Roman"/>
          <w:sz w:val="20"/>
          <w:szCs w:val="20"/>
        </w:rPr>
      </w:pPr>
    </w:p>
    <w:p w:rsidR="002E6E51" w:rsidRPr="002A35A1" w:rsidRDefault="003D1BD3">
      <w:pPr>
        <w:spacing w:before="0"/>
        <w:rPr>
          <w:rFonts w:ascii="Roboto" w:hAnsi="Roboto" w:cs="Times New Roman"/>
          <w:sz w:val="20"/>
          <w:szCs w:val="20"/>
        </w:rPr>
      </w:pPr>
      <w:r w:rsidRPr="002A35A1">
        <w:rPr>
          <w:rFonts w:ascii="Roboto" w:hAnsi="Roboto" w:cs="Times New Roman"/>
          <w:sz w:val="20"/>
          <w:szCs w:val="20"/>
        </w:rPr>
        <w:t>There are over 1000</w:t>
      </w:r>
      <w:r w:rsidR="00334E3A" w:rsidRPr="002A35A1">
        <w:rPr>
          <w:rFonts w:ascii="Roboto" w:hAnsi="Roboto" w:cs="Times New Roman"/>
          <w:sz w:val="20"/>
          <w:szCs w:val="20"/>
        </w:rPr>
        <w:t xml:space="preserve"> </w:t>
      </w:r>
      <w:r w:rsidR="0031524B" w:rsidRPr="002A35A1">
        <w:rPr>
          <w:rFonts w:ascii="Roboto" w:hAnsi="Roboto" w:cs="Times New Roman"/>
          <w:sz w:val="20"/>
          <w:szCs w:val="20"/>
        </w:rPr>
        <w:t xml:space="preserve">Pacific </w:t>
      </w:r>
      <w:r w:rsidR="00334E3A" w:rsidRPr="002A35A1">
        <w:rPr>
          <w:rFonts w:ascii="Roboto" w:hAnsi="Roboto" w:cs="Times New Roman"/>
          <w:sz w:val="20"/>
          <w:szCs w:val="20"/>
        </w:rPr>
        <w:t xml:space="preserve">languages </w:t>
      </w:r>
      <w:r w:rsidR="00A84C64" w:rsidRPr="002A35A1">
        <w:rPr>
          <w:rFonts w:ascii="Roboto" w:hAnsi="Roboto" w:cs="Times New Roman"/>
          <w:sz w:val="20"/>
          <w:szCs w:val="20"/>
        </w:rPr>
        <w:t>in the Pacific</w:t>
      </w:r>
      <w:r w:rsidR="00334E3A" w:rsidRPr="002A35A1">
        <w:rPr>
          <w:rStyle w:val="FootnoteReference"/>
          <w:rFonts w:ascii="Roboto" w:hAnsi="Roboto" w:cs="Times New Roman"/>
          <w:szCs w:val="20"/>
        </w:rPr>
        <w:footnoteReference w:id="7"/>
      </w:r>
      <w:r w:rsidR="00334E3A" w:rsidRPr="002A35A1">
        <w:rPr>
          <w:rFonts w:ascii="Roboto" w:hAnsi="Roboto" w:cs="Times New Roman"/>
          <w:sz w:val="20"/>
          <w:szCs w:val="20"/>
        </w:rPr>
        <w:t xml:space="preserve">. </w:t>
      </w:r>
      <w:r w:rsidR="00930F60" w:rsidRPr="002A35A1">
        <w:rPr>
          <w:rFonts w:ascii="Roboto" w:hAnsi="Roboto" w:cs="Times New Roman"/>
          <w:sz w:val="20"/>
          <w:szCs w:val="20"/>
        </w:rPr>
        <w:t>T</w:t>
      </w:r>
      <w:r w:rsidR="00334E3A" w:rsidRPr="002A35A1">
        <w:rPr>
          <w:rFonts w:ascii="Roboto" w:hAnsi="Roboto" w:cs="Times New Roman"/>
          <w:sz w:val="20"/>
          <w:szCs w:val="20"/>
        </w:rPr>
        <w:t xml:space="preserve">he nations </w:t>
      </w:r>
      <w:r w:rsidR="002E6E51" w:rsidRPr="002A35A1">
        <w:rPr>
          <w:rFonts w:ascii="Roboto" w:hAnsi="Roboto" w:cs="Times New Roman"/>
          <w:sz w:val="20"/>
          <w:szCs w:val="20"/>
        </w:rPr>
        <w:t xml:space="preserve">and territories </w:t>
      </w:r>
      <w:r w:rsidR="00334E3A" w:rsidRPr="002A35A1">
        <w:rPr>
          <w:rFonts w:ascii="Roboto" w:hAnsi="Roboto" w:cs="Times New Roman"/>
          <w:sz w:val="20"/>
          <w:szCs w:val="20"/>
        </w:rPr>
        <w:t xml:space="preserve">vary in </w:t>
      </w:r>
      <w:r w:rsidR="001F7ED0" w:rsidRPr="002A35A1">
        <w:rPr>
          <w:rFonts w:ascii="Roboto" w:hAnsi="Roboto" w:cs="Times New Roman"/>
          <w:sz w:val="20"/>
          <w:szCs w:val="20"/>
        </w:rPr>
        <w:t xml:space="preserve">population </w:t>
      </w:r>
      <w:r w:rsidR="007D3D19" w:rsidRPr="002A35A1">
        <w:rPr>
          <w:rFonts w:ascii="Roboto" w:hAnsi="Roboto" w:cs="Times New Roman"/>
          <w:sz w:val="20"/>
          <w:szCs w:val="20"/>
        </w:rPr>
        <w:t xml:space="preserve">size </w:t>
      </w:r>
      <w:r w:rsidR="00334E3A" w:rsidRPr="002A35A1">
        <w:rPr>
          <w:rFonts w:ascii="Roboto" w:hAnsi="Roboto" w:cs="Times New Roman"/>
          <w:sz w:val="20"/>
          <w:szCs w:val="20"/>
        </w:rPr>
        <w:t xml:space="preserve">from </w:t>
      </w:r>
      <w:r w:rsidR="00C33CD7" w:rsidRPr="002A35A1">
        <w:rPr>
          <w:rFonts w:ascii="Roboto" w:hAnsi="Roboto" w:cs="Times New Roman"/>
          <w:sz w:val="20"/>
          <w:szCs w:val="20"/>
        </w:rPr>
        <w:t>about 1</w:t>
      </w:r>
      <w:r w:rsidR="001557A8" w:rsidRPr="002A35A1">
        <w:rPr>
          <w:rFonts w:ascii="Roboto" w:hAnsi="Roboto" w:cs="Times New Roman"/>
          <w:sz w:val="20"/>
          <w:szCs w:val="20"/>
        </w:rPr>
        <w:t>,</w:t>
      </w:r>
      <w:r w:rsidR="001F0D41" w:rsidRPr="002A35A1">
        <w:rPr>
          <w:rFonts w:ascii="Roboto" w:hAnsi="Roboto" w:cs="Times New Roman"/>
          <w:sz w:val="20"/>
          <w:szCs w:val="20"/>
        </w:rPr>
        <w:t>2</w:t>
      </w:r>
      <w:r w:rsidR="001557A8" w:rsidRPr="002A35A1">
        <w:rPr>
          <w:rFonts w:ascii="Roboto" w:hAnsi="Roboto" w:cs="Times New Roman"/>
          <w:sz w:val="20"/>
          <w:szCs w:val="20"/>
        </w:rPr>
        <w:t>00</w:t>
      </w:r>
      <w:r w:rsidR="00C33CD7" w:rsidRPr="002A35A1">
        <w:rPr>
          <w:rFonts w:ascii="Roboto" w:hAnsi="Roboto" w:cs="Times New Roman"/>
          <w:sz w:val="20"/>
          <w:szCs w:val="20"/>
        </w:rPr>
        <w:t xml:space="preserve"> (T</w:t>
      </w:r>
      <w:r w:rsidR="001557A8" w:rsidRPr="002A35A1">
        <w:rPr>
          <w:rFonts w:ascii="Roboto" w:hAnsi="Roboto" w:cs="Times New Roman"/>
          <w:sz w:val="20"/>
          <w:szCs w:val="20"/>
        </w:rPr>
        <w:t>okelau</w:t>
      </w:r>
      <w:r w:rsidR="00C33CD7" w:rsidRPr="002A35A1">
        <w:rPr>
          <w:rFonts w:ascii="Roboto" w:hAnsi="Roboto" w:cs="Times New Roman"/>
          <w:sz w:val="20"/>
          <w:szCs w:val="20"/>
        </w:rPr>
        <w:t xml:space="preserve">) to </w:t>
      </w:r>
      <w:r w:rsidR="00334E3A" w:rsidRPr="002A35A1">
        <w:rPr>
          <w:rFonts w:ascii="Roboto" w:hAnsi="Roboto" w:cs="Times New Roman"/>
          <w:sz w:val="20"/>
          <w:szCs w:val="20"/>
        </w:rPr>
        <w:t>7.</w:t>
      </w:r>
      <w:r w:rsidR="001F0D41" w:rsidRPr="002A35A1">
        <w:rPr>
          <w:rFonts w:ascii="Roboto" w:hAnsi="Roboto" w:cs="Times New Roman"/>
          <w:sz w:val="20"/>
          <w:szCs w:val="20"/>
        </w:rPr>
        <w:t>7</w:t>
      </w:r>
      <w:r w:rsidR="00334E3A" w:rsidRPr="002A35A1">
        <w:rPr>
          <w:rFonts w:ascii="Roboto" w:hAnsi="Roboto" w:cs="Times New Roman"/>
          <w:sz w:val="20"/>
          <w:szCs w:val="20"/>
        </w:rPr>
        <w:t xml:space="preserve"> million (Papua New Guinea)</w:t>
      </w:r>
      <w:r w:rsidR="00334E3A" w:rsidRPr="002A35A1">
        <w:rPr>
          <w:rStyle w:val="FootnoteReference"/>
          <w:rFonts w:ascii="Roboto" w:hAnsi="Roboto" w:cs="Times New Roman"/>
          <w:szCs w:val="20"/>
        </w:rPr>
        <w:footnoteReference w:id="8"/>
      </w:r>
      <w:r w:rsidR="00334E3A" w:rsidRPr="002A35A1">
        <w:rPr>
          <w:rFonts w:ascii="Roboto" w:hAnsi="Roboto" w:cs="Times New Roman"/>
          <w:sz w:val="20"/>
          <w:szCs w:val="20"/>
        </w:rPr>
        <w:t>.</w:t>
      </w:r>
      <w:r w:rsidR="00CA516B" w:rsidRPr="002A35A1">
        <w:rPr>
          <w:rFonts w:ascii="Roboto" w:hAnsi="Roboto" w:cs="Times New Roman"/>
          <w:sz w:val="20"/>
          <w:szCs w:val="20"/>
        </w:rPr>
        <w:t xml:space="preserve"> European colonisation resulted in the formation of political entities</w:t>
      </w:r>
      <w:r w:rsidR="002E6E51" w:rsidRPr="002A35A1">
        <w:rPr>
          <w:rFonts w:ascii="Roboto" w:hAnsi="Roboto" w:cs="Times New Roman"/>
          <w:sz w:val="20"/>
          <w:szCs w:val="20"/>
        </w:rPr>
        <w:t>, states</w:t>
      </w:r>
      <w:r w:rsidR="00CA516B" w:rsidRPr="002A35A1">
        <w:rPr>
          <w:rFonts w:ascii="Roboto" w:hAnsi="Roboto" w:cs="Times New Roman"/>
          <w:sz w:val="20"/>
          <w:szCs w:val="20"/>
        </w:rPr>
        <w:t xml:space="preserve"> and geographical boundaries </w:t>
      </w:r>
      <w:r w:rsidR="009657A1" w:rsidRPr="002A35A1">
        <w:rPr>
          <w:rFonts w:ascii="Roboto" w:hAnsi="Roboto" w:cs="Times New Roman"/>
          <w:sz w:val="20"/>
          <w:szCs w:val="20"/>
        </w:rPr>
        <w:t>among groups</w:t>
      </w:r>
      <w:r w:rsidR="001B34B2" w:rsidRPr="002A35A1">
        <w:rPr>
          <w:rFonts w:ascii="Roboto" w:hAnsi="Roboto" w:cs="Times New Roman"/>
          <w:sz w:val="20"/>
          <w:szCs w:val="20"/>
        </w:rPr>
        <w:t xml:space="preserve"> that were previously autonomous</w:t>
      </w:r>
      <w:r w:rsidR="00E2739B" w:rsidRPr="002A35A1">
        <w:rPr>
          <w:rFonts w:ascii="Roboto" w:hAnsi="Roboto" w:cs="Times New Roman"/>
          <w:sz w:val="20"/>
          <w:szCs w:val="20"/>
        </w:rPr>
        <w:t xml:space="preserve">. </w:t>
      </w:r>
      <w:r w:rsidR="002E6E51" w:rsidRPr="002A35A1">
        <w:rPr>
          <w:rFonts w:ascii="Roboto" w:hAnsi="Roboto" w:cs="Times New Roman"/>
          <w:sz w:val="20"/>
          <w:szCs w:val="20"/>
        </w:rPr>
        <w:t xml:space="preserve">Accordingly, one must be aware of diversity as well as commonalities. The </w:t>
      </w:r>
      <w:r w:rsidR="009657A1" w:rsidRPr="002A35A1">
        <w:rPr>
          <w:rFonts w:ascii="Roboto" w:hAnsi="Roboto" w:cs="Times New Roman"/>
          <w:sz w:val="20"/>
          <w:szCs w:val="20"/>
        </w:rPr>
        <w:t>re</w:t>
      </w:r>
      <w:r w:rsidR="00321D2E" w:rsidRPr="002A35A1">
        <w:rPr>
          <w:rFonts w:ascii="Roboto" w:hAnsi="Roboto" w:cs="Times New Roman"/>
          <w:sz w:val="20"/>
          <w:szCs w:val="20"/>
        </w:rPr>
        <w:t xml:space="preserve">turn of </w:t>
      </w:r>
      <w:r w:rsidR="009657A1" w:rsidRPr="002A35A1">
        <w:rPr>
          <w:rFonts w:ascii="Roboto" w:hAnsi="Roboto" w:cs="Times New Roman"/>
          <w:sz w:val="20"/>
          <w:szCs w:val="20"/>
        </w:rPr>
        <w:t>sovereignty from coloni</w:t>
      </w:r>
      <w:r w:rsidR="00321D2E" w:rsidRPr="002A35A1">
        <w:rPr>
          <w:rFonts w:ascii="Roboto" w:hAnsi="Roboto" w:cs="Times New Roman"/>
          <w:sz w:val="20"/>
          <w:szCs w:val="20"/>
        </w:rPr>
        <w:t xml:space="preserve">al rule </w:t>
      </w:r>
      <w:r w:rsidR="002E6E51" w:rsidRPr="002A35A1">
        <w:rPr>
          <w:rFonts w:ascii="Roboto" w:hAnsi="Roboto" w:cs="Times New Roman"/>
          <w:sz w:val="20"/>
          <w:szCs w:val="20"/>
        </w:rPr>
        <w:t xml:space="preserve">in the region </w:t>
      </w:r>
      <w:r w:rsidR="009657A1" w:rsidRPr="002A35A1">
        <w:rPr>
          <w:rFonts w:ascii="Roboto" w:hAnsi="Roboto" w:cs="Times New Roman"/>
          <w:sz w:val="20"/>
          <w:szCs w:val="20"/>
        </w:rPr>
        <w:t xml:space="preserve">began </w:t>
      </w:r>
      <w:r w:rsidR="00321D2E" w:rsidRPr="002A35A1">
        <w:rPr>
          <w:rFonts w:ascii="Roboto" w:hAnsi="Roboto" w:cs="Times New Roman"/>
          <w:sz w:val="20"/>
          <w:szCs w:val="20"/>
        </w:rPr>
        <w:t>with</w:t>
      </w:r>
      <w:r w:rsidR="009657A1" w:rsidRPr="002A35A1">
        <w:rPr>
          <w:rFonts w:ascii="Roboto" w:hAnsi="Roboto" w:cs="Times New Roman"/>
          <w:sz w:val="20"/>
          <w:szCs w:val="20"/>
        </w:rPr>
        <w:t xml:space="preserve"> Samoa in 1962</w:t>
      </w:r>
      <w:r w:rsidR="002E6E51" w:rsidRPr="002A35A1">
        <w:rPr>
          <w:rFonts w:ascii="Roboto" w:hAnsi="Roboto" w:cs="Times New Roman"/>
          <w:sz w:val="20"/>
          <w:szCs w:val="20"/>
        </w:rPr>
        <w:t>,</w:t>
      </w:r>
      <w:r w:rsidR="009657A1" w:rsidRPr="002A35A1">
        <w:rPr>
          <w:rFonts w:ascii="Roboto" w:hAnsi="Roboto" w:cs="Times New Roman"/>
          <w:sz w:val="20"/>
          <w:szCs w:val="20"/>
        </w:rPr>
        <w:t xml:space="preserve"> followed </w:t>
      </w:r>
      <w:r w:rsidR="00321D2E" w:rsidRPr="002A35A1">
        <w:rPr>
          <w:rFonts w:ascii="Roboto" w:hAnsi="Roboto" w:cs="Times New Roman"/>
          <w:sz w:val="20"/>
          <w:szCs w:val="20"/>
        </w:rPr>
        <w:t xml:space="preserve">later </w:t>
      </w:r>
      <w:r w:rsidR="009657A1" w:rsidRPr="002A35A1">
        <w:rPr>
          <w:rFonts w:ascii="Roboto" w:hAnsi="Roboto" w:cs="Times New Roman"/>
          <w:sz w:val="20"/>
          <w:szCs w:val="20"/>
        </w:rPr>
        <w:t>by others</w:t>
      </w:r>
      <w:r w:rsidR="00E2739B" w:rsidRPr="002A35A1">
        <w:rPr>
          <w:rFonts w:ascii="Roboto" w:hAnsi="Roboto" w:cs="Times New Roman"/>
          <w:sz w:val="20"/>
          <w:szCs w:val="20"/>
        </w:rPr>
        <w:t>;</w:t>
      </w:r>
      <w:r w:rsidR="002E6E51" w:rsidRPr="002A35A1">
        <w:rPr>
          <w:rFonts w:ascii="Roboto" w:hAnsi="Roboto" w:cs="Times New Roman"/>
          <w:sz w:val="20"/>
          <w:szCs w:val="20"/>
        </w:rPr>
        <w:t xml:space="preserve"> but</w:t>
      </w:r>
      <w:r w:rsidR="00E2739B" w:rsidRPr="002A35A1">
        <w:rPr>
          <w:rFonts w:ascii="Roboto" w:hAnsi="Roboto" w:cs="Times New Roman"/>
          <w:sz w:val="20"/>
          <w:szCs w:val="20"/>
        </w:rPr>
        <w:t xml:space="preserve"> </w:t>
      </w:r>
      <w:r w:rsidR="00AF1F5F" w:rsidRPr="002A35A1">
        <w:rPr>
          <w:rFonts w:ascii="Roboto" w:hAnsi="Roboto" w:cs="Times New Roman"/>
          <w:sz w:val="20"/>
          <w:szCs w:val="20"/>
        </w:rPr>
        <w:t xml:space="preserve">large parts </w:t>
      </w:r>
      <w:r w:rsidR="00321D2E" w:rsidRPr="002A35A1">
        <w:rPr>
          <w:rFonts w:ascii="Roboto" w:hAnsi="Roboto" w:cs="Times New Roman"/>
          <w:sz w:val="20"/>
          <w:szCs w:val="20"/>
        </w:rPr>
        <w:t xml:space="preserve">remain </w:t>
      </w:r>
      <w:r w:rsidR="00AF1F5F" w:rsidRPr="002A35A1">
        <w:rPr>
          <w:rFonts w:ascii="Roboto" w:hAnsi="Roboto" w:cs="Times New Roman"/>
          <w:sz w:val="20"/>
          <w:szCs w:val="20"/>
        </w:rPr>
        <w:t>ruled</w:t>
      </w:r>
      <w:r w:rsidR="009B7BFC" w:rsidRPr="002A35A1">
        <w:rPr>
          <w:rFonts w:ascii="Roboto" w:hAnsi="Roboto" w:cs="Times New Roman"/>
          <w:sz w:val="20"/>
          <w:szCs w:val="20"/>
        </w:rPr>
        <w:t xml:space="preserve"> </w:t>
      </w:r>
      <w:r w:rsidR="00AF1F5F" w:rsidRPr="002A35A1">
        <w:rPr>
          <w:rFonts w:ascii="Roboto" w:hAnsi="Roboto" w:cs="Times New Roman"/>
          <w:sz w:val="20"/>
          <w:szCs w:val="20"/>
        </w:rPr>
        <w:t>by</w:t>
      </w:r>
      <w:r w:rsidR="009B7BFC" w:rsidRPr="002A35A1">
        <w:rPr>
          <w:rFonts w:ascii="Roboto" w:hAnsi="Roboto" w:cs="Times New Roman"/>
          <w:sz w:val="20"/>
          <w:szCs w:val="20"/>
        </w:rPr>
        <w:t xml:space="preserve"> colonial powers</w:t>
      </w:r>
      <w:r w:rsidR="00ED7820" w:rsidRPr="002A35A1">
        <w:rPr>
          <w:rFonts w:ascii="Roboto" w:hAnsi="Roboto" w:cs="Times New Roman"/>
          <w:sz w:val="20"/>
          <w:szCs w:val="20"/>
        </w:rPr>
        <w:t xml:space="preserve"> or </w:t>
      </w:r>
      <w:r w:rsidR="008F6E7F" w:rsidRPr="002A35A1">
        <w:rPr>
          <w:rFonts w:ascii="Roboto" w:hAnsi="Roboto" w:cs="Times New Roman"/>
          <w:sz w:val="20"/>
          <w:szCs w:val="20"/>
        </w:rPr>
        <w:t>in</w:t>
      </w:r>
      <w:r w:rsidR="00E833A4" w:rsidRPr="002A35A1">
        <w:rPr>
          <w:rFonts w:ascii="Roboto" w:hAnsi="Roboto" w:cs="Times New Roman"/>
          <w:sz w:val="20"/>
          <w:szCs w:val="20"/>
        </w:rPr>
        <w:t xml:space="preserve"> association arrangements with them</w:t>
      </w:r>
      <w:r w:rsidR="009657A1" w:rsidRPr="002A35A1">
        <w:rPr>
          <w:rStyle w:val="FootnoteReference"/>
          <w:rFonts w:ascii="Roboto" w:hAnsi="Roboto" w:cs="Times New Roman"/>
          <w:sz w:val="20"/>
          <w:szCs w:val="20"/>
        </w:rPr>
        <w:footnoteReference w:id="9"/>
      </w:r>
      <w:r w:rsidR="00321D2E" w:rsidRPr="002A35A1">
        <w:rPr>
          <w:rFonts w:ascii="Roboto" w:hAnsi="Roboto" w:cs="Times New Roman"/>
          <w:sz w:val="20"/>
          <w:szCs w:val="20"/>
        </w:rPr>
        <w:t>.</w:t>
      </w:r>
      <w:r w:rsidR="009B7BFC" w:rsidRPr="002A35A1">
        <w:rPr>
          <w:rFonts w:ascii="Roboto" w:hAnsi="Roboto" w:cs="Times New Roman"/>
          <w:sz w:val="20"/>
          <w:szCs w:val="20"/>
        </w:rPr>
        <w:t xml:space="preserve"> </w:t>
      </w:r>
    </w:p>
    <w:p w:rsidR="002E6E51" w:rsidRPr="002A35A1" w:rsidRDefault="002E6E51">
      <w:pPr>
        <w:spacing w:before="0"/>
        <w:rPr>
          <w:rFonts w:ascii="Roboto" w:hAnsi="Roboto" w:cs="Times New Roman"/>
          <w:sz w:val="20"/>
          <w:szCs w:val="20"/>
        </w:rPr>
      </w:pPr>
    </w:p>
    <w:p w:rsidR="00065BFF" w:rsidRPr="002A35A1" w:rsidRDefault="00334E3A">
      <w:pPr>
        <w:spacing w:before="0"/>
        <w:rPr>
          <w:rFonts w:ascii="Roboto" w:hAnsi="Roboto" w:cs="Times New Roman"/>
          <w:sz w:val="20"/>
          <w:szCs w:val="20"/>
        </w:rPr>
      </w:pPr>
      <w:r w:rsidRPr="002A35A1">
        <w:rPr>
          <w:rFonts w:ascii="Roboto" w:hAnsi="Roboto" w:cs="Times New Roman"/>
          <w:sz w:val="20"/>
          <w:szCs w:val="20"/>
        </w:rPr>
        <w:t xml:space="preserve">Va’aifetu </w:t>
      </w:r>
      <w:r w:rsidR="002E6E51" w:rsidRPr="002A35A1">
        <w:rPr>
          <w:rFonts w:ascii="Roboto" w:hAnsi="Roboto" w:cs="Times New Roman"/>
          <w:sz w:val="20"/>
          <w:szCs w:val="20"/>
        </w:rPr>
        <w:t xml:space="preserve">does not attempt to </w:t>
      </w:r>
      <w:r w:rsidR="0039214A" w:rsidRPr="002A35A1">
        <w:rPr>
          <w:rFonts w:ascii="Roboto" w:hAnsi="Roboto" w:cs="Times New Roman"/>
          <w:sz w:val="20"/>
          <w:szCs w:val="20"/>
        </w:rPr>
        <w:t xml:space="preserve">provide a comprehensive review of </w:t>
      </w:r>
      <w:r w:rsidR="00682235" w:rsidRPr="002A35A1">
        <w:rPr>
          <w:rFonts w:ascii="Roboto" w:hAnsi="Roboto" w:cs="Times New Roman"/>
          <w:sz w:val="20"/>
          <w:szCs w:val="20"/>
        </w:rPr>
        <w:t>the</w:t>
      </w:r>
      <w:r w:rsidR="0039214A" w:rsidRPr="002A35A1">
        <w:rPr>
          <w:rFonts w:ascii="Roboto" w:hAnsi="Roboto" w:cs="Times New Roman"/>
          <w:sz w:val="20"/>
          <w:szCs w:val="20"/>
        </w:rPr>
        <w:t xml:space="preserve"> vast </w:t>
      </w:r>
      <w:r w:rsidR="00BE3A90" w:rsidRPr="002A35A1">
        <w:rPr>
          <w:rFonts w:ascii="Roboto" w:hAnsi="Roboto" w:cs="Times New Roman"/>
          <w:sz w:val="20"/>
          <w:szCs w:val="20"/>
        </w:rPr>
        <w:t xml:space="preserve">diversity </w:t>
      </w:r>
      <w:r w:rsidR="002E6E51" w:rsidRPr="002A35A1">
        <w:rPr>
          <w:rFonts w:ascii="Roboto" w:hAnsi="Roboto" w:cs="Times New Roman"/>
          <w:sz w:val="20"/>
          <w:szCs w:val="20"/>
        </w:rPr>
        <w:t xml:space="preserve">presented by the cultures of Oceania, including the diaspora. Instead, it </w:t>
      </w:r>
      <w:r w:rsidR="0039214A" w:rsidRPr="002A35A1">
        <w:rPr>
          <w:rFonts w:ascii="Roboto" w:hAnsi="Roboto" w:cs="Times New Roman"/>
          <w:sz w:val="20"/>
          <w:szCs w:val="20"/>
        </w:rPr>
        <w:t>illustrate</w:t>
      </w:r>
      <w:r w:rsidR="002E6E51" w:rsidRPr="002A35A1">
        <w:rPr>
          <w:rFonts w:ascii="Roboto" w:hAnsi="Roboto" w:cs="Times New Roman"/>
          <w:sz w:val="20"/>
          <w:szCs w:val="20"/>
        </w:rPr>
        <w:t>s</w:t>
      </w:r>
      <w:r w:rsidR="0039214A" w:rsidRPr="002A35A1">
        <w:rPr>
          <w:rFonts w:ascii="Roboto" w:hAnsi="Roboto" w:cs="Times New Roman"/>
          <w:sz w:val="20"/>
          <w:szCs w:val="20"/>
        </w:rPr>
        <w:t xml:space="preserve"> some of the difference</w:t>
      </w:r>
      <w:r w:rsidR="00B852DF" w:rsidRPr="002A35A1">
        <w:rPr>
          <w:rFonts w:ascii="Roboto" w:hAnsi="Roboto" w:cs="Times New Roman"/>
          <w:sz w:val="20"/>
          <w:szCs w:val="20"/>
        </w:rPr>
        <w:t>s</w:t>
      </w:r>
      <w:r w:rsidR="0039214A" w:rsidRPr="002A35A1">
        <w:rPr>
          <w:rFonts w:ascii="Roboto" w:hAnsi="Roboto" w:cs="Times New Roman"/>
          <w:sz w:val="20"/>
          <w:szCs w:val="20"/>
        </w:rPr>
        <w:t xml:space="preserve"> and </w:t>
      </w:r>
      <w:r w:rsidRPr="002A35A1">
        <w:rPr>
          <w:rFonts w:ascii="Roboto" w:hAnsi="Roboto" w:cs="Times New Roman"/>
          <w:sz w:val="20"/>
          <w:szCs w:val="20"/>
        </w:rPr>
        <w:t xml:space="preserve">similarities between </w:t>
      </w:r>
      <w:r w:rsidR="00F54189" w:rsidRPr="002A35A1">
        <w:rPr>
          <w:rFonts w:ascii="Roboto" w:hAnsi="Roboto" w:cs="Times New Roman"/>
          <w:sz w:val="20"/>
          <w:szCs w:val="20"/>
        </w:rPr>
        <w:t xml:space="preserve">the </w:t>
      </w:r>
      <w:r w:rsidR="00102DD0" w:rsidRPr="002A35A1">
        <w:rPr>
          <w:rFonts w:ascii="Roboto" w:hAnsi="Roboto" w:cs="Times New Roman"/>
          <w:sz w:val="20"/>
          <w:szCs w:val="20"/>
        </w:rPr>
        <w:t>larger groups in Aotearoa</w:t>
      </w:r>
      <w:r w:rsidR="002E6E51" w:rsidRPr="002A35A1">
        <w:rPr>
          <w:rFonts w:ascii="Roboto" w:hAnsi="Roboto" w:cs="Times New Roman"/>
          <w:sz w:val="20"/>
          <w:szCs w:val="20"/>
        </w:rPr>
        <w:t xml:space="preserve">, and </w:t>
      </w:r>
      <w:r w:rsidR="002E6E51" w:rsidRPr="00DB1C1E">
        <w:rPr>
          <w:rFonts w:ascii="Roboto" w:hAnsi="Roboto"/>
          <w:sz w:val="20"/>
        </w:rPr>
        <w:t>f</w:t>
      </w:r>
      <w:r w:rsidR="002E6E51" w:rsidRPr="002A35A1">
        <w:rPr>
          <w:rFonts w:ascii="Roboto" w:hAnsi="Roboto" w:cs="Times New Roman"/>
          <w:sz w:val="20"/>
          <w:szCs w:val="20"/>
        </w:rPr>
        <w:t>or the purposes of statutory social work intervention</w:t>
      </w:r>
      <w:r w:rsidR="00BE3A90" w:rsidRPr="002A35A1">
        <w:rPr>
          <w:rFonts w:ascii="Roboto" w:hAnsi="Roboto" w:cs="Times New Roman"/>
          <w:sz w:val="20"/>
          <w:szCs w:val="20"/>
        </w:rPr>
        <w:t xml:space="preserve">. </w:t>
      </w:r>
    </w:p>
    <w:p w:rsidR="009311F4" w:rsidRPr="002A35A1" w:rsidRDefault="009311F4">
      <w:pPr>
        <w:spacing w:before="0"/>
        <w:rPr>
          <w:rFonts w:ascii="Roboto" w:hAnsi="Roboto" w:cs="Times New Roman"/>
          <w:sz w:val="20"/>
          <w:szCs w:val="20"/>
        </w:rPr>
      </w:pPr>
      <w:r w:rsidRPr="002A35A1">
        <w:rPr>
          <w:rFonts w:ascii="Roboto" w:hAnsi="Roboto" w:cs="Times New Roman"/>
          <w:sz w:val="20"/>
          <w:szCs w:val="20"/>
        </w:rPr>
        <w:br w:type="page"/>
      </w:r>
    </w:p>
    <w:tbl>
      <w:tblPr>
        <w:tblStyle w:val="TableGrid"/>
        <w:tblW w:w="0" w:type="auto"/>
        <w:shd w:val="clear" w:color="auto" w:fill="D6E3BC" w:themeFill="accent3" w:themeFillTint="66"/>
        <w:tblLook w:val="04A0" w:firstRow="1" w:lastRow="0" w:firstColumn="1" w:lastColumn="0" w:noHBand="0" w:noVBand="1"/>
      </w:tblPr>
      <w:tblGrid>
        <w:gridCol w:w="9016"/>
      </w:tblGrid>
      <w:tr w:rsidR="006B0A41" w:rsidRPr="006B0A41" w:rsidTr="006B0A41">
        <w:tc>
          <w:tcPr>
            <w:tcW w:w="9016" w:type="dxa"/>
            <w:shd w:val="clear" w:color="auto" w:fill="D6E3BC" w:themeFill="accent3" w:themeFillTint="66"/>
          </w:tcPr>
          <w:p w:rsidR="006B0A41" w:rsidRPr="006B0A41" w:rsidRDefault="006B0A41" w:rsidP="009E6CCF">
            <w:pPr>
              <w:pStyle w:val="Heading1"/>
              <w:outlineLvl w:val="0"/>
            </w:pPr>
            <w:bookmarkStart w:id="1" w:name="_Toc12637271"/>
            <w:r w:rsidRPr="006B0A41">
              <w:lastRenderedPageBreak/>
              <w:t>Practice Policy</w:t>
            </w:r>
            <w:bookmarkEnd w:id="1"/>
          </w:p>
        </w:tc>
      </w:tr>
    </w:tbl>
    <w:p w:rsidR="00FF16F7" w:rsidRPr="002A35A1" w:rsidRDefault="00FF16F7" w:rsidP="004C1029">
      <w:pPr>
        <w:spacing w:before="0"/>
        <w:rPr>
          <w:rFonts w:ascii="Roboto" w:hAnsi="Roboto"/>
          <w:b/>
          <w:sz w:val="20"/>
          <w:szCs w:val="20"/>
        </w:rPr>
      </w:pPr>
    </w:p>
    <w:p w:rsidR="00F9241E" w:rsidRPr="002A35A1" w:rsidRDefault="00F9241E" w:rsidP="00BE27A3">
      <w:pPr>
        <w:pStyle w:val="Heading2"/>
        <w:rPr>
          <w:rFonts w:ascii="Roboto" w:hAnsi="Roboto"/>
          <w:sz w:val="24"/>
          <w:szCs w:val="24"/>
        </w:rPr>
      </w:pPr>
      <w:bookmarkStart w:id="2" w:name="_Toc12637272"/>
      <w:r w:rsidRPr="002A35A1">
        <w:rPr>
          <w:rFonts w:ascii="Roboto" w:hAnsi="Roboto"/>
          <w:sz w:val="24"/>
          <w:szCs w:val="24"/>
        </w:rPr>
        <w:t>Voice of the Child</w:t>
      </w:r>
      <w:bookmarkEnd w:id="2"/>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F9241E"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In all actions by practitioners, the </w:t>
      </w:r>
      <w:r w:rsidRPr="002A35A1">
        <w:rPr>
          <w:rFonts w:ascii="Roboto" w:eastAsia="Times New Roman" w:hAnsi="Roboto" w:cs="Times New Roman"/>
          <w:bCs/>
          <w:i/>
          <w:sz w:val="20"/>
          <w:szCs w:val="20"/>
          <w:lang w:eastAsia="en-NZ"/>
        </w:rPr>
        <w:t>paramount</w:t>
      </w:r>
      <w:r w:rsidR="001302E8" w:rsidRPr="002A35A1">
        <w:rPr>
          <w:rFonts w:ascii="Roboto" w:eastAsia="Times New Roman" w:hAnsi="Roboto" w:cs="Times New Roman"/>
          <w:b/>
          <w:bCs/>
          <w:sz w:val="20"/>
          <w:szCs w:val="20"/>
          <w:lang w:eastAsia="en-NZ"/>
        </w:rPr>
        <w:t xml:space="preserve"> </w:t>
      </w:r>
      <w:r w:rsidR="001302E8" w:rsidRPr="002A35A1">
        <w:rPr>
          <w:rFonts w:ascii="Roboto" w:eastAsia="Times New Roman" w:hAnsi="Roboto" w:cs="Times New Roman"/>
          <w:bCs/>
          <w:sz w:val="20"/>
          <w:szCs w:val="20"/>
          <w:lang w:eastAsia="en-NZ"/>
        </w:rPr>
        <w:t>interest</w:t>
      </w:r>
      <w:r w:rsidRPr="002A35A1">
        <w:rPr>
          <w:rFonts w:ascii="Roboto" w:eastAsia="Times New Roman" w:hAnsi="Roboto" w:cs="Times New Roman"/>
          <w:b/>
          <w:bCs/>
          <w:sz w:val="20"/>
          <w:szCs w:val="20"/>
          <w:lang w:eastAsia="en-NZ"/>
        </w:rPr>
        <w:t xml:space="preserve"> </w:t>
      </w:r>
      <w:r w:rsidRPr="002A35A1">
        <w:rPr>
          <w:rFonts w:ascii="Roboto" w:eastAsia="Times New Roman" w:hAnsi="Roboto" w:cs="Times New Roman"/>
          <w:bCs/>
          <w:sz w:val="20"/>
          <w:szCs w:val="20"/>
          <w:lang w:eastAsia="en-NZ"/>
        </w:rPr>
        <w:t>of the child is the primary consideration in accordance with sections 6</w:t>
      </w:r>
      <w:r w:rsidR="00CD66B0" w:rsidRPr="002A35A1">
        <w:rPr>
          <w:rFonts w:ascii="Roboto" w:eastAsia="Times New Roman" w:hAnsi="Roboto" w:cs="Times New Roman"/>
          <w:bCs/>
          <w:sz w:val="20"/>
          <w:szCs w:val="20"/>
          <w:lang w:eastAsia="en-NZ"/>
        </w:rPr>
        <w:t>, 11</w:t>
      </w:r>
      <w:r w:rsidRPr="002A35A1">
        <w:rPr>
          <w:rFonts w:ascii="Roboto" w:eastAsia="Times New Roman" w:hAnsi="Roboto" w:cs="Times New Roman"/>
          <w:bCs/>
          <w:sz w:val="20"/>
          <w:szCs w:val="20"/>
          <w:lang w:eastAsia="en-NZ"/>
        </w:rPr>
        <w:t xml:space="preserve"> and 13 of the</w:t>
      </w:r>
      <w:r w:rsidRPr="002A35A1">
        <w:rPr>
          <w:rFonts w:ascii="Roboto" w:eastAsia="Calibri" w:hAnsi="Roboto" w:cs="Arial"/>
          <w:sz w:val="20"/>
          <w:szCs w:val="20"/>
        </w:rPr>
        <w:t xml:space="preserve"> </w:t>
      </w:r>
      <w:r w:rsidR="00CD66B0" w:rsidRPr="002A35A1">
        <w:rPr>
          <w:rFonts w:ascii="Roboto" w:eastAsia="Calibri" w:hAnsi="Roboto" w:cs="Arial"/>
          <w:sz w:val="20"/>
          <w:szCs w:val="20"/>
        </w:rPr>
        <w:t xml:space="preserve">Oranga Tamariki </w:t>
      </w:r>
      <w:r w:rsidR="00076C85" w:rsidRPr="002A35A1">
        <w:rPr>
          <w:rFonts w:ascii="Roboto" w:eastAsia="Calibri" w:hAnsi="Roboto" w:cs="Arial"/>
          <w:sz w:val="20"/>
          <w:szCs w:val="20"/>
        </w:rPr>
        <w:t xml:space="preserve">Act </w:t>
      </w:r>
      <w:r w:rsidRPr="002A35A1">
        <w:rPr>
          <w:rFonts w:ascii="Roboto" w:eastAsia="Times New Roman" w:hAnsi="Roboto" w:cs="Times New Roman"/>
          <w:bCs/>
          <w:sz w:val="20"/>
          <w:szCs w:val="20"/>
          <w:lang w:eastAsia="en-NZ"/>
        </w:rPr>
        <w:t>1989 (Act 1989), Article 3 of the United Nations Convention on the Rights of the Child (UNCROC)</w:t>
      </w:r>
      <w:r w:rsidR="00FB49F4">
        <w:rPr>
          <w:rFonts w:ascii="Roboto" w:eastAsia="Times New Roman" w:hAnsi="Roboto" w:cs="Times New Roman"/>
          <w:bCs/>
          <w:sz w:val="20"/>
          <w:szCs w:val="20"/>
          <w:lang w:eastAsia="en-NZ"/>
        </w:rPr>
        <w:t xml:space="preserve">, and </w:t>
      </w:r>
      <w:r w:rsidR="00FB49F4" w:rsidRPr="00FB49F4">
        <w:rPr>
          <w:rFonts w:ascii="Roboto" w:eastAsia="Times New Roman" w:hAnsi="Roboto" w:cs="Times New Roman"/>
          <w:bCs/>
          <w:sz w:val="20"/>
          <w:szCs w:val="20"/>
          <w:lang w:eastAsia="en-NZ"/>
        </w:rPr>
        <w:t>the Oranga Tamariki (National Care Standards and Related Matters) Regulations 2018</w:t>
      </w:r>
      <w:r w:rsidR="00FB49F4">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4C1029" w:rsidP="004C1029">
      <w:pPr>
        <w:spacing w:before="0"/>
        <w:rPr>
          <w:rFonts w:ascii="Roboto" w:eastAsia="Calibri" w:hAnsi="Roboto" w:cs="Arial"/>
          <w:sz w:val="20"/>
          <w:szCs w:val="20"/>
        </w:rPr>
      </w:pPr>
      <w:r w:rsidRPr="002A35A1">
        <w:rPr>
          <w:rFonts w:ascii="Roboto" w:eastAsia="Calibri" w:hAnsi="Roboto" w:cs="Arial"/>
          <w:sz w:val="20"/>
          <w:szCs w:val="20"/>
        </w:rPr>
        <w:t>Accordingly</w:t>
      </w:r>
      <w:r w:rsidR="00F9241E" w:rsidRPr="002A35A1">
        <w:rPr>
          <w:rFonts w:ascii="Roboto" w:eastAsia="Calibri" w:hAnsi="Roboto" w:cs="Arial"/>
          <w:sz w:val="20"/>
          <w:szCs w:val="20"/>
        </w:rPr>
        <w:t xml:space="preserve">: </w:t>
      </w:r>
    </w:p>
    <w:p w:rsidR="00F9241E" w:rsidRPr="002A35A1" w:rsidRDefault="00F9241E" w:rsidP="004C1029">
      <w:pPr>
        <w:pStyle w:val="ListParagraph"/>
        <w:numPr>
          <w:ilvl w:val="0"/>
          <w:numId w:val="31"/>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Every </w:t>
      </w:r>
      <w:r w:rsidR="00B21AB2">
        <w:rPr>
          <w:rFonts w:ascii="Roboto" w:eastAsia="Times New Roman" w:hAnsi="Roboto" w:cs="Times New Roman"/>
          <w:bCs/>
          <w:sz w:val="20"/>
          <w:szCs w:val="20"/>
          <w:lang w:eastAsia="en-NZ"/>
        </w:rPr>
        <w:t xml:space="preserve">Pacific </w:t>
      </w:r>
      <w:r w:rsidRPr="002A35A1">
        <w:rPr>
          <w:rFonts w:ascii="Roboto" w:eastAsia="Times New Roman" w:hAnsi="Roboto" w:cs="Times New Roman"/>
          <w:bCs/>
          <w:sz w:val="20"/>
          <w:szCs w:val="20"/>
          <w:lang w:eastAsia="en-NZ"/>
        </w:rPr>
        <w:t xml:space="preserve">child must be engaged in a manner, language, context, and timeframe that will enable her or him to engage meaningfully in return. </w:t>
      </w:r>
    </w:p>
    <w:p w:rsidR="00F9241E" w:rsidRPr="002A35A1" w:rsidRDefault="00F9241E" w:rsidP="004C1029">
      <w:pPr>
        <w:pStyle w:val="ListParagraph"/>
        <w:numPr>
          <w:ilvl w:val="0"/>
          <w:numId w:val="31"/>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w:t>
      </w:r>
      <w:r w:rsidR="00B21AB2">
        <w:rPr>
          <w:rFonts w:ascii="Roboto" w:eastAsia="Times New Roman" w:hAnsi="Roboto" w:cs="Times New Roman"/>
          <w:bCs/>
          <w:sz w:val="20"/>
          <w:szCs w:val="20"/>
          <w:lang w:eastAsia="en-NZ"/>
        </w:rPr>
        <w:t xml:space="preserve">Pacific </w:t>
      </w:r>
      <w:r w:rsidRPr="002A35A1">
        <w:rPr>
          <w:rFonts w:ascii="Roboto" w:eastAsia="Times New Roman" w:hAnsi="Roboto" w:cs="Times New Roman"/>
          <w:bCs/>
          <w:sz w:val="20"/>
          <w:szCs w:val="20"/>
          <w:lang w:eastAsia="en-NZ"/>
        </w:rPr>
        <w:t xml:space="preserve">child’s dignity will be respected at all times, and their best interest upheld. </w:t>
      </w:r>
    </w:p>
    <w:p w:rsidR="00F9241E" w:rsidRPr="002A35A1" w:rsidRDefault="00F9241E" w:rsidP="004C1029">
      <w:pPr>
        <w:pStyle w:val="ListParagraph"/>
        <w:numPr>
          <w:ilvl w:val="0"/>
          <w:numId w:val="31"/>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Caregivers, family and collectives of significance to and for the </w:t>
      </w:r>
      <w:r w:rsidR="00B21AB2">
        <w:rPr>
          <w:rFonts w:ascii="Roboto" w:eastAsia="Times New Roman" w:hAnsi="Roboto" w:cs="Times New Roman"/>
          <w:bCs/>
          <w:sz w:val="20"/>
          <w:szCs w:val="20"/>
          <w:lang w:eastAsia="en-NZ"/>
        </w:rPr>
        <w:t xml:space="preserve">Pacific </w:t>
      </w:r>
      <w:r w:rsidRPr="002A35A1">
        <w:rPr>
          <w:rFonts w:ascii="Roboto" w:eastAsia="Times New Roman" w:hAnsi="Roboto" w:cs="Times New Roman"/>
          <w:bCs/>
          <w:sz w:val="20"/>
          <w:szCs w:val="20"/>
          <w:lang w:eastAsia="en-NZ"/>
        </w:rPr>
        <w:t xml:space="preserve">child, will be engaged with respect and in shared purpose to achieve the child’s best interest. </w:t>
      </w:r>
    </w:p>
    <w:p w:rsidR="00F9241E" w:rsidRPr="002A35A1" w:rsidRDefault="00F9241E" w:rsidP="004C1029">
      <w:pPr>
        <w:rPr>
          <w:rFonts w:ascii="Roboto" w:eastAsia="Calibri" w:hAnsi="Roboto" w:cs="Arial"/>
          <w:sz w:val="20"/>
          <w:szCs w:val="20"/>
        </w:rPr>
      </w:pPr>
    </w:p>
    <w:p w:rsidR="00F9241E" w:rsidRPr="002A35A1" w:rsidRDefault="00F9241E" w:rsidP="00BE27A3">
      <w:pPr>
        <w:pStyle w:val="Heading2"/>
        <w:rPr>
          <w:rFonts w:ascii="Roboto" w:hAnsi="Roboto"/>
          <w:sz w:val="24"/>
          <w:szCs w:val="24"/>
        </w:rPr>
      </w:pPr>
      <w:bookmarkStart w:id="3" w:name="_Toc12637273"/>
      <w:r w:rsidRPr="002A35A1">
        <w:rPr>
          <w:rFonts w:ascii="Roboto" w:hAnsi="Roboto"/>
          <w:sz w:val="24"/>
          <w:szCs w:val="24"/>
        </w:rPr>
        <w:t>Working Together</w:t>
      </w:r>
      <w:bookmarkEnd w:id="3"/>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F9241E"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We know that when children come to the notice of the state, their needs and situations are often complex, and require the combined commitment of different parties to help them heal, build resilience, take opportunities</w:t>
      </w:r>
      <w:r w:rsidR="002E28E9"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and have improved quality of life.</w:t>
      </w:r>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F9241E"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Vulnerable Children Act 2014 (VCA 2014) requires the Ministries of Education, Health, Justice, Social Development and Police</w:t>
      </w:r>
      <w:r w:rsidRPr="002A35A1">
        <w:rPr>
          <w:rFonts w:ascii="Roboto" w:eastAsia="Calibri" w:hAnsi="Roboto" w:cs="Arial"/>
          <w:sz w:val="20"/>
          <w:szCs w:val="20"/>
        </w:rPr>
        <w:t xml:space="preserve"> to work c</w:t>
      </w:r>
      <w:r w:rsidRPr="002A35A1">
        <w:rPr>
          <w:rFonts w:ascii="Roboto" w:eastAsia="Times New Roman" w:hAnsi="Roboto" w:cs="Times New Roman"/>
          <w:bCs/>
          <w:sz w:val="20"/>
          <w:szCs w:val="20"/>
          <w:lang w:eastAsia="en-NZ"/>
        </w:rPr>
        <w:t xml:space="preserve">ollectively to achieve the Government’s priorities for vulnerable children. The domino expectations upon services contracted and funded by the state create opportunities for community stakeholders to take part in the ownership and development of solutions for children. </w:t>
      </w:r>
      <w:r w:rsidR="0031220B" w:rsidRPr="002A35A1">
        <w:rPr>
          <w:rFonts w:ascii="Roboto" w:eastAsia="Times New Roman" w:hAnsi="Roboto" w:cs="Times New Roman"/>
          <w:bCs/>
          <w:sz w:val="20"/>
          <w:szCs w:val="20"/>
          <w:lang w:eastAsia="en-NZ"/>
        </w:rPr>
        <w:t>T</w:t>
      </w:r>
      <w:r w:rsidR="0040219B" w:rsidRPr="002A35A1">
        <w:rPr>
          <w:rFonts w:ascii="Roboto" w:eastAsia="Times New Roman" w:hAnsi="Roboto" w:cs="Times New Roman"/>
          <w:bCs/>
          <w:sz w:val="20"/>
          <w:szCs w:val="20"/>
          <w:lang w:eastAsia="en-NZ"/>
        </w:rPr>
        <w:t xml:space="preserve">he </w:t>
      </w:r>
      <w:r w:rsidR="00525109" w:rsidRPr="002A35A1">
        <w:rPr>
          <w:rFonts w:ascii="Roboto" w:eastAsia="Times New Roman" w:hAnsi="Roboto" w:cs="Times New Roman"/>
          <w:bCs/>
          <w:sz w:val="20"/>
          <w:szCs w:val="20"/>
          <w:lang w:eastAsia="en-NZ"/>
        </w:rPr>
        <w:t xml:space="preserve">spirit of the </w:t>
      </w:r>
      <w:r w:rsidR="0040219B" w:rsidRPr="002A35A1">
        <w:rPr>
          <w:rFonts w:ascii="Roboto" w:eastAsia="Times New Roman" w:hAnsi="Roboto" w:cs="Times New Roman"/>
          <w:bCs/>
          <w:sz w:val="20"/>
          <w:szCs w:val="20"/>
          <w:lang w:eastAsia="en-NZ"/>
        </w:rPr>
        <w:t>VCA 2014 re</w:t>
      </w:r>
      <w:r w:rsidR="00525109" w:rsidRPr="002A35A1">
        <w:rPr>
          <w:rFonts w:ascii="Roboto" w:eastAsia="Times New Roman" w:hAnsi="Roboto" w:cs="Times New Roman"/>
          <w:bCs/>
          <w:sz w:val="20"/>
          <w:szCs w:val="20"/>
          <w:lang w:eastAsia="en-NZ"/>
        </w:rPr>
        <w:t xml:space="preserve">sonates with Pacific peoples’ </w:t>
      </w:r>
      <w:r w:rsidR="0031220B" w:rsidRPr="002A35A1">
        <w:rPr>
          <w:rFonts w:ascii="Roboto" w:eastAsia="Times New Roman" w:hAnsi="Roboto" w:cs="Times New Roman"/>
          <w:bCs/>
          <w:sz w:val="20"/>
          <w:szCs w:val="20"/>
          <w:lang w:eastAsia="en-NZ"/>
        </w:rPr>
        <w:t xml:space="preserve">beliefs and </w:t>
      </w:r>
      <w:r w:rsidR="0040219B" w:rsidRPr="002A35A1">
        <w:rPr>
          <w:rFonts w:ascii="Roboto" w:eastAsia="Times New Roman" w:hAnsi="Roboto" w:cs="Times New Roman"/>
          <w:bCs/>
          <w:sz w:val="20"/>
          <w:szCs w:val="20"/>
          <w:lang w:eastAsia="en-NZ"/>
        </w:rPr>
        <w:t>t</w:t>
      </w:r>
      <w:r w:rsidR="0031220B" w:rsidRPr="002A35A1">
        <w:rPr>
          <w:rFonts w:ascii="Roboto" w:eastAsia="Times New Roman" w:hAnsi="Roboto" w:cs="Times New Roman"/>
          <w:bCs/>
          <w:sz w:val="20"/>
          <w:szCs w:val="20"/>
          <w:lang w:eastAsia="en-NZ"/>
        </w:rPr>
        <w:t xml:space="preserve">raditions about </w:t>
      </w:r>
      <w:r w:rsidR="0040219B" w:rsidRPr="002A35A1">
        <w:rPr>
          <w:rFonts w:ascii="Roboto" w:eastAsia="Times New Roman" w:hAnsi="Roboto" w:cs="Times New Roman"/>
          <w:bCs/>
          <w:sz w:val="20"/>
          <w:szCs w:val="20"/>
          <w:lang w:eastAsia="en-NZ"/>
        </w:rPr>
        <w:t xml:space="preserve">collective responsibility </w:t>
      </w:r>
      <w:r w:rsidR="0031220B" w:rsidRPr="002A35A1">
        <w:rPr>
          <w:rFonts w:ascii="Roboto" w:eastAsia="Times New Roman" w:hAnsi="Roboto" w:cs="Times New Roman"/>
          <w:bCs/>
          <w:sz w:val="20"/>
          <w:szCs w:val="20"/>
          <w:lang w:eastAsia="en-NZ"/>
        </w:rPr>
        <w:t xml:space="preserve">for </w:t>
      </w:r>
      <w:r w:rsidR="00C82574" w:rsidRPr="002A35A1">
        <w:rPr>
          <w:rFonts w:ascii="Roboto" w:eastAsia="Times New Roman" w:hAnsi="Roboto" w:cs="Times New Roman"/>
          <w:bCs/>
          <w:sz w:val="20"/>
          <w:szCs w:val="20"/>
          <w:lang w:eastAsia="en-NZ"/>
        </w:rPr>
        <w:t>ensur</w:t>
      </w:r>
      <w:r w:rsidR="0031220B" w:rsidRPr="002A35A1">
        <w:rPr>
          <w:rFonts w:ascii="Roboto" w:eastAsia="Times New Roman" w:hAnsi="Roboto" w:cs="Times New Roman"/>
          <w:bCs/>
          <w:sz w:val="20"/>
          <w:szCs w:val="20"/>
          <w:lang w:eastAsia="en-NZ"/>
        </w:rPr>
        <w:t>ing</w:t>
      </w:r>
      <w:r w:rsidR="0040219B" w:rsidRPr="002A35A1">
        <w:rPr>
          <w:rFonts w:ascii="Roboto" w:eastAsia="Times New Roman" w:hAnsi="Roboto" w:cs="Times New Roman"/>
          <w:bCs/>
          <w:sz w:val="20"/>
          <w:szCs w:val="20"/>
          <w:lang w:eastAsia="en-NZ"/>
        </w:rPr>
        <w:t xml:space="preserve"> </w:t>
      </w:r>
      <w:r w:rsidR="00C82574" w:rsidRPr="002A35A1">
        <w:rPr>
          <w:rFonts w:ascii="Roboto" w:eastAsia="Times New Roman" w:hAnsi="Roboto" w:cs="Times New Roman"/>
          <w:bCs/>
          <w:sz w:val="20"/>
          <w:szCs w:val="20"/>
          <w:lang w:eastAsia="en-NZ"/>
        </w:rPr>
        <w:t>and secur</w:t>
      </w:r>
      <w:r w:rsidR="0031220B" w:rsidRPr="002A35A1">
        <w:rPr>
          <w:rFonts w:ascii="Roboto" w:eastAsia="Times New Roman" w:hAnsi="Roboto" w:cs="Times New Roman"/>
          <w:bCs/>
          <w:sz w:val="20"/>
          <w:szCs w:val="20"/>
          <w:lang w:eastAsia="en-NZ"/>
        </w:rPr>
        <w:t>ing</w:t>
      </w:r>
      <w:r w:rsidR="00C82574" w:rsidRPr="002A35A1">
        <w:rPr>
          <w:rFonts w:ascii="Roboto" w:eastAsia="Times New Roman" w:hAnsi="Roboto" w:cs="Times New Roman"/>
          <w:bCs/>
          <w:sz w:val="20"/>
          <w:szCs w:val="20"/>
          <w:lang w:eastAsia="en-NZ"/>
        </w:rPr>
        <w:t xml:space="preserve"> </w:t>
      </w:r>
      <w:r w:rsidR="0040219B" w:rsidRPr="002A35A1">
        <w:rPr>
          <w:rFonts w:ascii="Roboto" w:eastAsia="Times New Roman" w:hAnsi="Roboto" w:cs="Times New Roman"/>
          <w:bCs/>
          <w:sz w:val="20"/>
          <w:szCs w:val="20"/>
          <w:lang w:eastAsia="en-NZ"/>
        </w:rPr>
        <w:t xml:space="preserve">the best interests of </w:t>
      </w:r>
      <w:r w:rsidR="00B21AB2">
        <w:rPr>
          <w:rFonts w:ascii="Roboto" w:eastAsia="Times New Roman" w:hAnsi="Roboto" w:cs="Times New Roman"/>
          <w:bCs/>
          <w:sz w:val="20"/>
          <w:szCs w:val="20"/>
          <w:lang w:eastAsia="en-NZ"/>
        </w:rPr>
        <w:t xml:space="preserve">their </w:t>
      </w:r>
      <w:r w:rsidR="0040219B" w:rsidRPr="002A35A1">
        <w:rPr>
          <w:rFonts w:ascii="Roboto" w:eastAsia="Times New Roman" w:hAnsi="Roboto" w:cs="Times New Roman"/>
          <w:bCs/>
          <w:sz w:val="20"/>
          <w:szCs w:val="20"/>
          <w:lang w:eastAsia="en-NZ"/>
        </w:rPr>
        <w:t>child</w:t>
      </w:r>
      <w:r w:rsidR="0031220B" w:rsidRPr="002A35A1">
        <w:rPr>
          <w:rFonts w:ascii="Roboto" w:eastAsia="Times New Roman" w:hAnsi="Roboto" w:cs="Times New Roman"/>
          <w:bCs/>
          <w:sz w:val="20"/>
          <w:szCs w:val="20"/>
          <w:lang w:eastAsia="en-NZ"/>
        </w:rPr>
        <w:t>ren</w:t>
      </w:r>
      <w:r w:rsidR="0040219B" w:rsidRPr="002A35A1">
        <w:rPr>
          <w:rFonts w:ascii="Roboto" w:eastAsia="Times New Roman" w:hAnsi="Roboto" w:cs="Times New Roman"/>
          <w:bCs/>
          <w:sz w:val="20"/>
          <w:szCs w:val="20"/>
          <w:lang w:eastAsia="en-NZ"/>
        </w:rPr>
        <w:t>.</w:t>
      </w:r>
    </w:p>
    <w:p w:rsidR="00F9241E" w:rsidRPr="002A35A1" w:rsidRDefault="00F9241E" w:rsidP="004C1029">
      <w:pPr>
        <w:rPr>
          <w:rFonts w:ascii="Roboto" w:eastAsia="Times New Roman" w:hAnsi="Roboto" w:cs="Times New Roman"/>
          <w:bCs/>
          <w:sz w:val="20"/>
          <w:szCs w:val="20"/>
          <w:lang w:eastAsia="en-NZ"/>
        </w:rPr>
      </w:pPr>
    </w:p>
    <w:p w:rsidR="00F9241E" w:rsidRPr="002A35A1" w:rsidRDefault="00F9241E" w:rsidP="00BE27A3">
      <w:pPr>
        <w:pStyle w:val="Heading2"/>
        <w:rPr>
          <w:rFonts w:ascii="Roboto" w:hAnsi="Roboto"/>
          <w:sz w:val="24"/>
          <w:szCs w:val="24"/>
        </w:rPr>
      </w:pPr>
      <w:bookmarkStart w:id="4" w:name="_Toc12637274"/>
      <w:r w:rsidRPr="002A35A1">
        <w:rPr>
          <w:rFonts w:ascii="Roboto" w:hAnsi="Roboto"/>
          <w:sz w:val="24"/>
          <w:szCs w:val="24"/>
        </w:rPr>
        <w:t>Culturally Responsive Practice</w:t>
      </w:r>
      <w:bookmarkEnd w:id="4"/>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F9241E"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Every person is born with an identity, spirituality, dignity and significance - within all, culture is a core element.</w:t>
      </w:r>
      <w:r w:rsidRPr="002A35A1">
        <w:rPr>
          <w:rFonts w:ascii="Roboto" w:eastAsia="Calibri" w:hAnsi="Roboto" w:cs="Times New Roman"/>
          <w:sz w:val="20"/>
          <w:szCs w:val="20"/>
        </w:rPr>
        <w:t xml:space="preserve"> </w:t>
      </w:r>
      <w:r w:rsidRPr="002A35A1">
        <w:rPr>
          <w:rFonts w:ascii="Roboto" w:eastAsia="Times New Roman" w:hAnsi="Roboto" w:cs="Times New Roman"/>
          <w:bCs/>
          <w:sz w:val="20"/>
          <w:szCs w:val="20"/>
          <w:lang w:eastAsia="en-NZ"/>
        </w:rPr>
        <w:t>Culture is a core consideration in the pursuit of children’s wellbeing and outcomes under New Zealand law</w:t>
      </w:r>
      <w:r w:rsidR="00B85479"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p>
    <w:p w:rsidR="00F9241E" w:rsidRPr="002A35A1" w:rsidRDefault="00F9241E" w:rsidP="004C1029">
      <w:pPr>
        <w:spacing w:before="0"/>
        <w:rPr>
          <w:rFonts w:ascii="Roboto" w:eastAsia="Times New Roman" w:hAnsi="Roboto" w:cs="Times New Roman"/>
          <w:bCs/>
          <w:sz w:val="20"/>
          <w:szCs w:val="20"/>
          <w:lang w:eastAsia="en-NZ"/>
        </w:rPr>
      </w:pPr>
    </w:p>
    <w:p w:rsidR="00F9241E" w:rsidRPr="002A35A1" w:rsidRDefault="00F9241E" w:rsidP="004C1029">
      <w:pPr>
        <w:pStyle w:val="ListParagraph"/>
        <w:numPr>
          <w:ilvl w:val="0"/>
          <w:numId w:val="3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Section 5(g) of the Act 1989 states that decisions affecting a child should take into consideration, without limitation, the child's age, identity, cultural connections, education, and health. </w:t>
      </w:r>
    </w:p>
    <w:p w:rsidR="004C1029" w:rsidRPr="002A35A1" w:rsidRDefault="004C1029" w:rsidP="004C1029">
      <w:pPr>
        <w:spacing w:before="0"/>
        <w:rPr>
          <w:rFonts w:ascii="Roboto" w:eastAsia="Times New Roman" w:hAnsi="Roboto" w:cs="Times New Roman"/>
          <w:bCs/>
          <w:sz w:val="20"/>
          <w:szCs w:val="20"/>
          <w:lang w:eastAsia="en-NZ"/>
        </w:rPr>
      </w:pPr>
    </w:p>
    <w:p w:rsidR="00F9241E" w:rsidRPr="002A35A1" w:rsidRDefault="00F9241E" w:rsidP="004C1029">
      <w:pPr>
        <w:pStyle w:val="ListParagraph"/>
        <w:numPr>
          <w:ilvl w:val="0"/>
          <w:numId w:val="3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Section 6 of the VCA 2014 specifies child well-being to be inclusive of their physical, emotional, education, cultural, social and economic state. Va’aifetu</w:t>
      </w:r>
      <w:r w:rsidRPr="002A35A1">
        <w:rPr>
          <w:rFonts w:ascii="Roboto" w:eastAsia="Times New Roman" w:hAnsi="Roboto" w:cs="Times New Roman"/>
          <w:bCs/>
          <w:i/>
          <w:sz w:val="20"/>
          <w:szCs w:val="20"/>
          <w:lang w:eastAsia="en-NZ"/>
        </w:rPr>
        <w:t xml:space="preserve"> </w:t>
      </w:r>
      <w:r w:rsidRPr="002A35A1">
        <w:rPr>
          <w:rFonts w:ascii="Roboto" w:eastAsia="Times New Roman" w:hAnsi="Roboto" w:cs="Times New Roman"/>
          <w:bCs/>
          <w:sz w:val="20"/>
          <w:szCs w:val="20"/>
          <w:lang w:eastAsia="en-NZ"/>
        </w:rPr>
        <w:t>offers a tool for interagency partners to develop standards of social work practice with Pacific children and families.</w:t>
      </w:r>
    </w:p>
    <w:p w:rsidR="00036A5B" w:rsidRPr="002A35A1" w:rsidRDefault="00036A5B" w:rsidP="004C1029">
      <w:pPr>
        <w:spacing w:before="0"/>
        <w:rPr>
          <w:rFonts w:ascii="Roboto" w:eastAsia="Times New Roman" w:hAnsi="Roboto" w:cs="Times New Roman"/>
          <w:bCs/>
          <w:sz w:val="20"/>
          <w:szCs w:val="20"/>
          <w:lang w:eastAsia="en-NZ"/>
        </w:rPr>
      </w:pPr>
    </w:p>
    <w:p w:rsidR="00FF16F7" w:rsidRPr="002A35A1" w:rsidRDefault="002F64A2"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Va’aifetu will support cultural responsiveness in the application of duties and powers in accordance with the Act 1989, VCA 2014 and the Adoption Act 1955. </w:t>
      </w:r>
    </w:p>
    <w:p w:rsidR="00FF16F7" w:rsidRPr="002A35A1" w:rsidRDefault="00FF16F7" w:rsidP="004C1029">
      <w:pPr>
        <w:spacing w:before="0"/>
        <w:rPr>
          <w:rFonts w:ascii="Roboto" w:eastAsia="Times New Roman" w:hAnsi="Roboto" w:cs="Times New Roman"/>
          <w:bCs/>
          <w:sz w:val="20"/>
          <w:szCs w:val="20"/>
          <w:lang w:eastAsia="en-NZ"/>
        </w:rPr>
      </w:pPr>
    </w:p>
    <w:p w:rsidR="008B7638" w:rsidRPr="002A35A1" w:rsidRDefault="00FF16F7"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Va’aifetu will</w:t>
      </w:r>
      <w:r w:rsidR="008B7638" w:rsidRPr="002A35A1">
        <w:rPr>
          <w:rFonts w:ascii="Roboto" w:eastAsia="Times New Roman" w:hAnsi="Roboto" w:cs="Times New Roman"/>
          <w:bCs/>
          <w:sz w:val="20"/>
          <w:szCs w:val="20"/>
          <w:lang w:eastAsia="en-NZ"/>
        </w:rPr>
        <w:t xml:space="preserve"> help </w:t>
      </w:r>
      <w:r w:rsidR="00BC2774" w:rsidRPr="002A35A1">
        <w:rPr>
          <w:rFonts w:ascii="Roboto" w:eastAsia="Times New Roman" w:hAnsi="Roboto" w:cs="Times New Roman"/>
          <w:bCs/>
          <w:sz w:val="20"/>
          <w:szCs w:val="20"/>
          <w:lang w:eastAsia="en-NZ"/>
        </w:rPr>
        <w:t xml:space="preserve">grow </w:t>
      </w:r>
      <w:r w:rsidR="008B7638" w:rsidRPr="002A35A1">
        <w:rPr>
          <w:rFonts w:ascii="Roboto" w:eastAsia="Times New Roman" w:hAnsi="Roboto" w:cs="Times New Roman"/>
          <w:bCs/>
          <w:sz w:val="20"/>
          <w:szCs w:val="20"/>
          <w:lang w:eastAsia="en-NZ"/>
        </w:rPr>
        <w:t xml:space="preserve">practitioners </w:t>
      </w:r>
      <w:r w:rsidR="00BC2774" w:rsidRPr="002A35A1">
        <w:rPr>
          <w:rFonts w:ascii="Roboto" w:eastAsia="Times New Roman" w:hAnsi="Roboto" w:cs="Times New Roman"/>
          <w:bCs/>
          <w:sz w:val="20"/>
          <w:szCs w:val="20"/>
          <w:lang w:eastAsia="en-NZ"/>
        </w:rPr>
        <w:t xml:space="preserve">understanding of </w:t>
      </w:r>
      <w:r w:rsidRPr="002A35A1">
        <w:rPr>
          <w:rFonts w:ascii="Roboto" w:eastAsia="Times New Roman" w:hAnsi="Roboto" w:cs="Times New Roman"/>
          <w:bCs/>
          <w:sz w:val="20"/>
          <w:szCs w:val="20"/>
          <w:lang w:eastAsia="en-NZ"/>
        </w:rPr>
        <w:t>Pacific</w:t>
      </w:r>
      <w:r w:rsidR="00BC2774" w:rsidRPr="002A35A1">
        <w:rPr>
          <w:rFonts w:ascii="Roboto" w:eastAsia="Times New Roman" w:hAnsi="Roboto" w:cs="Times New Roman"/>
          <w:bCs/>
          <w:sz w:val="20"/>
          <w:szCs w:val="20"/>
          <w:lang w:eastAsia="en-NZ"/>
        </w:rPr>
        <w:t xml:space="preserve"> cultures</w:t>
      </w:r>
      <w:r w:rsidRPr="002A35A1">
        <w:rPr>
          <w:rFonts w:ascii="Roboto" w:eastAsia="Times New Roman" w:hAnsi="Roboto" w:cs="Times New Roman"/>
          <w:bCs/>
          <w:sz w:val="20"/>
          <w:szCs w:val="20"/>
          <w:lang w:eastAsia="en-NZ"/>
        </w:rPr>
        <w:t>,</w:t>
      </w:r>
      <w:r w:rsidR="00BC2774" w:rsidRPr="002A35A1">
        <w:rPr>
          <w:rFonts w:ascii="Roboto" w:eastAsia="Times New Roman" w:hAnsi="Roboto" w:cs="Times New Roman"/>
          <w:bCs/>
          <w:sz w:val="20"/>
          <w:szCs w:val="20"/>
          <w:lang w:eastAsia="en-NZ"/>
        </w:rPr>
        <w:t xml:space="preserve"> and develop </w:t>
      </w:r>
      <w:r w:rsidRPr="002A35A1">
        <w:rPr>
          <w:rFonts w:ascii="Roboto" w:eastAsia="Times New Roman" w:hAnsi="Roboto" w:cs="Times New Roman"/>
          <w:bCs/>
          <w:sz w:val="20"/>
          <w:szCs w:val="20"/>
          <w:lang w:eastAsia="en-NZ"/>
        </w:rPr>
        <w:t xml:space="preserve">cultural competency to meet </w:t>
      </w:r>
      <w:r w:rsidR="008B7638" w:rsidRPr="002A35A1">
        <w:rPr>
          <w:rFonts w:ascii="Roboto" w:eastAsia="Times New Roman" w:hAnsi="Roboto" w:cs="Times New Roman"/>
          <w:bCs/>
          <w:sz w:val="20"/>
          <w:szCs w:val="20"/>
          <w:lang w:eastAsia="en-NZ"/>
        </w:rPr>
        <w:t>professional registration and accreditation</w:t>
      </w:r>
      <w:r w:rsidRPr="002A35A1">
        <w:rPr>
          <w:rFonts w:ascii="Roboto" w:eastAsia="Times New Roman" w:hAnsi="Roboto" w:cs="Times New Roman"/>
          <w:bCs/>
          <w:sz w:val="20"/>
          <w:szCs w:val="20"/>
          <w:lang w:eastAsia="en-NZ"/>
        </w:rPr>
        <w:t xml:space="preserve"> requirements</w:t>
      </w:r>
      <w:r w:rsidR="008B7638" w:rsidRPr="002A35A1">
        <w:rPr>
          <w:rFonts w:ascii="Roboto" w:eastAsia="Times New Roman" w:hAnsi="Roboto" w:cs="Times New Roman"/>
          <w:bCs/>
          <w:sz w:val="20"/>
          <w:szCs w:val="20"/>
          <w:lang w:eastAsia="en-NZ"/>
        </w:rPr>
        <w:t xml:space="preserve">. </w:t>
      </w:r>
    </w:p>
    <w:p w:rsidR="00CA494D" w:rsidRPr="002A35A1" w:rsidRDefault="00CA494D" w:rsidP="004C1029">
      <w:pPr>
        <w:rPr>
          <w:rFonts w:ascii="Roboto" w:eastAsia="Times New Roman" w:hAnsi="Roboto" w:cs="Times New Roman"/>
          <w:b/>
          <w:bCs/>
          <w:sz w:val="20"/>
          <w:szCs w:val="20"/>
          <w:lang w:eastAsia="en-NZ"/>
        </w:rPr>
      </w:pPr>
      <w:r w:rsidRPr="002A35A1">
        <w:rPr>
          <w:rFonts w:ascii="Roboto" w:eastAsia="Times New Roman" w:hAnsi="Roboto" w:cs="Times New Roman"/>
          <w:b/>
          <w:bCs/>
          <w:sz w:val="20"/>
          <w:szCs w:val="20"/>
          <w:lang w:eastAsia="en-NZ"/>
        </w:rPr>
        <w:br w:type="page"/>
      </w:r>
    </w:p>
    <w:p w:rsidR="008D2F6D" w:rsidRPr="002A35A1" w:rsidRDefault="008D2F6D" w:rsidP="00BE27A3">
      <w:pPr>
        <w:pStyle w:val="Heading2"/>
        <w:rPr>
          <w:rFonts w:ascii="Roboto" w:hAnsi="Roboto"/>
          <w:sz w:val="24"/>
          <w:szCs w:val="24"/>
          <w:lang w:eastAsia="en-NZ"/>
        </w:rPr>
      </w:pPr>
      <w:bookmarkStart w:id="5" w:name="_Toc12637275"/>
      <w:r w:rsidRPr="002A35A1">
        <w:rPr>
          <w:rFonts w:ascii="Roboto" w:hAnsi="Roboto"/>
          <w:sz w:val="24"/>
          <w:szCs w:val="24"/>
          <w:lang w:eastAsia="en-NZ"/>
        </w:rPr>
        <w:lastRenderedPageBreak/>
        <w:t>Practice Policy</w:t>
      </w:r>
      <w:bookmarkEnd w:id="5"/>
    </w:p>
    <w:p w:rsidR="008D2F6D" w:rsidRPr="002A35A1" w:rsidRDefault="008D2F6D" w:rsidP="007934AC">
      <w:pPr>
        <w:pStyle w:val="ListParagraph"/>
        <w:numPr>
          <w:ilvl w:val="0"/>
          <w:numId w:val="36"/>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Va’aifetu must</w:t>
      </w:r>
      <w:r w:rsidRPr="002A35A1">
        <w:rPr>
          <w:rFonts w:ascii="Roboto" w:eastAsia="Times New Roman" w:hAnsi="Roboto" w:cs="Times New Roman"/>
          <w:b/>
          <w:bCs/>
          <w:sz w:val="20"/>
          <w:szCs w:val="20"/>
          <w:lang w:eastAsia="en-NZ"/>
        </w:rPr>
        <w:t xml:space="preserve"> </w:t>
      </w:r>
      <w:r w:rsidRPr="002A35A1">
        <w:rPr>
          <w:rFonts w:ascii="Roboto" w:eastAsia="Times New Roman" w:hAnsi="Roboto" w:cs="Times New Roman"/>
          <w:bCs/>
          <w:sz w:val="20"/>
          <w:szCs w:val="20"/>
          <w:lang w:eastAsia="en-NZ"/>
        </w:rPr>
        <w:t xml:space="preserve">be used when working with Pacific families alongside existing practice tools as part of best practice. </w:t>
      </w:r>
    </w:p>
    <w:p w:rsidR="008D2F6D" w:rsidRPr="002A35A1" w:rsidRDefault="008D2F6D" w:rsidP="007934AC">
      <w:pPr>
        <w:pStyle w:val="ListParagraph"/>
        <w:numPr>
          <w:ilvl w:val="0"/>
          <w:numId w:val="36"/>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application of Va’aifetu must be reflected in case records. </w:t>
      </w:r>
    </w:p>
    <w:p w:rsidR="008D2F6D" w:rsidRPr="002A35A1" w:rsidRDefault="008D2F6D" w:rsidP="007934AC">
      <w:pPr>
        <w:pStyle w:val="ListParagraph"/>
        <w:numPr>
          <w:ilvl w:val="0"/>
          <w:numId w:val="36"/>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Application is to be weaved through the Assess-Plan-Implement-Review </w:t>
      </w:r>
      <w:r w:rsidR="00BC4827">
        <w:rPr>
          <w:rFonts w:ascii="Roboto" w:eastAsia="Times New Roman" w:hAnsi="Roboto" w:cs="Times New Roman"/>
          <w:bCs/>
          <w:sz w:val="20"/>
          <w:szCs w:val="20"/>
          <w:lang w:eastAsia="en-NZ"/>
        </w:rPr>
        <w:t xml:space="preserve">(APIR) </w:t>
      </w:r>
      <w:r w:rsidRPr="002A35A1">
        <w:rPr>
          <w:rFonts w:ascii="Roboto" w:eastAsia="Times New Roman" w:hAnsi="Roboto" w:cs="Times New Roman"/>
          <w:bCs/>
          <w:sz w:val="20"/>
          <w:szCs w:val="20"/>
          <w:lang w:eastAsia="en-NZ"/>
        </w:rPr>
        <w:t>cycle.</w:t>
      </w:r>
    </w:p>
    <w:p w:rsidR="00524D2A" w:rsidRPr="002A35A1" w:rsidRDefault="00524D2A" w:rsidP="004C1029">
      <w:pPr>
        <w:rPr>
          <w:rFonts w:ascii="Roboto" w:eastAsia="Times New Roman" w:hAnsi="Roboto" w:cs="Times New Roman"/>
          <w:b/>
          <w:bCs/>
          <w:color w:val="548DD4"/>
          <w:sz w:val="20"/>
          <w:szCs w:val="20"/>
          <w:lang w:eastAsia="en-NZ"/>
        </w:rPr>
      </w:pPr>
    </w:p>
    <w:p w:rsidR="008D2F6D" w:rsidRPr="002A35A1" w:rsidRDefault="008D2F6D" w:rsidP="004C1029">
      <w:pPr>
        <w:jc w:val="center"/>
        <w:rPr>
          <w:rFonts w:ascii="Roboto" w:eastAsia="Times New Roman" w:hAnsi="Roboto" w:cs="Times New Roman"/>
          <w:b/>
          <w:bCs/>
          <w:color w:val="548DD4"/>
          <w:sz w:val="20"/>
          <w:szCs w:val="20"/>
          <w:lang w:eastAsia="en-NZ"/>
        </w:rPr>
      </w:pPr>
      <w:r w:rsidRPr="002A35A1">
        <w:rPr>
          <w:rFonts w:ascii="Roboto" w:eastAsia="Times New Roman" w:hAnsi="Roboto" w:cs="Times New Roman"/>
          <w:b/>
          <w:bCs/>
          <w:color w:val="548DD4"/>
          <w:sz w:val="20"/>
          <w:szCs w:val="20"/>
          <w:lang w:eastAsia="en-NZ"/>
        </w:rPr>
        <w:t>A – Assess, P – Plan, I – Implement and R – Review</w:t>
      </w:r>
    </w:p>
    <w:p w:rsidR="004C1029" w:rsidRPr="002A35A1" w:rsidRDefault="004C1029" w:rsidP="004C1029">
      <w:pPr>
        <w:rPr>
          <w:rFonts w:ascii="Roboto" w:eastAsia="Times New Roman" w:hAnsi="Roboto" w:cs="Times New Roman"/>
          <w:b/>
          <w:bCs/>
          <w:color w:val="548DD4"/>
          <w:sz w:val="20"/>
          <w:szCs w:val="20"/>
          <w:lang w:eastAsia="en-NZ"/>
        </w:rPr>
      </w:pPr>
    </w:p>
    <w:p w:rsidR="00EF5915" w:rsidRPr="002A35A1" w:rsidRDefault="008D2F6D" w:rsidP="007934AC">
      <w:pPr>
        <w:spacing w:before="0"/>
        <w:jc w:val="center"/>
        <w:rPr>
          <w:rStyle w:val="Heading2Char"/>
          <w:rFonts w:ascii="Roboto" w:hAnsi="Roboto"/>
          <w:b w:val="0"/>
        </w:rPr>
      </w:pPr>
      <w:r w:rsidRPr="002A35A1">
        <w:rPr>
          <w:rFonts w:ascii="Roboto" w:eastAsia="Times New Roman" w:hAnsi="Roboto" w:cs="Times New Roman"/>
          <w:b/>
          <w:bCs/>
          <w:noProof/>
          <w:color w:val="E36C0A"/>
          <w:sz w:val="20"/>
          <w:szCs w:val="20"/>
          <w:lang w:eastAsia="en-NZ"/>
        </w:rPr>
        <w:drawing>
          <wp:inline distT="0" distB="0" distL="0" distR="0" wp14:anchorId="0A2E69FF" wp14:editId="31A51F99">
            <wp:extent cx="5276386" cy="4209742"/>
            <wp:effectExtent l="0" t="0" r="635" b="635"/>
            <wp:docPr id="4" name="Picture 4" descr="\\corp.ssi.govt.nz\usersk\ksume001\Documents\My Pictures\A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k\ksume001\Documents\My Pictures\API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7049" cy="4218249"/>
                    </a:xfrm>
                    <a:prstGeom prst="rect">
                      <a:avLst/>
                    </a:prstGeom>
                    <a:noFill/>
                    <a:ln>
                      <a:noFill/>
                    </a:ln>
                  </pic:spPr>
                </pic:pic>
              </a:graphicData>
            </a:graphic>
          </wp:inline>
        </w:drawing>
      </w:r>
    </w:p>
    <w:p w:rsidR="008D2F6D" w:rsidRPr="002A35A1" w:rsidRDefault="008D2F6D" w:rsidP="004C1029">
      <w:pPr>
        <w:spacing w:before="0"/>
        <w:rPr>
          <w:rFonts w:ascii="Roboto" w:eastAsia="Times New Roman" w:hAnsi="Roboto" w:cs="Times New Roman"/>
          <w:bCs/>
          <w:sz w:val="20"/>
          <w:szCs w:val="20"/>
          <w:lang w:eastAsia="en-NZ"/>
        </w:rPr>
      </w:pPr>
    </w:p>
    <w:p w:rsidR="008D2F6D" w:rsidRPr="002A35A1" w:rsidRDefault="008D2F6D" w:rsidP="004C102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Associated with core outcomes </w:t>
      </w:r>
      <w:r w:rsidR="00524D2A" w:rsidRPr="002A35A1">
        <w:rPr>
          <w:rFonts w:ascii="Roboto" w:eastAsia="Times New Roman" w:hAnsi="Roboto" w:cs="Times New Roman"/>
          <w:bCs/>
          <w:sz w:val="20"/>
          <w:szCs w:val="20"/>
          <w:lang w:eastAsia="en-NZ"/>
        </w:rPr>
        <w:t xml:space="preserve">of safe, healthy, achieving, belong, participate and improved life outcomes, </w:t>
      </w:r>
      <w:r w:rsidRPr="002A35A1">
        <w:rPr>
          <w:rFonts w:ascii="Roboto" w:eastAsia="Times New Roman" w:hAnsi="Roboto" w:cs="Times New Roman"/>
          <w:bCs/>
          <w:sz w:val="20"/>
          <w:szCs w:val="20"/>
          <w:lang w:eastAsia="en-NZ"/>
        </w:rPr>
        <w:t xml:space="preserve">are priority measures for Pacific children and young people. </w:t>
      </w:r>
    </w:p>
    <w:p w:rsidR="007A05F1" w:rsidRPr="00D63A5D" w:rsidRDefault="006E243D" w:rsidP="00783E51">
      <w:pPr>
        <w:pStyle w:val="Heading1"/>
        <w:spacing w:before="240" w:after="0"/>
        <w:rPr>
          <w:rFonts w:ascii="Roboto" w:hAnsi="Roboto"/>
          <w:sz w:val="24"/>
          <w:szCs w:val="24"/>
        </w:rPr>
      </w:pPr>
      <w:bookmarkStart w:id="6" w:name="_Toc12637276"/>
      <w:r w:rsidRPr="00D63A5D">
        <w:rPr>
          <w:rFonts w:ascii="Roboto" w:hAnsi="Roboto"/>
          <w:sz w:val="24"/>
          <w:szCs w:val="24"/>
        </w:rPr>
        <w:t xml:space="preserve">Purpose </w:t>
      </w:r>
      <w:r w:rsidR="009F6336">
        <w:rPr>
          <w:rFonts w:ascii="Roboto" w:hAnsi="Roboto"/>
          <w:sz w:val="24"/>
          <w:szCs w:val="24"/>
        </w:rPr>
        <w:t>of Va’aifetu</w:t>
      </w:r>
      <w:bookmarkEnd w:id="6"/>
    </w:p>
    <w:p w:rsidR="006E243D" w:rsidRPr="002A35A1" w:rsidRDefault="006E243D" w:rsidP="00334E3A">
      <w:pPr>
        <w:spacing w:before="0"/>
        <w:rPr>
          <w:rFonts w:ascii="Roboto" w:eastAsia="Times New Roman" w:hAnsi="Roboto" w:cs="Times New Roman"/>
          <w:bCs/>
          <w:sz w:val="20"/>
          <w:szCs w:val="20"/>
          <w:lang w:eastAsia="en-NZ"/>
        </w:rPr>
      </w:pPr>
    </w:p>
    <w:p w:rsidR="00B21AB2" w:rsidRPr="002A35A1" w:rsidRDefault="00334E3A" w:rsidP="00B21AB2">
      <w:pPr>
        <w:spacing w:before="0"/>
        <w:rPr>
          <w:rFonts w:ascii="Roboto" w:hAnsi="Roboto" w:cs="Times New Roman"/>
          <w:bCs/>
          <w:sz w:val="20"/>
          <w:szCs w:val="20"/>
        </w:rPr>
      </w:pPr>
      <w:r w:rsidRPr="002A35A1">
        <w:rPr>
          <w:rFonts w:ascii="Roboto" w:eastAsia="Times New Roman" w:hAnsi="Roboto" w:cs="Times New Roman"/>
          <w:bCs/>
          <w:sz w:val="20"/>
          <w:szCs w:val="20"/>
          <w:lang w:eastAsia="en-NZ"/>
        </w:rPr>
        <w:t xml:space="preserve">Va’aifetu consists of two bodies of work. Part 1 (Data, Literature, Practice Environment) is a reference source. This provides core issues and trends in relation to Pacific children in Aotearoa. Part 2 (Principles, </w:t>
      </w:r>
      <w:r w:rsidR="00836311" w:rsidRPr="002A35A1">
        <w:rPr>
          <w:rFonts w:ascii="Roboto" w:eastAsia="Times New Roman" w:hAnsi="Roboto" w:cs="Times New Roman"/>
          <w:bCs/>
          <w:sz w:val="20"/>
          <w:szCs w:val="20"/>
          <w:lang w:eastAsia="en-NZ"/>
        </w:rPr>
        <w:t xml:space="preserve">Cultural </w:t>
      </w:r>
      <w:r w:rsidRPr="002A35A1">
        <w:rPr>
          <w:rFonts w:ascii="Roboto" w:eastAsia="Times New Roman" w:hAnsi="Roboto" w:cs="Times New Roman"/>
          <w:bCs/>
          <w:sz w:val="20"/>
          <w:szCs w:val="20"/>
          <w:lang w:eastAsia="en-NZ"/>
        </w:rPr>
        <w:t xml:space="preserve">Frameworks, </w:t>
      </w:r>
      <w:r w:rsidR="0046496F" w:rsidRPr="002A35A1">
        <w:rPr>
          <w:rFonts w:ascii="Roboto" w:eastAsia="Times New Roman" w:hAnsi="Roboto" w:cs="Times New Roman"/>
          <w:bCs/>
          <w:sz w:val="20"/>
          <w:szCs w:val="20"/>
          <w:lang w:eastAsia="en-NZ"/>
        </w:rPr>
        <w:t>Practice Guidance</w:t>
      </w:r>
      <w:r w:rsidRPr="002A35A1">
        <w:rPr>
          <w:rFonts w:ascii="Roboto" w:eastAsia="Times New Roman" w:hAnsi="Roboto" w:cs="Times New Roman"/>
          <w:bCs/>
          <w:sz w:val="20"/>
          <w:szCs w:val="20"/>
          <w:lang w:eastAsia="en-NZ"/>
        </w:rPr>
        <w:t xml:space="preserve">) is a practical guide on how to integrate culture into practice </w:t>
      </w:r>
      <w:r w:rsidR="00A65D8A" w:rsidRPr="002A35A1">
        <w:rPr>
          <w:rFonts w:ascii="Roboto" w:eastAsia="Times New Roman" w:hAnsi="Roboto" w:cs="Times New Roman"/>
          <w:bCs/>
          <w:sz w:val="20"/>
          <w:szCs w:val="20"/>
          <w:lang w:eastAsia="en-NZ"/>
        </w:rPr>
        <w:t xml:space="preserve">in pursuit of best </w:t>
      </w:r>
      <w:r w:rsidRPr="002A35A1">
        <w:rPr>
          <w:rFonts w:ascii="Roboto" w:eastAsia="Times New Roman" w:hAnsi="Roboto" w:cs="Times New Roman"/>
          <w:bCs/>
          <w:sz w:val="20"/>
          <w:szCs w:val="20"/>
          <w:lang w:eastAsia="en-NZ"/>
        </w:rPr>
        <w:t xml:space="preserve">outcomes for children. </w:t>
      </w:r>
      <w:r w:rsidR="00B21AB2" w:rsidRPr="002A35A1">
        <w:rPr>
          <w:rFonts w:ascii="Roboto" w:hAnsi="Roboto" w:cs="Times New Roman"/>
          <w:bCs/>
          <w:sz w:val="20"/>
          <w:szCs w:val="20"/>
        </w:rPr>
        <w:t xml:space="preserve">Readers are advised to review the two complementary parts of Va’aifetu to guide application. </w:t>
      </w:r>
    </w:p>
    <w:p w:rsidR="00334E3A" w:rsidRPr="002A35A1" w:rsidRDefault="00334E3A" w:rsidP="00334E3A">
      <w:pPr>
        <w:spacing w:before="0"/>
        <w:rPr>
          <w:rFonts w:ascii="Roboto" w:hAnsi="Roboto" w:cs="Times New Roman"/>
          <w:sz w:val="20"/>
          <w:szCs w:val="20"/>
        </w:rPr>
      </w:pPr>
    </w:p>
    <w:p w:rsidR="007901A9" w:rsidRPr="002A35A1" w:rsidRDefault="00334E3A" w:rsidP="00334E3A">
      <w:pPr>
        <w:spacing w:before="0"/>
        <w:rPr>
          <w:rFonts w:ascii="Roboto" w:hAnsi="Roboto" w:cs="Times New Roman"/>
          <w:sz w:val="20"/>
          <w:szCs w:val="20"/>
        </w:rPr>
      </w:pPr>
      <w:r w:rsidRPr="002A35A1">
        <w:rPr>
          <w:rFonts w:ascii="Roboto" w:hAnsi="Roboto" w:cs="Times New Roman"/>
          <w:sz w:val="20"/>
          <w:szCs w:val="20"/>
        </w:rPr>
        <w:t xml:space="preserve">The information is based on </w:t>
      </w:r>
      <w:r w:rsidR="005C1413" w:rsidRPr="002A35A1">
        <w:rPr>
          <w:rFonts w:ascii="Roboto" w:hAnsi="Roboto" w:cs="Times New Roman"/>
          <w:sz w:val="20"/>
          <w:szCs w:val="20"/>
        </w:rPr>
        <w:t>Ministr</w:t>
      </w:r>
      <w:r w:rsidR="0096468B" w:rsidRPr="002A35A1">
        <w:rPr>
          <w:rFonts w:ascii="Roboto" w:hAnsi="Roboto" w:cs="Times New Roman"/>
          <w:sz w:val="20"/>
          <w:szCs w:val="20"/>
        </w:rPr>
        <w:t>y</w:t>
      </w:r>
      <w:r w:rsidRPr="002A35A1">
        <w:rPr>
          <w:rFonts w:ascii="Roboto" w:hAnsi="Roboto" w:cs="Times New Roman"/>
          <w:sz w:val="20"/>
          <w:szCs w:val="20"/>
        </w:rPr>
        <w:t xml:space="preserve"> data, research, practitioners’ anecdotal experiences and other sources to ensure context and cultural relevance. The practitioner input </w:t>
      </w:r>
      <w:r w:rsidR="007901A9" w:rsidRPr="002A35A1">
        <w:rPr>
          <w:rFonts w:ascii="Roboto" w:hAnsi="Roboto" w:cs="Times New Roman"/>
          <w:sz w:val="20"/>
          <w:szCs w:val="20"/>
        </w:rPr>
        <w:t xml:space="preserve">was essential to </w:t>
      </w:r>
      <w:r w:rsidRPr="002A35A1">
        <w:rPr>
          <w:rFonts w:ascii="Roboto" w:hAnsi="Roboto" w:cs="Times New Roman"/>
          <w:sz w:val="20"/>
          <w:szCs w:val="20"/>
        </w:rPr>
        <w:t>ensur</w:t>
      </w:r>
      <w:r w:rsidR="007901A9" w:rsidRPr="002A35A1">
        <w:rPr>
          <w:rFonts w:ascii="Roboto" w:hAnsi="Roboto" w:cs="Times New Roman"/>
          <w:sz w:val="20"/>
          <w:szCs w:val="20"/>
        </w:rPr>
        <w:t>ing Va’aifetu</w:t>
      </w:r>
      <w:r w:rsidR="007901A9" w:rsidRPr="002A35A1">
        <w:rPr>
          <w:rFonts w:ascii="Roboto" w:hAnsi="Roboto" w:cs="Times New Roman"/>
          <w:i/>
          <w:sz w:val="20"/>
          <w:szCs w:val="20"/>
        </w:rPr>
        <w:t xml:space="preserve"> </w:t>
      </w:r>
      <w:r w:rsidRPr="002A35A1">
        <w:rPr>
          <w:rFonts w:ascii="Roboto" w:hAnsi="Roboto" w:cs="Times New Roman"/>
          <w:sz w:val="20"/>
          <w:szCs w:val="20"/>
        </w:rPr>
        <w:t>relevan</w:t>
      </w:r>
      <w:r w:rsidR="007901A9" w:rsidRPr="002A35A1">
        <w:rPr>
          <w:rFonts w:ascii="Roboto" w:hAnsi="Roboto" w:cs="Times New Roman"/>
          <w:sz w:val="20"/>
          <w:szCs w:val="20"/>
        </w:rPr>
        <w:t>ce</w:t>
      </w:r>
      <w:r w:rsidRPr="002A35A1">
        <w:rPr>
          <w:rFonts w:ascii="Roboto" w:hAnsi="Roboto" w:cs="Times New Roman"/>
          <w:sz w:val="20"/>
          <w:szCs w:val="20"/>
        </w:rPr>
        <w:t xml:space="preserve"> to the children concerned, </w:t>
      </w:r>
      <w:r w:rsidR="007901A9" w:rsidRPr="002A35A1">
        <w:rPr>
          <w:rFonts w:ascii="Roboto" w:hAnsi="Roboto" w:cs="Times New Roman"/>
          <w:sz w:val="20"/>
          <w:szCs w:val="20"/>
        </w:rPr>
        <w:t xml:space="preserve">cultural communities of interest, </w:t>
      </w:r>
      <w:r w:rsidRPr="002A35A1">
        <w:rPr>
          <w:rFonts w:ascii="Roboto" w:hAnsi="Roboto" w:cs="Times New Roman"/>
          <w:sz w:val="20"/>
          <w:szCs w:val="20"/>
        </w:rPr>
        <w:t>policy environment</w:t>
      </w:r>
      <w:r w:rsidR="00836311" w:rsidRPr="002A35A1">
        <w:rPr>
          <w:rFonts w:ascii="Roboto" w:hAnsi="Roboto" w:cs="Times New Roman"/>
          <w:sz w:val="20"/>
          <w:szCs w:val="20"/>
        </w:rPr>
        <w:t>,</w:t>
      </w:r>
      <w:r w:rsidRPr="002A35A1">
        <w:rPr>
          <w:rFonts w:ascii="Roboto" w:hAnsi="Roboto" w:cs="Times New Roman"/>
          <w:sz w:val="20"/>
          <w:szCs w:val="20"/>
        </w:rPr>
        <w:t xml:space="preserve"> and practice realities. </w:t>
      </w:r>
    </w:p>
    <w:p w:rsidR="007901A9" w:rsidRPr="002A35A1" w:rsidRDefault="007901A9" w:rsidP="00334E3A">
      <w:pPr>
        <w:spacing w:before="0"/>
        <w:rPr>
          <w:rFonts w:ascii="Roboto" w:hAnsi="Roboto" w:cs="Times New Roman"/>
          <w:sz w:val="20"/>
          <w:szCs w:val="20"/>
        </w:rPr>
      </w:pPr>
    </w:p>
    <w:p w:rsidR="00334E3A" w:rsidRPr="002A35A1" w:rsidRDefault="00334E3A" w:rsidP="00334E3A">
      <w:pPr>
        <w:spacing w:before="0"/>
        <w:rPr>
          <w:rFonts w:ascii="Roboto" w:eastAsia="Times New Roman" w:hAnsi="Roboto" w:cs="Times New Roman"/>
          <w:bCs/>
          <w:i/>
          <w:sz w:val="20"/>
          <w:szCs w:val="20"/>
          <w:lang w:eastAsia="en-NZ"/>
        </w:rPr>
      </w:pPr>
      <w:r w:rsidRPr="002A35A1">
        <w:rPr>
          <w:rFonts w:ascii="Roboto" w:eastAsia="Times New Roman" w:hAnsi="Roboto" w:cs="Times New Roman"/>
          <w:bCs/>
          <w:i/>
          <w:sz w:val="20"/>
          <w:szCs w:val="20"/>
          <w:lang w:eastAsia="en-NZ"/>
        </w:rPr>
        <w:t>Primary Audience:</w:t>
      </w:r>
    </w:p>
    <w:p w:rsidR="00334E3A" w:rsidRPr="002A35A1" w:rsidRDefault="00334E3A" w:rsidP="00334E3A">
      <w:pPr>
        <w:numPr>
          <w:ilvl w:val="0"/>
          <w:numId w:val="7"/>
        </w:numPr>
        <w:spacing w:before="0"/>
        <w:ind w:left="714" w:hanging="357"/>
        <w:contextualSpacing/>
        <w:rPr>
          <w:rFonts w:ascii="Roboto" w:eastAsia="Calibri" w:hAnsi="Roboto" w:cs="Times New Roman"/>
          <w:sz w:val="20"/>
          <w:szCs w:val="20"/>
        </w:rPr>
      </w:pPr>
      <w:r w:rsidRPr="002A35A1">
        <w:rPr>
          <w:rFonts w:ascii="Roboto" w:eastAsia="Calibri" w:hAnsi="Roboto" w:cs="Times New Roman"/>
          <w:sz w:val="20"/>
          <w:szCs w:val="20"/>
        </w:rPr>
        <w:t>Social workers, youth workers, co-ordinators, support workers</w:t>
      </w:r>
      <w:r w:rsidR="00DB4DA7" w:rsidRPr="002A35A1">
        <w:rPr>
          <w:rFonts w:ascii="Roboto" w:eastAsia="Calibri" w:hAnsi="Roboto" w:cs="Times New Roman"/>
          <w:sz w:val="20"/>
          <w:szCs w:val="20"/>
        </w:rPr>
        <w:t>.</w:t>
      </w:r>
    </w:p>
    <w:p w:rsidR="00334E3A" w:rsidRPr="002A35A1" w:rsidRDefault="00334E3A" w:rsidP="00334E3A">
      <w:pPr>
        <w:numPr>
          <w:ilvl w:val="0"/>
          <w:numId w:val="7"/>
        </w:numPr>
        <w:spacing w:before="0"/>
        <w:ind w:left="714" w:hanging="357"/>
        <w:contextualSpacing/>
        <w:jc w:val="both"/>
        <w:rPr>
          <w:rFonts w:ascii="Roboto" w:eastAsia="Times New Roman" w:hAnsi="Roboto" w:cs="Times New Roman"/>
          <w:bCs/>
          <w:sz w:val="20"/>
          <w:szCs w:val="20"/>
          <w:lang w:eastAsia="en-NZ"/>
        </w:rPr>
      </w:pPr>
      <w:r w:rsidRPr="002A35A1">
        <w:rPr>
          <w:rFonts w:ascii="Roboto" w:eastAsia="Calibri" w:hAnsi="Roboto" w:cs="Times New Roman"/>
          <w:sz w:val="20"/>
          <w:szCs w:val="20"/>
        </w:rPr>
        <w:lastRenderedPageBreak/>
        <w:t>Supervisors, team leaders, clinical leaders, administration support</w:t>
      </w:r>
      <w:r w:rsidR="00DB4DA7" w:rsidRPr="002A35A1">
        <w:rPr>
          <w:rFonts w:ascii="Roboto" w:eastAsia="Calibri" w:hAnsi="Roboto" w:cs="Times New Roman"/>
          <w:sz w:val="20"/>
          <w:szCs w:val="20"/>
        </w:rPr>
        <w:t>.</w:t>
      </w:r>
    </w:p>
    <w:p w:rsidR="00334E3A" w:rsidRPr="002A35A1" w:rsidRDefault="00334E3A" w:rsidP="00334E3A">
      <w:pPr>
        <w:numPr>
          <w:ilvl w:val="0"/>
          <w:numId w:val="7"/>
        </w:numPr>
        <w:spacing w:before="0"/>
        <w:ind w:left="714" w:hanging="357"/>
        <w:contextualSpacing/>
        <w:jc w:val="both"/>
        <w:rPr>
          <w:rFonts w:ascii="Roboto" w:eastAsia="Times New Roman" w:hAnsi="Roboto" w:cs="Times New Roman"/>
          <w:bCs/>
          <w:sz w:val="20"/>
          <w:szCs w:val="20"/>
          <w:lang w:eastAsia="en-NZ"/>
        </w:rPr>
      </w:pPr>
      <w:r w:rsidRPr="002A35A1">
        <w:rPr>
          <w:rFonts w:ascii="Roboto" w:eastAsia="Calibri" w:hAnsi="Roboto" w:cs="Times New Roman"/>
          <w:sz w:val="20"/>
          <w:szCs w:val="20"/>
        </w:rPr>
        <w:t>Practice advisors, practice leaders, training advisors</w:t>
      </w:r>
      <w:r w:rsidR="00DB4DA7" w:rsidRPr="002A35A1">
        <w:rPr>
          <w:rFonts w:ascii="Roboto" w:eastAsia="Calibri" w:hAnsi="Roboto" w:cs="Times New Roman"/>
          <w:sz w:val="20"/>
          <w:szCs w:val="20"/>
        </w:rPr>
        <w:t>.</w:t>
      </w:r>
    </w:p>
    <w:p w:rsidR="00334E3A" w:rsidRPr="002A35A1" w:rsidRDefault="00334E3A" w:rsidP="00334E3A">
      <w:pPr>
        <w:spacing w:before="0" w:line="276" w:lineRule="auto"/>
        <w:contextualSpacing/>
        <w:jc w:val="both"/>
        <w:rPr>
          <w:rFonts w:ascii="Roboto" w:eastAsia="Calibri" w:hAnsi="Roboto" w:cs="Times New Roman"/>
          <w:sz w:val="20"/>
          <w:szCs w:val="20"/>
        </w:rPr>
      </w:pPr>
    </w:p>
    <w:p w:rsidR="00334E3A" w:rsidRPr="002A35A1" w:rsidRDefault="00334E3A" w:rsidP="00334E3A">
      <w:pPr>
        <w:spacing w:before="0"/>
        <w:contextualSpacing/>
        <w:jc w:val="both"/>
        <w:rPr>
          <w:rFonts w:ascii="Roboto" w:eastAsia="Calibri" w:hAnsi="Roboto" w:cs="Times New Roman"/>
          <w:i/>
          <w:sz w:val="20"/>
          <w:szCs w:val="20"/>
        </w:rPr>
      </w:pPr>
      <w:r w:rsidRPr="002A35A1">
        <w:rPr>
          <w:rFonts w:ascii="Roboto" w:eastAsia="Calibri" w:hAnsi="Roboto" w:cs="Times New Roman"/>
          <w:i/>
          <w:sz w:val="20"/>
          <w:szCs w:val="20"/>
        </w:rPr>
        <w:t>Secondary Audience:</w:t>
      </w:r>
    </w:p>
    <w:p w:rsidR="00334E3A" w:rsidRPr="002A35A1" w:rsidRDefault="00334E3A" w:rsidP="00334E3A">
      <w:pPr>
        <w:numPr>
          <w:ilvl w:val="0"/>
          <w:numId w:val="20"/>
        </w:numPr>
        <w:spacing w:before="0"/>
        <w:contextualSpacing/>
        <w:jc w:val="both"/>
        <w:rPr>
          <w:rFonts w:ascii="Roboto" w:eastAsia="Calibri" w:hAnsi="Roboto" w:cs="Times New Roman"/>
          <w:sz w:val="20"/>
          <w:szCs w:val="20"/>
        </w:rPr>
      </w:pPr>
      <w:r w:rsidRPr="002A35A1">
        <w:rPr>
          <w:rFonts w:ascii="Roboto" w:eastAsia="Calibri" w:hAnsi="Roboto" w:cs="Times New Roman"/>
          <w:sz w:val="20"/>
          <w:szCs w:val="20"/>
        </w:rPr>
        <w:t>Non</w:t>
      </w:r>
      <w:r w:rsidR="00CF353A"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social work staff roles that have face to face contact with Pacific children, young people and families; </w:t>
      </w:r>
      <w:r w:rsidR="00674335" w:rsidRPr="002A35A1">
        <w:rPr>
          <w:rFonts w:ascii="Roboto" w:eastAsia="Calibri" w:hAnsi="Roboto" w:cs="Times New Roman"/>
          <w:sz w:val="20"/>
          <w:szCs w:val="20"/>
        </w:rPr>
        <w:t>e.g.</w:t>
      </w:r>
      <w:r w:rsidRPr="002A35A1">
        <w:rPr>
          <w:rFonts w:ascii="Roboto" w:eastAsia="Calibri" w:hAnsi="Roboto" w:cs="Times New Roman"/>
          <w:sz w:val="20"/>
          <w:szCs w:val="20"/>
        </w:rPr>
        <w:t xml:space="preserve"> receptionists, transporters, access supervisors</w:t>
      </w:r>
      <w:r w:rsidR="00DB4DA7" w:rsidRPr="002A35A1">
        <w:rPr>
          <w:rFonts w:ascii="Roboto" w:eastAsia="Calibri" w:hAnsi="Roboto" w:cs="Times New Roman"/>
          <w:sz w:val="20"/>
          <w:szCs w:val="20"/>
        </w:rPr>
        <w:t>.</w:t>
      </w:r>
    </w:p>
    <w:p w:rsidR="00334E3A" w:rsidRPr="002A35A1" w:rsidRDefault="00334E3A" w:rsidP="00334E3A">
      <w:pPr>
        <w:numPr>
          <w:ilvl w:val="0"/>
          <w:numId w:val="20"/>
        </w:numPr>
        <w:spacing w:before="0"/>
        <w:contextualSpacing/>
        <w:jc w:val="both"/>
        <w:rPr>
          <w:rFonts w:ascii="Roboto" w:eastAsia="Calibri" w:hAnsi="Roboto" w:cs="Times New Roman"/>
          <w:sz w:val="20"/>
          <w:szCs w:val="20"/>
        </w:rPr>
      </w:pPr>
      <w:r w:rsidRPr="002A35A1">
        <w:rPr>
          <w:rFonts w:ascii="Roboto" w:eastAsia="Calibri" w:hAnsi="Roboto" w:cs="Times New Roman"/>
          <w:sz w:val="20"/>
          <w:szCs w:val="20"/>
        </w:rPr>
        <w:t>All others whose work is likely to have impact on social work practice with Pacific children and families; e.g</w:t>
      </w:r>
      <w:r w:rsidR="00836311" w:rsidRPr="002A35A1">
        <w:rPr>
          <w:rFonts w:ascii="Roboto" w:eastAsia="Calibri" w:hAnsi="Roboto" w:cs="Times New Roman"/>
          <w:sz w:val="20"/>
          <w:szCs w:val="20"/>
        </w:rPr>
        <w:t>.</w:t>
      </w:r>
      <w:r w:rsidRPr="002A35A1">
        <w:rPr>
          <w:rFonts w:ascii="Roboto" w:eastAsia="Calibri" w:hAnsi="Roboto" w:cs="Times New Roman"/>
          <w:sz w:val="20"/>
          <w:szCs w:val="20"/>
        </w:rPr>
        <w:t xml:space="preserve"> managers, policy, researchers, human resources</w:t>
      </w:r>
      <w:r w:rsidR="00DB4DA7" w:rsidRPr="002A35A1">
        <w:rPr>
          <w:rFonts w:ascii="Roboto" w:eastAsia="Calibri" w:hAnsi="Roboto" w:cs="Times New Roman"/>
          <w:sz w:val="20"/>
          <w:szCs w:val="20"/>
        </w:rPr>
        <w:t>.</w:t>
      </w:r>
      <w:r w:rsidRPr="002A35A1">
        <w:rPr>
          <w:rFonts w:ascii="Roboto" w:eastAsia="Calibri" w:hAnsi="Roboto" w:cs="Times New Roman"/>
          <w:sz w:val="20"/>
          <w:szCs w:val="20"/>
        </w:rPr>
        <w:t xml:space="preserve">  </w:t>
      </w:r>
    </w:p>
    <w:p w:rsidR="00334E3A" w:rsidRPr="002A35A1" w:rsidRDefault="00334E3A" w:rsidP="00334E3A">
      <w:pPr>
        <w:spacing w:before="0"/>
        <w:rPr>
          <w:rFonts w:ascii="Roboto" w:hAnsi="Roboto" w:cs="Times New Roman"/>
          <w:i/>
          <w:sz w:val="20"/>
          <w:szCs w:val="20"/>
        </w:rPr>
      </w:pPr>
    </w:p>
    <w:p w:rsidR="00963E60" w:rsidRPr="002A35A1" w:rsidRDefault="00963E60" w:rsidP="00334E3A">
      <w:pPr>
        <w:spacing w:before="0"/>
        <w:rPr>
          <w:rFonts w:ascii="Roboto" w:hAnsi="Roboto" w:cs="Times New Roman"/>
          <w:i/>
          <w:sz w:val="20"/>
          <w:szCs w:val="20"/>
        </w:rPr>
      </w:pPr>
    </w:p>
    <w:p w:rsidR="00334E3A" w:rsidRPr="002A35A1" w:rsidRDefault="00CB3E0D" w:rsidP="00334E3A">
      <w:pPr>
        <w:spacing w:before="0"/>
        <w:rPr>
          <w:rFonts w:ascii="Roboto" w:hAnsi="Roboto" w:cs="Times New Roman"/>
          <w:i/>
          <w:sz w:val="20"/>
          <w:szCs w:val="20"/>
        </w:rPr>
      </w:pPr>
      <w:r w:rsidRPr="002A35A1">
        <w:rPr>
          <w:rFonts w:ascii="Roboto" w:hAnsi="Roboto" w:cs="Times New Roman"/>
          <w:i/>
          <w:sz w:val="20"/>
          <w:szCs w:val="20"/>
        </w:rPr>
        <w:t>Commonly use</w:t>
      </w:r>
      <w:r w:rsidR="00DB4DA7" w:rsidRPr="002A35A1">
        <w:rPr>
          <w:rFonts w:ascii="Roboto" w:hAnsi="Roboto" w:cs="Times New Roman"/>
          <w:i/>
          <w:sz w:val="20"/>
          <w:szCs w:val="20"/>
        </w:rPr>
        <w:t>d</w:t>
      </w:r>
      <w:r w:rsidRPr="002A35A1">
        <w:rPr>
          <w:rFonts w:ascii="Roboto" w:hAnsi="Roboto" w:cs="Times New Roman"/>
          <w:i/>
          <w:sz w:val="20"/>
          <w:szCs w:val="20"/>
        </w:rPr>
        <w:t xml:space="preserve"> terms</w:t>
      </w:r>
      <w:r w:rsidR="00334E3A" w:rsidRPr="002A35A1">
        <w:rPr>
          <w:rFonts w:ascii="Roboto" w:hAnsi="Roboto" w:cs="Times New Roman"/>
          <w:i/>
          <w:sz w:val="20"/>
          <w:szCs w:val="20"/>
        </w:rPr>
        <w:t>:</w:t>
      </w:r>
    </w:p>
    <w:p w:rsidR="0029695B" w:rsidRPr="002A35A1" w:rsidRDefault="0029695B" w:rsidP="0029695B">
      <w:pPr>
        <w:pStyle w:val="ListParagraph"/>
        <w:numPr>
          <w:ilvl w:val="0"/>
          <w:numId w:val="14"/>
        </w:numPr>
        <w:spacing w:before="0"/>
        <w:rPr>
          <w:rFonts w:ascii="Roboto" w:hAnsi="Roboto" w:cs="Times New Roman"/>
          <w:sz w:val="20"/>
          <w:szCs w:val="20"/>
        </w:rPr>
      </w:pPr>
      <w:r w:rsidRPr="002A35A1">
        <w:rPr>
          <w:rFonts w:ascii="Roboto" w:hAnsi="Roboto" w:cs="Times New Roman"/>
          <w:i/>
          <w:sz w:val="20"/>
          <w:szCs w:val="20"/>
        </w:rPr>
        <w:t>Aotearoa</w:t>
      </w:r>
      <w:r w:rsidRPr="002A35A1">
        <w:rPr>
          <w:rFonts w:ascii="Roboto" w:hAnsi="Roboto" w:cs="Times New Roman"/>
          <w:sz w:val="20"/>
          <w:szCs w:val="20"/>
        </w:rPr>
        <w:t xml:space="preserve"> is used interchangeably with ‘New Zealand’ to refer to the country.</w:t>
      </w:r>
    </w:p>
    <w:p w:rsidR="00CB3E0D" w:rsidRPr="002A35A1" w:rsidRDefault="00CB3E0D" w:rsidP="00CB3E0D">
      <w:pPr>
        <w:pStyle w:val="ListParagraph"/>
        <w:spacing w:before="0"/>
        <w:rPr>
          <w:rFonts w:ascii="Roboto" w:hAnsi="Roboto" w:cs="Times New Roman"/>
          <w:sz w:val="20"/>
          <w:szCs w:val="20"/>
        </w:rPr>
      </w:pPr>
    </w:p>
    <w:p w:rsidR="0029695B" w:rsidRPr="002A35A1" w:rsidRDefault="0029695B" w:rsidP="0029695B">
      <w:pPr>
        <w:pStyle w:val="ListParagraph"/>
        <w:numPr>
          <w:ilvl w:val="0"/>
          <w:numId w:val="14"/>
        </w:numPr>
        <w:spacing w:before="0"/>
        <w:rPr>
          <w:rFonts w:ascii="Roboto" w:hAnsi="Roboto" w:cs="Times New Roman"/>
          <w:sz w:val="20"/>
          <w:szCs w:val="20"/>
        </w:rPr>
      </w:pPr>
      <w:r w:rsidRPr="002A35A1">
        <w:rPr>
          <w:rFonts w:ascii="Roboto" w:hAnsi="Roboto" w:cs="Times New Roman"/>
          <w:i/>
          <w:sz w:val="20"/>
          <w:szCs w:val="20"/>
        </w:rPr>
        <w:t xml:space="preserve">Child, children </w:t>
      </w:r>
      <w:r w:rsidRPr="002A35A1">
        <w:rPr>
          <w:rFonts w:ascii="Roboto" w:hAnsi="Roboto" w:cs="Times New Roman"/>
          <w:sz w:val="20"/>
          <w:szCs w:val="20"/>
        </w:rPr>
        <w:t>– refer to child</w:t>
      </w:r>
      <w:r w:rsidR="00F93685" w:rsidRPr="002A35A1">
        <w:rPr>
          <w:rFonts w:ascii="Roboto" w:hAnsi="Roboto" w:cs="Times New Roman"/>
          <w:sz w:val="20"/>
          <w:szCs w:val="20"/>
        </w:rPr>
        <w:t>ren</w:t>
      </w:r>
      <w:r w:rsidRPr="002A35A1">
        <w:rPr>
          <w:rFonts w:ascii="Roboto" w:hAnsi="Roboto" w:cs="Times New Roman"/>
          <w:sz w:val="20"/>
          <w:szCs w:val="20"/>
        </w:rPr>
        <w:t xml:space="preserve"> under 1</w:t>
      </w:r>
      <w:r w:rsidR="005C1413" w:rsidRPr="002A35A1">
        <w:rPr>
          <w:rFonts w:ascii="Roboto" w:hAnsi="Roboto" w:cs="Times New Roman"/>
          <w:sz w:val="20"/>
          <w:szCs w:val="20"/>
        </w:rPr>
        <w:t>8</w:t>
      </w:r>
      <w:r w:rsidR="008D66F1" w:rsidRPr="002A35A1">
        <w:rPr>
          <w:rFonts w:ascii="Roboto" w:hAnsi="Roboto" w:cs="Times New Roman"/>
          <w:sz w:val="20"/>
          <w:szCs w:val="20"/>
        </w:rPr>
        <w:t xml:space="preserve"> </w:t>
      </w:r>
      <w:r w:rsidRPr="002A35A1">
        <w:rPr>
          <w:rFonts w:ascii="Roboto" w:hAnsi="Roboto" w:cs="Times New Roman"/>
          <w:sz w:val="20"/>
          <w:szCs w:val="20"/>
        </w:rPr>
        <w:t>years-of-age unless otherwise specified. In the Pacific world, anyone in this age group is a child.</w:t>
      </w:r>
    </w:p>
    <w:p w:rsidR="00CB3E0D" w:rsidRPr="002A35A1" w:rsidRDefault="00CB3E0D" w:rsidP="00CB3E0D">
      <w:pPr>
        <w:pStyle w:val="ListParagraph"/>
        <w:spacing w:before="0"/>
        <w:rPr>
          <w:rFonts w:ascii="Roboto" w:hAnsi="Roboto" w:cs="Times New Roman"/>
          <w:sz w:val="20"/>
          <w:szCs w:val="20"/>
        </w:rPr>
      </w:pPr>
    </w:p>
    <w:p w:rsidR="0029695B" w:rsidRPr="002A35A1" w:rsidRDefault="0029695B" w:rsidP="0029695B">
      <w:pPr>
        <w:pStyle w:val="ListParagraph"/>
        <w:numPr>
          <w:ilvl w:val="0"/>
          <w:numId w:val="14"/>
        </w:numPr>
        <w:spacing w:before="0"/>
        <w:rPr>
          <w:rFonts w:ascii="Roboto" w:hAnsi="Roboto" w:cs="Times New Roman"/>
          <w:sz w:val="20"/>
          <w:szCs w:val="20"/>
        </w:rPr>
      </w:pPr>
      <w:r w:rsidRPr="002A35A1">
        <w:rPr>
          <w:rFonts w:ascii="Roboto" w:hAnsi="Roboto" w:cs="Times New Roman"/>
          <w:i/>
          <w:sz w:val="20"/>
          <w:szCs w:val="20"/>
        </w:rPr>
        <w:t>Family</w:t>
      </w:r>
      <w:r w:rsidRPr="002A35A1">
        <w:rPr>
          <w:rFonts w:ascii="Roboto" w:hAnsi="Roboto" w:cs="Times New Roman"/>
          <w:sz w:val="20"/>
          <w:szCs w:val="20"/>
        </w:rPr>
        <w:t xml:space="preserve"> - refers to the wide network of kin and significant others, inclusive of the nuclear family of the child. The word collective is also used to refer to the same.</w:t>
      </w:r>
    </w:p>
    <w:p w:rsidR="00CB3E0D" w:rsidRPr="002A35A1" w:rsidRDefault="00CB3E0D" w:rsidP="00CB3E0D">
      <w:pPr>
        <w:pStyle w:val="ListParagraph"/>
        <w:spacing w:before="0"/>
        <w:ind w:left="714"/>
        <w:rPr>
          <w:rFonts w:ascii="Roboto" w:hAnsi="Roboto" w:cs="Times New Roman"/>
          <w:sz w:val="20"/>
          <w:szCs w:val="20"/>
        </w:rPr>
      </w:pPr>
    </w:p>
    <w:p w:rsidR="0029695B" w:rsidRPr="002A35A1" w:rsidRDefault="0029695B" w:rsidP="0029695B">
      <w:pPr>
        <w:pStyle w:val="ListParagraph"/>
        <w:numPr>
          <w:ilvl w:val="0"/>
          <w:numId w:val="14"/>
        </w:numPr>
        <w:spacing w:before="0"/>
        <w:ind w:left="714" w:hanging="357"/>
        <w:rPr>
          <w:rFonts w:ascii="Roboto" w:hAnsi="Roboto" w:cs="Times New Roman"/>
          <w:sz w:val="20"/>
          <w:szCs w:val="20"/>
        </w:rPr>
      </w:pPr>
      <w:r w:rsidRPr="002A35A1">
        <w:rPr>
          <w:rFonts w:ascii="Roboto" w:hAnsi="Roboto" w:cs="Times New Roman"/>
          <w:i/>
          <w:sz w:val="20"/>
          <w:szCs w:val="20"/>
        </w:rPr>
        <w:t>NZ-born</w:t>
      </w:r>
      <w:r w:rsidRPr="002A35A1">
        <w:rPr>
          <w:rFonts w:ascii="Roboto" w:hAnsi="Roboto" w:cs="Times New Roman"/>
          <w:sz w:val="20"/>
          <w:szCs w:val="20"/>
        </w:rPr>
        <w:t xml:space="preserve"> – a person born in New Zealand/Aotearoa.</w:t>
      </w:r>
    </w:p>
    <w:p w:rsidR="00CB3E0D" w:rsidRPr="002A35A1" w:rsidRDefault="00CB3E0D" w:rsidP="00CB3E0D">
      <w:pPr>
        <w:pStyle w:val="ListParagraph"/>
        <w:spacing w:before="0"/>
        <w:ind w:left="714"/>
        <w:rPr>
          <w:rFonts w:ascii="Roboto" w:hAnsi="Roboto" w:cs="Times New Roman"/>
          <w:sz w:val="20"/>
          <w:szCs w:val="20"/>
        </w:rPr>
      </w:pPr>
    </w:p>
    <w:p w:rsidR="00551AF6" w:rsidRPr="002A35A1" w:rsidRDefault="00334E3A" w:rsidP="00551AF6">
      <w:pPr>
        <w:pStyle w:val="ListParagraph"/>
        <w:numPr>
          <w:ilvl w:val="0"/>
          <w:numId w:val="14"/>
        </w:numPr>
        <w:spacing w:before="0"/>
        <w:rPr>
          <w:rFonts w:ascii="Roboto" w:hAnsi="Roboto" w:cs="Times New Roman"/>
          <w:sz w:val="20"/>
          <w:szCs w:val="20"/>
        </w:rPr>
      </w:pPr>
      <w:r w:rsidRPr="002A35A1">
        <w:rPr>
          <w:rFonts w:ascii="Roboto" w:hAnsi="Roboto" w:cs="Times New Roman"/>
          <w:i/>
          <w:sz w:val="20"/>
          <w:szCs w:val="20"/>
        </w:rPr>
        <w:t>Pacific</w:t>
      </w:r>
      <w:r w:rsidRPr="002A35A1">
        <w:rPr>
          <w:rFonts w:ascii="Roboto" w:hAnsi="Roboto" w:cs="Times New Roman"/>
          <w:sz w:val="20"/>
          <w:szCs w:val="20"/>
        </w:rPr>
        <w:t xml:space="preserve"> – a person or group that identif</w:t>
      </w:r>
      <w:r w:rsidR="008F50E7" w:rsidRPr="002A35A1">
        <w:rPr>
          <w:rFonts w:ascii="Roboto" w:hAnsi="Roboto" w:cs="Times New Roman"/>
          <w:sz w:val="20"/>
          <w:szCs w:val="20"/>
        </w:rPr>
        <w:t>y</w:t>
      </w:r>
      <w:r w:rsidRPr="002A35A1">
        <w:rPr>
          <w:rFonts w:ascii="Roboto" w:hAnsi="Roboto" w:cs="Times New Roman"/>
          <w:sz w:val="20"/>
          <w:szCs w:val="20"/>
        </w:rPr>
        <w:t xml:space="preserve"> </w:t>
      </w:r>
      <w:r w:rsidR="008F50E7" w:rsidRPr="002A35A1">
        <w:rPr>
          <w:rFonts w:ascii="Roboto" w:hAnsi="Roboto" w:cs="Times New Roman"/>
          <w:sz w:val="20"/>
          <w:szCs w:val="20"/>
        </w:rPr>
        <w:t>with a</w:t>
      </w:r>
      <w:r w:rsidR="00AA0134" w:rsidRPr="002A35A1">
        <w:rPr>
          <w:rFonts w:ascii="Roboto" w:hAnsi="Roboto" w:cs="Times New Roman"/>
          <w:sz w:val="20"/>
          <w:szCs w:val="20"/>
        </w:rPr>
        <w:t xml:space="preserve"> </w:t>
      </w:r>
      <w:r w:rsidRPr="002A35A1">
        <w:rPr>
          <w:rFonts w:ascii="Roboto" w:hAnsi="Roboto" w:cs="Times New Roman"/>
          <w:sz w:val="20"/>
          <w:szCs w:val="20"/>
        </w:rPr>
        <w:t xml:space="preserve">Pacific </w:t>
      </w:r>
      <w:r w:rsidR="008F50E7" w:rsidRPr="002A35A1">
        <w:rPr>
          <w:rFonts w:ascii="Roboto" w:hAnsi="Roboto" w:cs="Times New Roman"/>
          <w:sz w:val="20"/>
          <w:szCs w:val="20"/>
        </w:rPr>
        <w:t>ethnicity</w:t>
      </w:r>
      <w:r w:rsidRPr="002A35A1">
        <w:rPr>
          <w:rFonts w:ascii="Roboto" w:hAnsi="Roboto" w:cs="Times New Roman"/>
          <w:sz w:val="20"/>
          <w:szCs w:val="20"/>
        </w:rPr>
        <w:t>.</w:t>
      </w:r>
      <w:r w:rsidR="0029695B" w:rsidRPr="002A35A1">
        <w:rPr>
          <w:rFonts w:ascii="Roboto" w:hAnsi="Roboto" w:cs="Times New Roman"/>
          <w:sz w:val="20"/>
          <w:szCs w:val="20"/>
        </w:rPr>
        <w:t xml:space="preserve"> </w:t>
      </w:r>
      <w:r w:rsidR="00034E9C" w:rsidRPr="002A35A1">
        <w:rPr>
          <w:rFonts w:ascii="Roboto" w:hAnsi="Roboto" w:cs="Times New Roman"/>
          <w:sz w:val="20"/>
          <w:szCs w:val="20"/>
        </w:rPr>
        <w:t xml:space="preserve">The term Pacific is used in this document </w:t>
      </w:r>
      <w:r w:rsidR="008F50E7" w:rsidRPr="002A35A1">
        <w:rPr>
          <w:rFonts w:ascii="Roboto" w:hAnsi="Roboto" w:cs="Times New Roman"/>
          <w:sz w:val="20"/>
          <w:szCs w:val="20"/>
        </w:rPr>
        <w:t xml:space="preserve">as opposed to </w:t>
      </w:r>
      <w:r w:rsidR="00170921" w:rsidRPr="002A35A1">
        <w:rPr>
          <w:rFonts w:ascii="Roboto" w:hAnsi="Roboto" w:cs="Times New Roman"/>
          <w:sz w:val="20"/>
          <w:szCs w:val="20"/>
        </w:rPr>
        <w:t>‘</w:t>
      </w:r>
      <w:r w:rsidR="00034E9C" w:rsidRPr="002A35A1">
        <w:rPr>
          <w:rFonts w:ascii="Roboto" w:hAnsi="Roboto" w:cs="Times New Roman"/>
          <w:sz w:val="20"/>
          <w:szCs w:val="20"/>
        </w:rPr>
        <w:t>Pasifika</w:t>
      </w:r>
      <w:r w:rsidR="00170921" w:rsidRPr="002A35A1">
        <w:rPr>
          <w:rFonts w:ascii="Roboto" w:hAnsi="Roboto" w:cs="Times New Roman"/>
          <w:sz w:val="20"/>
          <w:szCs w:val="20"/>
        </w:rPr>
        <w:t>’</w:t>
      </w:r>
      <w:r w:rsidR="00034E9C" w:rsidRPr="002A35A1">
        <w:rPr>
          <w:rFonts w:ascii="Roboto" w:hAnsi="Roboto" w:cs="Times New Roman"/>
          <w:sz w:val="20"/>
          <w:szCs w:val="20"/>
        </w:rPr>
        <w:t xml:space="preserve">, </w:t>
      </w:r>
      <w:r w:rsidR="00170921" w:rsidRPr="002A35A1">
        <w:rPr>
          <w:rFonts w:ascii="Roboto" w:hAnsi="Roboto" w:cs="Times New Roman"/>
          <w:sz w:val="20"/>
          <w:szCs w:val="20"/>
        </w:rPr>
        <w:t>‘</w:t>
      </w:r>
      <w:r w:rsidR="00034E9C" w:rsidRPr="002A35A1">
        <w:rPr>
          <w:rFonts w:ascii="Roboto" w:hAnsi="Roboto" w:cs="Times New Roman"/>
          <w:sz w:val="20"/>
          <w:szCs w:val="20"/>
        </w:rPr>
        <w:t>Pacifica</w:t>
      </w:r>
      <w:r w:rsidR="00170921" w:rsidRPr="002A35A1">
        <w:rPr>
          <w:rFonts w:ascii="Roboto" w:hAnsi="Roboto" w:cs="Times New Roman"/>
          <w:sz w:val="20"/>
          <w:szCs w:val="20"/>
        </w:rPr>
        <w:t>’, ‘Pasefika’</w:t>
      </w:r>
      <w:r w:rsidR="00034E9C" w:rsidRPr="002A35A1">
        <w:rPr>
          <w:rFonts w:ascii="Roboto" w:hAnsi="Roboto" w:cs="Times New Roman"/>
          <w:sz w:val="20"/>
          <w:szCs w:val="20"/>
        </w:rPr>
        <w:t xml:space="preserve"> and other </w:t>
      </w:r>
      <w:r w:rsidR="004E5F46" w:rsidRPr="002A35A1">
        <w:rPr>
          <w:rFonts w:ascii="Roboto" w:hAnsi="Roboto" w:cs="Times New Roman"/>
          <w:sz w:val="20"/>
          <w:szCs w:val="20"/>
        </w:rPr>
        <w:t xml:space="preserve">terms </w:t>
      </w:r>
      <w:r w:rsidR="008F50E7" w:rsidRPr="002A35A1">
        <w:rPr>
          <w:rFonts w:ascii="Roboto" w:hAnsi="Roboto" w:cs="Times New Roman"/>
          <w:sz w:val="20"/>
          <w:szCs w:val="20"/>
        </w:rPr>
        <w:t xml:space="preserve">which are linguistically specific, but </w:t>
      </w:r>
      <w:r w:rsidR="004E5F46" w:rsidRPr="002A35A1">
        <w:rPr>
          <w:rFonts w:ascii="Roboto" w:hAnsi="Roboto" w:cs="Times New Roman"/>
          <w:sz w:val="20"/>
          <w:szCs w:val="20"/>
        </w:rPr>
        <w:t xml:space="preserve">describe </w:t>
      </w:r>
      <w:r w:rsidR="00034E9C" w:rsidRPr="002A35A1">
        <w:rPr>
          <w:rFonts w:ascii="Roboto" w:hAnsi="Roboto" w:cs="Times New Roman"/>
          <w:sz w:val="20"/>
          <w:szCs w:val="20"/>
        </w:rPr>
        <w:t>th</w:t>
      </w:r>
      <w:r w:rsidR="008F50E7" w:rsidRPr="002A35A1">
        <w:rPr>
          <w:rFonts w:ascii="Roboto" w:hAnsi="Roboto" w:cs="Times New Roman"/>
          <w:sz w:val="20"/>
          <w:szCs w:val="20"/>
        </w:rPr>
        <w:t xml:space="preserve">e same </w:t>
      </w:r>
      <w:r w:rsidR="00034E9C" w:rsidRPr="002A35A1">
        <w:rPr>
          <w:rFonts w:ascii="Roboto" w:hAnsi="Roboto" w:cs="Times New Roman"/>
          <w:sz w:val="20"/>
          <w:szCs w:val="20"/>
        </w:rPr>
        <w:t xml:space="preserve">collective </w:t>
      </w:r>
      <w:r w:rsidR="004E5F46" w:rsidRPr="002A35A1">
        <w:rPr>
          <w:rFonts w:ascii="Roboto" w:hAnsi="Roboto" w:cs="Times New Roman"/>
          <w:sz w:val="20"/>
          <w:szCs w:val="20"/>
        </w:rPr>
        <w:t>o</w:t>
      </w:r>
      <w:r w:rsidR="00034E9C" w:rsidRPr="002A35A1">
        <w:rPr>
          <w:rFonts w:ascii="Roboto" w:hAnsi="Roboto" w:cs="Times New Roman"/>
          <w:sz w:val="20"/>
          <w:szCs w:val="20"/>
        </w:rPr>
        <w:t xml:space="preserve">f peoples. </w:t>
      </w:r>
      <w:r w:rsidR="0029695B" w:rsidRPr="002A35A1">
        <w:rPr>
          <w:rFonts w:ascii="Roboto" w:hAnsi="Roboto" w:cs="Times New Roman"/>
          <w:sz w:val="20"/>
          <w:szCs w:val="20"/>
        </w:rPr>
        <w:t xml:space="preserve">There is </w:t>
      </w:r>
      <w:r w:rsidR="00EC70DC" w:rsidRPr="002A35A1">
        <w:rPr>
          <w:rFonts w:ascii="Roboto" w:hAnsi="Roboto" w:cs="Times New Roman"/>
          <w:sz w:val="20"/>
          <w:szCs w:val="20"/>
        </w:rPr>
        <w:t xml:space="preserve">an emphasis in Va’aifetu on </w:t>
      </w:r>
      <w:r w:rsidR="0029695B" w:rsidRPr="002A35A1">
        <w:rPr>
          <w:rFonts w:ascii="Roboto" w:hAnsi="Roboto" w:cs="Times New Roman"/>
          <w:sz w:val="20"/>
          <w:szCs w:val="20"/>
        </w:rPr>
        <w:t>Polynesian</w:t>
      </w:r>
      <w:r w:rsidR="00AA0134" w:rsidRPr="002A35A1">
        <w:rPr>
          <w:rFonts w:ascii="Roboto" w:hAnsi="Roboto" w:cs="Times New Roman"/>
          <w:sz w:val="20"/>
          <w:szCs w:val="20"/>
        </w:rPr>
        <w:t xml:space="preserve"> cultures</w:t>
      </w:r>
      <w:r w:rsidR="00034E9C" w:rsidRPr="002A35A1">
        <w:rPr>
          <w:rFonts w:ascii="Roboto" w:hAnsi="Roboto" w:cs="Times New Roman"/>
          <w:sz w:val="20"/>
          <w:szCs w:val="20"/>
        </w:rPr>
        <w:t xml:space="preserve"> </w:t>
      </w:r>
      <w:r w:rsidR="00EC70DC" w:rsidRPr="002A35A1">
        <w:rPr>
          <w:rFonts w:ascii="Roboto" w:hAnsi="Roboto" w:cs="Times New Roman"/>
          <w:sz w:val="20"/>
          <w:szCs w:val="20"/>
        </w:rPr>
        <w:t xml:space="preserve">due to population size in Aotearoa </w:t>
      </w:r>
      <w:r w:rsidR="00034E9C" w:rsidRPr="002A35A1">
        <w:rPr>
          <w:rFonts w:ascii="Roboto" w:hAnsi="Roboto" w:cs="Times New Roman"/>
          <w:sz w:val="20"/>
          <w:szCs w:val="20"/>
        </w:rPr>
        <w:t>(refer to Table 3)</w:t>
      </w:r>
      <w:r w:rsidR="00B4049F">
        <w:rPr>
          <w:rFonts w:ascii="Roboto" w:hAnsi="Roboto" w:cs="Times New Roman"/>
          <w:sz w:val="20"/>
          <w:szCs w:val="20"/>
        </w:rPr>
        <w:t xml:space="preserve"> including the Fijian culture</w:t>
      </w:r>
      <w:r w:rsidR="001E59B6">
        <w:rPr>
          <w:rFonts w:ascii="Roboto" w:hAnsi="Roboto" w:cs="Times New Roman"/>
          <w:sz w:val="20"/>
          <w:szCs w:val="20"/>
        </w:rPr>
        <w:t>.</w:t>
      </w:r>
      <w:r w:rsidR="007B5356">
        <w:rPr>
          <w:rStyle w:val="FootnoteReference"/>
          <w:rFonts w:ascii="Roboto" w:hAnsi="Roboto" w:cs="Times New Roman"/>
          <w:sz w:val="20"/>
          <w:szCs w:val="20"/>
        </w:rPr>
        <w:footnoteReference w:id="10"/>
      </w:r>
      <w:r w:rsidR="00170921" w:rsidRPr="002A35A1">
        <w:rPr>
          <w:rFonts w:ascii="Roboto" w:hAnsi="Roboto" w:cs="Times New Roman"/>
          <w:sz w:val="20"/>
          <w:szCs w:val="20"/>
        </w:rPr>
        <w:t>A f</w:t>
      </w:r>
      <w:r w:rsidR="0029695B" w:rsidRPr="002A35A1">
        <w:rPr>
          <w:rFonts w:ascii="Roboto" w:hAnsi="Roboto" w:cs="Times New Roman"/>
          <w:sz w:val="20"/>
          <w:szCs w:val="20"/>
        </w:rPr>
        <w:t xml:space="preserve">ocus on Melanesian </w:t>
      </w:r>
      <w:r w:rsidR="00551AF6" w:rsidRPr="002A35A1">
        <w:rPr>
          <w:rFonts w:ascii="Roboto" w:hAnsi="Roboto" w:cs="Times New Roman"/>
          <w:sz w:val="20"/>
          <w:szCs w:val="20"/>
        </w:rPr>
        <w:t xml:space="preserve">(including Indigenous Australians) </w:t>
      </w:r>
      <w:r w:rsidR="0029695B" w:rsidRPr="002A35A1">
        <w:rPr>
          <w:rFonts w:ascii="Roboto" w:hAnsi="Roboto" w:cs="Times New Roman"/>
          <w:sz w:val="20"/>
          <w:szCs w:val="20"/>
        </w:rPr>
        <w:t xml:space="preserve">and Micronesian </w:t>
      </w:r>
      <w:r w:rsidR="00AA0134" w:rsidRPr="002A35A1">
        <w:rPr>
          <w:rFonts w:ascii="Roboto" w:hAnsi="Roboto" w:cs="Times New Roman"/>
          <w:sz w:val="20"/>
          <w:szCs w:val="20"/>
        </w:rPr>
        <w:t xml:space="preserve">populations will be expanded </w:t>
      </w:r>
      <w:r w:rsidR="0029695B" w:rsidRPr="002A35A1">
        <w:rPr>
          <w:rFonts w:ascii="Roboto" w:hAnsi="Roboto" w:cs="Times New Roman"/>
          <w:sz w:val="20"/>
          <w:szCs w:val="20"/>
        </w:rPr>
        <w:t>in future</w:t>
      </w:r>
      <w:r w:rsidR="0094027C" w:rsidRPr="002A35A1">
        <w:rPr>
          <w:rFonts w:ascii="Roboto" w:hAnsi="Roboto" w:cs="Times New Roman"/>
          <w:sz w:val="20"/>
          <w:szCs w:val="20"/>
        </w:rPr>
        <w:t xml:space="preserve"> publications</w:t>
      </w:r>
      <w:r w:rsidR="00170921" w:rsidRPr="002A35A1">
        <w:rPr>
          <w:rFonts w:ascii="Roboto" w:hAnsi="Roboto" w:cs="Times New Roman"/>
          <w:sz w:val="20"/>
          <w:szCs w:val="20"/>
        </w:rPr>
        <w:t xml:space="preserve"> as the need arises</w:t>
      </w:r>
      <w:r w:rsidR="0029695B" w:rsidRPr="002A35A1">
        <w:rPr>
          <w:rFonts w:ascii="Roboto" w:hAnsi="Roboto" w:cs="Times New Roman"/>
          <w:sz w:val="20"/>
          <w:szCs w:val="20"/>
        </w:rPr>
        <w:t xml:space="preserve">. </w:t>
      </w:r>
    </w:p>
    <w:p w:rsidR="004E5F46" w:rsidRPr="002A35A1" w:rsidRDefault="004E5F46" w:rsidP="004E5F46">
      <w:pPr>
        <w:pStyle w:val="ListParagraph"/>
        <w:rPr>
          <w:rFonts w:ascii="Roboto" w:hAnsi="Roboto" w:cs="Times New Roman"/>
          <w:sz w:val="20"/>
          <w:szCs w:val="20"/>
        </w:rPr>
      </w:pPr>
    </w:p>
    <w:p w:rsidR="00334E3A" w:rsidRPr="002A35A1" w:rsidRDefault="00334E3A" w:rsidP="0029695B">
      <w:pPr>
        <w:pStyle w:val="ListParagraph"/>
        <w:numPr>
          <w:ilvl w:val="0"/>
          <w:numId w:val="14"/>
        </w:numPr>
        <w:spacing w:before="0"/>
        <w:ind w:left="714" w:hanging="357"/>
        <w:rPr>
          <w:rFonts w:ascii="Roboto" w:hAnsi="Roboto" w:cs="Times New Roman"/>
          <w:sz w:val="20"/>
          <w:szCs w:val="20"/>
        </w:rPr>
      </w:pPr>
      <w:r w:rsidRPr="002A35A1">
        <w:rPr>
          <w:rFonts w:ascii="Roboto" w:hAnsi="Roboto" w:cs="Times New Roman"/>
          <w:i/>
          <w:sz w:val="20"/>
          <w:szCs w:val="20"/>
        </w:rPr>
        <w:t xml:space="preserve">Practitioners – </w:t>
      </w:r>
      <w:r w:rsidRPr="002A35A1">
        <w:rPr>
          <w:rFonts w:ascii="Roboto" w:hAnsi="Roboto" w:cs="Times New Roman"/>
          <w:sz w:val="20"/>
          <w:szCs w:val="20"/>
        </w:rPr>
        <w:t xml:space="preserve">primarily refers to social work practitioners, but </w:t>
      </w:r>
      <w:r w:rsidR="00CB3E0D" w:rsidRPr="002A35A1">
        <w:rPr>
          <w:rFonts w:ascii="Roboto" w:hAnsi="Roboto" w:cs="Times New Roman"/>
          <w:sz w:val="20"/>
          <w:szCs w:val="20"/>
        </w:rPr>
        <w:t xml:space="preserve">can be applied to </w:t>
      </w:r>
      <w:r w:rsidRPr="002A35A1">
        <w:rPr>
          <w:rFonts w:ascii="Roboto" w:hAnsi="Roboto" w:cs="Times New Roman"/>
          <w:sz w:val="20"/>
          <w:szCs w:val="20"/>
        </w:rPr>
        <w:t>other</w:t>
      </w:r>
      <w:r w:rsidR="00CB3E0D" w:rsidRPr="002A35A1">
        <w:rPr>
          <w:rFonts w:ascii="Roboto" w:hAnsi="Roboto" w:cs="Times New Roman"/>
          <w:sz w:val="20"/>
          <w:szCs w:val="20"/>
        </w:rPr>
        <w:t xml:space="preserve"> roles </w:t>
      </w:r>
      <w:r w:rsidR="0007588C">
        <w:rPr>
          <w:rFonts w:ascii="Roboto" w:hAnsi="Roboto" w:cs="Times New Roman"/>
          <w:sz w:val="20"/>
          <w:szCs w:val="20"/>
        </w:rPr>
        <w:t xml:space="preserve">who work </w:t>
      </w:r>
      <w:r w:rsidRPr="002A35A1">
        <w:rPr>
          <w:rFonts w:ascii="Roboto" w:hAnsi="Roboto" w:cs="Times New Roman"/>
          <w:sz w:val="20"/>
          <w:szCs w:val="20"/>
        </w:rPr>
        <w:t>directly with children and families</w:t>
      </w:r>
      <w:r w:rsidR="00CA4212" w:rsidRPr="002A35A1">
        <w:rPr>
          <w:rFonts w:ascii="Roboto" w:hAnsi="Roboto" w:cs="Times New Roman"/>
          <w:sz w:val="20"/>
          <w:szCs w:val="20"/>
        </w:rPr>
        <w:t>.</w:t>
      </w:r>
    </w:p>
    <w:p w:rsidR="00CB3E0D" w:rsidRPr="002A35A1" w:rsidRDefault="00CB3E0D" w:rsidP="00CB3E0D">
      <w:pPr>
        <w:pStyle w:val="ListParagraph"/>
        <w:spacing w:before="0"/>
        <w:ind w:left="714"/>
        <w:rPr>
          <w:rFonts w:ascii="Roboto" w:hAnsi="Roboto" w:cs="Times New Roman"/>
          <w:sz w:val="20"/>
          <w:szCs w:val="20"/>
        </w:rPr>
      </w:pPr>
    </w:p>
    <w:p w:rsidR="00CB3E0D" w:rsidRPr="002A35A1" w:rsidRDefault="00334E3A" w:rsidP="00A22517">
      <w:pPr>
        <w:pStyle w:val="ListParagraph"/>
        <w:numPr>
          <w:ilvl w:val="0"/>
          <w:numId w:val="14"/>
        </w:numPr>
        <w:spacing w:before="0"/>
        <w:rPr>
          <w:rFonts w:ascii="Roboto" w:hAnsi="Roboto" w:cs="Times New Roman"/>
          <w:sz w:val="20"/>
          <w:szCs w:val="20"/>
        </w:rPr>
      </w:pPr>
      <w:r w:rsidRPr="002A35A1">
        <w:rPr>
          <w:rFonts w:ascii="Roboto" w:hAnsi="Roboto" w:cs="Times New Roman"/>
          <w:i/>
          <w:sz w:val="20"/>
          <w:szCs w:val="20"/>
        </w:rPr>
        <w:t xml:space="preserve">State custody </w:t>
      </w:r>
      <w:r w:rsidRPr="002A35A1">
        <w:rPr>
          <w:rFonts w:ascii="Roboto" w:hAnsi="Roboto" w:cs="Times New Roman"/>
          <w:sz w:val="20"/>
          <w:szCs w:val="20"/>
        </w:rPr>
        <w:t xml:space="preserve">– means in the </w:t>
      </w:r>
      <w:r w:rsidR="00FA158F" w:rsidRPr="002A35A1">
        <w:rPr>
          <w:rFonts w:ascii="Roboto" w:hAnsi="Roboto" w:cs="Times New Roman"/>
          <w:sz w:val="20"/>
          <w:szCs w:val="20"/>
        </w:rPr>
        <w:t xml:space="preserve">formal </w:t>
      </w:r>
      <w:r w:rsidRPr="002A35A1">
        <w:rPr>
          <w:rFonts w:ascii="Roboto" w:hAnsi="Roboto" w:cs="Times New Roman"/>
          <w:sz w:val="20"/>
          <w:szCs w:val="20"/>
        </w:rPr>
        <w:t xml:space="preserve">custody of the Chief Executive of </w:t>
      </w:r>
      <w:r w:rsidR="00A22517" w:rsidRPr="002A35A1">
        <w:rPr>
          <w:rFonts w:ascii="Roboto" w:hAnsi="Roboto" w:cs="Times New Roman"/>
          <w:sz w:val="20"/>
          <w:szCs w:val="20"/>
        </w:rPr>
        <w:t>Oranga Tamariki–Ministry for Children</w:t>
      </w:r>
      <w:r w:rsidRPr="002A35A1">
        <w:rPr>
          <w:rFonts w:ascii="Roboto" w:hAnsi="Roboto" w:cs="Times New Roman"/>
          <w:sz w:val="20"/>
          <w:szCs w:val="20"/>
        </w:rPr>
        <w:t xml:space="preserve">. </w:t>
      </w:r>
    </w:p>
    <w:p w:rsidR="00FA158F" w:rsidRPr="00DB1C1E" w:rsidRDefault="00FA158F" w:rsidP="00DB1C1E">
      <w:pPr>
        <w:pStyle w:val="ListParagraph"/>
      </w:pPr>
    </w:p>
    <w:p w:rsidR="0029695B" w:rsidRPr="002A35A1" w:rsidRDefault="0029695B" w:rsidP="0029695B">
      <w:pPr>
        <w:pStyle w:val="ListParagraph"/>
        <w:numPr>
          <w:ilvl w:val="0"/>
          <w:numId w:val="14"/>
        </w:numPr>
        <w:spacing w:before="0"/>
        <w:ind w:left="714" w:hanging="357"/>
        <w:rPr>
          <w:rFonts w:ascii="Roboto" w:hAnsi="Roboto" w:cs="Times New Roman"/>
          <w:sz w:val="20"/>
          <w:szCs w:val="20"/>
        </w:rPr>
      </w:pPr>
      <w:r w:rsidRPr="002A35A1">
        <w:rPr>
          <w:rFonts w:ascii="Roboto" w:hAnsi="Roboto" w:cs="Times New Roman"/>
          <w:i/>
          <w:sz w:val="20"/>
          <w:szCs w:val="20"/>
        </w:rPr>
        <w:t>Youth, young people</w:t>
      </w:r>
      <w:r w:rsidRPr="002A35A1">
        <w:rPr>
          <w:rFonts w:ascii="Roboto" w:hAnsi="Roboto" w:cs="Times New Roman"/>
          <w:sz w:val="20"/>
          <w:szCs w:val="20"/>
        </w:rPr>
        <w:t xml:space="preserve"> - refer specifically to the 14–16 year group</w:t>
      </w:r>
      <w:r w:rsidR="00FA158F" w:rsidRPr="002A35A1">
        <w:rPr>
          <w:rFonts w:ascii="Roboto" w:hAnsi="Roboto" w:cs="Times New Roman"/>
          <w:sz w:val="20"/>
          <w:szCs w:val="20"/>
        </w:rPr>
        <w:t xml:space="preserve"> as defined in</w:t>
      </w:r>
      <w:r w:rsidR="00A22517" w:rsidRPr="002A35A1">
        <w:rPr>
          <w:rFonts w:ascii="Roboto" w:hAnsi="Roboto" w:cs="Times New Roman"/>
          <w:sz w:val="20"/>
          <w:szCs w:val="20"/>
        </w:rPr>
        <w:t xml:space="preserve"> the</w:t>
      </w:r>
      <w:r w:rsidR="00FA158F" w:rsidRPr="002A35A1">
        <w:rPr>
          <w:rFonts w:ascii="Roboto" w:hAnsi="Roboto" w:cs="Times New Roman"/>
          <w:sz w:val="20"/>
          <w:szCs w:val="20"/>
        </w:rPr>
        <w:t xml:space="preserve"> Act 1989</w:t>
      </w:r>
      <w:r w:rsidR="00033DCC" w:rsidRPr="002A35A1">
        <w:rPr>
          <w:rFonts w:ascii="Roboto" w:hAnsi="Roboto" w:cs="Times New Roman"/>
          <w:sz w:val="20"/>
          <w:szCs w:val="20"/>
        </w:rPr>
        <w:t xml:space="preserve"> (upper age to lift to under 1</w:t>
      </w:r>
      <w:r w:rsidR="003E29A9" w:rsidRPr="002A35A1">
        <w:rPr>
          <w:rFonts w:ascii="Roboto" w:hAnsi="Roboto" w:cs="Times New Roman"/>
          <w:sz w:val="20"/>
          <w:szCs w:val="20"/>
        </w:rPr>
        <w:t>8</w:t>
      </w:r>
      <w:r w:rsidR="00033DCC" w:rsidRPr="002A35A1">
        <w:rPr>
          <w:rFonts w:ascii="Roboto" w:hAnsi="Roboto" w:cs="Times New Roman"/>
          <w:sz w:val="20"/>
          <w:szCs w:val="20"/>
        </w:rPr>
        <w:t xml:space="preserve"> years </w:t>
      </w:r>
      <w:r w:rsidR="003E29A9" w:rsidRPr="002A35A1">
        <w:rPr>
          <w:rFonts w:ascii="Roboto" w:hAnsi="Roboto" w:cs="Times New Roman"/>
          <w:sz w:val="20"/>
          <w:szCs w:val="20"/>
        </w:rPr>
        <w:t>in</w:t>
      </w:r>
      <w:r w:rsidR="00033DCC" w:rsidRPr="002A35A1">
        <w:rPr>
          <w:rFonts w:ascii="Roboto" w:hAnsi="Roboto" w:cs="Times New Roman"/>
          <w:sz w:val="20"/>
          <w:szCs w:val="20"/>
        </w:rPr>
        <w:t xml:space="preserve"> 2019)</w:t>
      </w:r>
      <w:r w:rsidRPr="002A35A1">
        <w:rPr>
          <w:rFonts w:ascii="Roboto" w:hAnsi="Roboto" w:cs="Times New Roman"/>
          <w:sz w:val="20"/>
          <w:szCs w:val="20"/>
        </w:rPr>
        <w:t>.</w:t>
      </w:r>
    </w:p>
    <w:p w:rsidR="009221BF" w:rsidRPr="002A35A1" w:rsidRDefault="009221BF">
      <w:pPr>
        <w:spacing w:before="0"/>
        <w:rPr>
          <w:rFonts w:ascii="Roboto" w:hAnsi="Roboto" w:cs="Times New Roman"/>
          <w:sz w:val="24"/>
          <w:szCs w:val="24"/>
        </w:rPr>
      </w:pPr>
    </w:p>
    <w:p w:rsidR="00DB1C1E" w:rsidRDefault="00DB1C1E">
      <w:pPr>
        <w:spacing w:before="0"/>
        <w:rPr>
          <w:rFonts w:ascii="Roboto" w:eastAsia="Times New Roman" w:hAnsi="Roboto"/>
          <w:b/>
          <w:bCs/>
          <w:i/>
          <w:sz w:val="28"/>
          <w:szCs w:val="28"/>
          <w:lang w:eastAsia="en-NZ"/>
        </w:rPr>
      </w:pPr>
      <w:r>
        <w:rPr>
          <w:rFonts w:ascii="Roboto" w:hAnsi="Roboto"/>
          <w:i/>
          <w:sz w:val="28"/>
          <w:szCs w:val="28"/>
        </w:rPr>
        <w:br w:type="page"/>
      </w:r>
    </w:p>
    <w:p w:rsidR="00EC1D78" w:rsidRPr="002D1C85" w:rsidRDefault="00EC1D78" w:rsidP="00EC1D78">
      <w:pPr>
        <w:pStyle w:val="Heading1"/>
        <w:rPr>
          <w:rFonts w:ascii="Roboto" w:hAnsi="Roboto" w:cs="Times New Roman"/>
          <w:sz w:val="28"/>
          <w:szCs w:val="28"/>
        </w:rPr>
      </w:pPr>
      <w:bookmarkStart w:id="7" w:name="_Toc12637277"/>
      <w:r w:rsidRPr="002D1C85">
        <w:rPr>
          <w:rFonts w:ascii="Roboto" w:hAnsi="Roboto"/>
          <w:sz w:val="28"/>
          <w:szCs w:val="28"/>
        </w:rPr>
        <w:lastRenderedPageBreak/>
        <w:t>Pacific Population in Aotearoa</w:t>
      </w:r>
      <w:bookmarkEnd w:id="7"/>
    </w:p>
    <w:p w:rsidR="00EC1D78" w:rsidRPr="002A35A1" w:rsidRDefault="00EC1D78" w:rsidP="00334E3A">
      <w:pPr>
        <w:spacing w:before="0"/>
        <w:rPr>
          <w:rFonts w:ascii="Roboto" w:eastAsia="Times New Roman" w:hAnsi="Roboto" w:cs="Times New Roman"/>
          <w:bCs/>
          <w:sz w:val="20"/>
          <w:szCs w:val="20"/>
          <w:lang w:eastAsia="en-NZ"/>
        </w:rPr>
      </w:pPr>
    </w:p>
    <w:p w:rsidR="009221BF" w:rsidRPr="002A35A1" w:rsidRDefault="009221BF" w:rsidP="009221BF">
      <w:pPr>
        <w:pStyle w:val="Heading2"/>
        <w:rPr>
          <w:rFonts w:ascii="Roboto" w:hAnsi="Roboto"/>
          <w:sz w:val="24"/>
          <w:szCs w:val="24"/>
          <w:lang w:eastAsia="en-NZ"/>
        </w:rPr>
      </w:pPr>
      <w:bookmarkStart w:id="8" w:name="_Toc12637278"/>
      <w:r w:rsidRPr="002A35A1">
        <w:rPr>
          <w:rFonts w:ascii="Roboto" w:hAnsi="Roboto"/>
          <w:sz w:val="24"/>
          <w:szCs w:val="24"/>
          <w:lang w:eastAsia="en-NZ"/>
        </w:rPr>
        <w:t>Children and Young People</w:t>
      </w:r>
      <w:bookmarkEnd w:id="8"/>
    </w:p>
    <w:p w:rsidR="009221BF" w:rsidRPr="002A35A1" w:rsidRDefault="009221BF" w:rsidP="00334E3A">
      <w:pPr>
        <w:spacing w:before="0"/>
        <w:rPr>
          <w:rFonts w:ascii="Roboto" w:eastAsia="Times New Roman" w:hAnsi="Roboto" w:cs="Times New Roman"/>
          <w:bCs/>
          <w:sz w:val="20"/>
          <w:szCs w:val="20"/>
          <w:lang w:eastAsia="en-NZ"/>
        </w:rPr>
      </w:pPr>
    </w:p>
    <w:p w:rsidR="00334E3A" w:rsidRPr="002A35A1" w:rsidRDefault="003E6746" w:rsidP="00334E3A">
      <w:pPr>
        <w:spacing w:before="0"/>
        <w:rPr>
          <w:rFonts w:ascii="Roboto" w:hAnsi="Roboto"/>
          <w:sz w:val="20"/>
          <w:szCs w:val="20"/>
        </w:rPr>
      </w:pPr>
      <w:r w:rsidRPr="002A35A1">
        <w:rPr>
          <w:rFonts w:ascii="Roboto" w:eastAsia="Times New Roman" w:hAnsi="Roboto" w:cs="Times New Roman"/>
          <w:bCs/>
          <w:sz w:val="20"/>
          <w:szCs w:val="20"/>
          <w:lang w:eastAsia="en-NZ"/>
        </w:rPr>
        <w:t>In</w:t>
      </w:r>
      <w:r w:rsidR="00334E3A" w:rsidRPr="002A35A1">
        <w:rPr>
          <w:rFonts w:ascii="Roboto" w:eastAsia="Times New Roman" w:hAnsi="Roboto" w:cs="Times New Roman"/>
          <w:bCs/>
          <w:sz w:val="20"/>
          <w:szCs w:val="20"/>
          <w:lang w:eastAsia="en-NZ"/>
        </w:rPr>
        <w:t xml:space="preserve"> 2013</w:t>
      </w:r>
      <w:r w:rsidRPr="002A35A1">
        <w:rPr>
          <w:rFonts w:ascii="Roboto" w:eastAsia="Times New Roman" w:hAnsi="Roboto" w:cs="Times New Roman"/>
          <w:bCs/>
          <w:sz w:val="20"/>
          <w:szCs w:val="20"/>
          <w:lang w:eastAsia="en-NZ"/>
        </w:rPr>
        <w:t>,</w:t>
      </w:r>
      <w:r w:rsidR="00334E3A" w:rsidRPr="002A35A1">
        <w:rPr>
          <w:rFonts w:ascii="Roboto" w:eastAsia="Times New Roman" w:hAnsi="Roboto" w:cs="Times New Roman"/>
          <w:bCs/>
          <w:sz w:val="20"/>
          <w:szCs w:val="20"/>
          <w:lang w:eastAsia="en-NZ"/>
        </w:rPr>
        <w:t xml:space="preserve"> Pacific people had the highest proportion of children aged 0–14 years (35.7%) among all ethnic groups</w:t>
      </w:r>
      <w:r w:rsidR="00DA4306" w:rsidRPr="002A35A1">
        <w:rPr>
          <w:rFonts w:ascii="Roboto" w:eastAsia="Times New Roman" w:hAnsi="Roboto" w:cs="Times New Roman"/>
          <w:bCs/>
          <w:sz w:val="20"/>
          <w:szCs w:val="20"/>
          <w:lang w:eastAsia="en-NZ"/>
        </w:rPr>
        <w:t xml:space="preserve">, in comparison </w:t>
      </w:r>
      <w:r w:rsidRPr="002A35A1">
        <w:rPr>
          <w:rFonts w:ascii="Roboto" w:eastAsia="Times New Roman" w:hAnsi="Roboto" w:cs="Times New Roman"/>
          <w:bCs/>
          <w:sz w:val="20"/>
          <w:szCs w:val="20"/>
          <w:lang w:eastAsia="en-NZ"/>
        </w:rPr>
        <w:t xml:space="preserve">to </w:t>
      </w:r>
      <w:r w:rsidR="00334E3A" w:rsidRPr="002A35A1">
        <w:rPr>
          <w:rFonts w:ascii="Roboto" w:eastAsia="Times New Roman" w:hAnsi="Roboto" w:cs="Times New Roman"/>
          <w:bCs/>
          <w:sz w:val="20"/>
          <w:szCs w:val="20"/>
          <w:lang w:eastAsia="en-NZ"/>
        </w:rPr>
        <w:t>20.6%</w:t>
      </w:r>
      <w:r w:rsidRPr="002A35A1">
        <w:rPr>
          <w:rFonts w:ascii="Roboto" w:eastAsia="Times New Roman" w:hAnsi="Roboto" w:cs="Times New Roman"/>
          <w:bCs/>
          <w:sz w:val="20"/>
          <w:szCs w:val="20"/>
          <w:lang w:eastAsia="en-NZ"/>
        </w:rPr>
        <w:t xml:space="preserve"> for Asian</w:t>
      </w:r>
      <w:r w:rsidR="00334E3A"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19.6% for </w:t>
      </w:r>
      <w:r w:rsidR="00334E3A" w:rsidRPr="002A35A1">
        <w:rPr>
          <w:rFonts w:ascii="Roboto" w:eastAsia="Times New Roman" w:hAnsi="Roboto" w:cs="Times New Roman"/>
          <w:bCs/>
          <w:sz w:val="20"/>
          <w:szCs w:val="20"/>
          <w:lang w:eastAsia="en-NZ"/>
        </w:rPr>
        <w:t>European</w:t>
      </w:r>
      <w:r w:rsidRPr="002A35A1">
        <w:rPr>
          <w:rFonts w:ascii="Roboto" w:eastAsia="Times New Roman" w:hAnsi="Roboto" w:cs="Times New Roman"/>
          <w:bCs/>
          <w:sz w:val="20"/>
          <w:szCs w:val="20"/>
          <w:lang w:eastAsia="en-NZ"/>
        </w:rPr>
        <w:t>,</w:t>
      </w:r>
      <w:r w:rsidR="00334E3A"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33.8% for </w:t>
      </w:r>
      <w:r w:rsidR="00334E3A" w:rsidRPr="002A35A1">
        <w:rPr>
          <w:rFonts w:ascii="Roboto" w:eastAsia="Times New Roman" w:hAnsi="Roboto" w:cs="Times New Roman"/>
          <w:bCs/>
          <w:sz w:val="20"/>
          <w:szCs w:val="20"/>
          <w:lang w:eastAsia="en-NZ"/>
        </w:rPr>
        <w:t xml:space="preserve">Māori, and </w:t>
      </w:r>
      <w:r w:rsidRPr="002A35A1">
        <w:rPr>
          <w:rFonts w:ascii="Roboto" w:eastAsia="Times New Roman" w:hAnsi="Roboto" w:cs="Times New Roman"/>
          <w:bCs/>
          <w:sz w:val="20"/>
          <w:szCs w:val="20"/>
          <w:lang w:eastAsia="en-NZ"/>
        </w:rPr>
        <w:t xml:space="preserve">25.5% for </w:t>
      </w:r>
      <w:r w:rsidR="00334E3A" w:rsidRPr="002A35A1">
        <w:rPr>
          <w:rFonts w:ascii="Roboto" w:eastAsia="Times New Roman" w:hAnsi="Roboto" w:cs="Times New Roman"/>
          <w:bCs/>
          <w:sz w:val="20"/>
          <w:szCs w:val="20"/>
          <w:lang w:eastAsia="en-NZ"/>
        </w:rPr>
        <w:t>Middle Eastern/Latin American/African (MELAA)</w:t>
      </w:r>
      <w:r w:rsidR="00334E3A" w:rsidRPr="002A35A1">
        <w:rPr>
          <w:rStyle w:val="FootnoteReference"/>
          <w:rFonts w:ascii="Roboto" w:eastAsia="Times New Roman" w:hAnsi="Roboto" w:cs="Times New Roman"/>
          <w:szCs w:val="20"/>
          <w:lang w:eastAsia="en-NZ"/>
        </w:rPr>
        <w:footnoteReference w:id="11"/>
      </w:r>
      <w:r w:rsidR="00334E3A" w:rsidRPr="002A35A1">
        <w:rPr>
          <w:rFonts w:ascii="Roboto" w:eastAsia="Times New Roman" w:hAnsi="Roboto" w:cs="Times New Roman"/>
          <w:bCs/>
          <w:sz w:val="20"/>
          <w:szCs w:val="20"/>
          <w:lang w:eastAsia="en-NZ"/>
        </w:rPr>
        <w:t>.</w:t>
      </w:r>
      <w:r w:rsidR="00334E3A" w:rsidRPr="002A35A1">
        <w:rPr>
          <w:rFonts w:ascii="Roboto" w:hAnsi="Roboto"/>
          <w:sz w:val="20"/>
          <w:szCs w:val="20"/>
        </w:rPr>
        <w:t xml:space="preserve"> </w:t>
      </w:r>
    </w:p>
    <w:p w:rsidR="00334E3A" w:rsidRPr="002A35A1" w:rsidRDefault="00334E3A" w:rsidP="00334E3A">
      <w:pPr>
        <w:spacing w:before="0"/>
        <w:jc w:val="both"/>
        <w:rPr>
          <w:rFonts w:ascii="Roboto" w:hAnsi="Roboto" w:cs="Times New Roman"/>
          <w:sz w:val="20"/>
          <w:szCs w:val="20"/>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While Pacific people made up 7.4% </w:t>
      </w:r>
      <w:r w:rsidR="00520DE3" w:rsidRPr="002A35A1">
        <w:rPr>
          <w:rFonts w:ascii="Roboto" w:eastAsia="Times New Roman" w:hAnsi="Roboto" w:cs="Times New Roman"/>
          <w:bCs/>
          <w:sz w:val="20"/>
          <w:szCs w:val="20"/>
          <w:lang w:eastAsia="en-NZ"/>
        </w:rPr>
        <w:t xml:space="preserve">(295,941 people) </w:t>
      </w:r>
      <w:r w:rsidRPr="002A35A1">
        <w:rPr>
          <w:rFonts w:ascii="Roboto" w:eastAsia="Times New Roman" w:hAnsi="Roboto" w:cs="Times New Roman"/>
          <w:bCs/>
          <w:sz w:val="20"/>
          <w:szCs w:val="20"/>
          <w:lang w:eastAsia="en-NZ"/>
        </w:rPr>
        <w:t xml:space="preserve">of the total population in 2013, Pacific children made up </w:t>
      </w:r>
      <w:r w:rsidR="00520DE3" w:rsidRPr="002A35A1">
        <w:rPr>
          <w:rFonts w:ascii="Roboto" w:eastAsia="Times New Roman" w:hAnsi="Roboto" w:cs="Times New Roman"/>
          <w:bCs/>
          <w:sz w:val="20"/>
          <w:szCs w:val="20"/>
          <w:lang w:eastAsia="en-NZ"/>
        </w:rPr>
        <w:t xml:space="preserve">11.7% of the </w:t>
      </w:r>
      <w:r w:rsidRPr="002A35A1">
        <w:rPr>
          <w:rFonts w:ascii="Roboto" w:eastAsia="Times New Roman" w:hAnsi="Roboto" w:cs="Times New Roman"/>
          <w:bCs/>
          <w:sz w:val="20"/>
          <w:szCs w:val="20"/>
          <w:lang w:eastAsia="en-NZ"/>
        </w:rPr>
        <w:t xml:space="preserve">0-19 years </w:t>
      </w:r>
      <w:r w:rsidR="00520DE3" w:rsidRPr="002A35A1">
        <w:rPr>
          <w:rFonts w:ascii="Roboto" w:eastAsia="Times New Roman" w:hAnsi="Roboto" w:cs="Times New Roman"/>
          <w:bCs/>
          <w:sz w:val="20"/>
          <w:szCs w:val="20"/>
          <w:lang w:eastAsia="en-NZ"/>
        </w:rPr>
        <w:t>age group</w:t>
      </w:r>
      <w:r w:rsidRPr="002A35A1">
        <w:rPr>
          <w:rStyle w:val="FootnoteReference"/>
          <w:rFonts w:ascii="Roboto" w:eastAsia="Times New Roman" w:hAnsi="Roboto" w:cs="Times New Roman"/>
          <w:szCs w:val="20"/>
          <w:lang w:eastAsia="en-NZ"/>
        </w:rPr>
        <w:footnoteReference w:id="12"/>
      </w:r>
      <w:r w:rsidRPr="002A35A1">
        <w:rPr>
          <w:rFonts w:ascii="Roboto" w:eastAsia="Times New Roman" w:hAnsi="Roboto" w:cs="Times New Roman"/>
          <w:bCs/>
          <w:sz w:val="20"/>
          <w:szCs w:val="20"/>
          <w:lang w:eastAsia="en-NZ"/>
        </w:rPr>
        <w:t xml:space="preserve">. This is important when considering </w:t>
      </w:r>
      <w:r w:rsidR="00A22517" w:rsidRPr="002A35A1">
        <w:rPr>
          <w:rFonts w:ascii="Roboto" w:eastAsia="Times New Roman" w:hAnsi="Roboto" w:cs="Times New Roman"/>
          <w:bCs/>
          <w:sz w:val="20"/>
          <w:szCs w:val="20"/>
          <w:lang w:eastAsia="en-NZ"/>
        </w:rPr>
        <w:t xml:space="preserve">the </w:t>
      </w:r>
      <w:r w:rsidRPr="002A35A1">
        <w:rPr>
          <w:rFonts w:ascii="Roboto" w:eastAsia="Times New Roman" w:hAnsi="Roboto" w:cs="Times New Roman"/>
          <w:bCs/>
          <w:sz w:val="20"/>
          <w:szCs w:val="20"/>
          <w:lang w:eastAsia="en-NZ"/>
        </w:rPr>
        <w:t xml:space="preserve">prevalence </w:t>
      </w:r>
      <w:r w:rsidR="00A22517" w:rsidRPr="002A35A1">
        <w:rPr>
          <w:rFonts w:ascii="Roboto" w:eastAsia="Times New Roman" w:hAnsi="Roboto" w:cs="Times New Roman"/>
          <w:bCs/>
          <w:sz w:val="20"/>
          <w:szCs w:val="20"/>
          <w:lang w:eastAsia="en-NZ"/>
        </w:rPr>
        <w:t xml:space="preserve">of </w:t>
      </w:r>
      <w:r w:rsidRPr="002A35A1">
        <w:rPr>
          <w:rFonts w:ascii="Roboto" w:eastAsia="Times New Roman" w:hAnsi="Roboto" w:cs="Times New Roman"/>
          <w:bCs/>
          <w:sz w:val="20"/>
          <w:szCs w:val="20"/>
          <w:lang w:eastAsia="en-NZ"/>
        </w:rPr>
        <w:t xml:space="preserve">rates </w:t>
      </w:r>
      <w:r w:rsidR="00520DE3" w:rsidRPr="002A35A1">
        <w:rPr>
          <w:rFonts w:ascii="Roboto" w:eastAsia="Times New Roman" w:hAnsi="Roboto" w:cs="Times New Roman"/>
          <w:bCs/>
          <w:sz w:val="20"/>
          <w:szCs w:val="20"/>
          <w:lang w:eastAsia="en-NZ"/>
        </w:rPr>
        <w:t xml:space="preserve">of </w:t>
      </w:r>
      <w:r w:rsidRPr="002A35A1">
        <w:rPr>
          <w:rFonts w:ascii="Roboto" w:eastAsia="Times New Roman" w:hAnsi="Roboto" w:cs="Times New Roman"/>
          <w:bCs/>
          <w:sz w:val="20"/>
          <w:szCs w:val="20"/>
          <w:lang w:eastAsia="en-NZ"/>
        </w:rPr>
        <w:t xml:space="preserve">abuse, youth offending, and </w:t>
      </w:r>
      <w:r w:rsidR="00520DE3" w:rsidRPr="002A35A1">
        <w:rPr>
          <w:rFonts w:ascii="Roboto" w:eastAsia="Times New Roman" w:hAnsi="Roboto" w:cs="Times New Roman"/>
          <w:bCs/>
          <w:sz w:val="20"/>
          <w:szCs w:val="20"/>
          <w:lang w:eastAsia="en-NZ"/>
        </w:rPr>
        <w:t xml:space="preserve">children in </w:t>
      </w:r>
      <w:r w:rsidRPr="002A35A1">
        <w:rPr>
          <w:rFonts w:ascii="Roboto" w:eastAsia="Times New Roman" w:hAnsi="Roboto" w:cs="Times New Roman"/>
          <w:bCs/>
          <w:sz w:val="20"/>
          <w:szCs w:val="20"/>
          <w:lang w:eastAsia="en-NZ"/>
        </w:rPr>
        <w:t>state custody.</w:t>
      </w:r>
    </w:p>
    <w:p w:rsidR="00334E3A" w:rsidRPr="002A35A1" w:rsidRDefault="00334E3A" w:rsidP="00334E3A">
      <w:pPr>
        <w:spacing w:before="0"/>
        <w:rPr>
          <w:rFonts w:ascii="Roboto" w:eastAsia="Times New Roman" w:hAnsi="Roboto" w:cs="Times New Roman"/>
          <w:bCs/>
          <w:sz w:val="24"/>
          <w:szCs w:val="24"/>
          <w:lang w:eastAsia="en-NZ"/>
        </w:rPr>
      </w:pPr>
    </w:p>
    <w:p w:rsidR="00793D6A" w:rsidRPr="002A35A1" w:rsidRDefault="00793D6A" w:rsidP="004A4196">
      <w:pPr>
        <w:pStyle w:val="Caption"/>
        <w:keepNext/>
        <w:spacing w:after="120"/>
        <w:rPr>
          <w:rFonts w:ascii="Roboto" w:hAnsi="Roboto"/>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1</w:t>
      </w:r>
      <w:r w:rsidRPr="002A35A1">
        <w:rPr>
          <w:rFonts w:ascii="Roboto" w:hAnsi="Roboto"/>
          <w:b/>
          <w:i w:val="0"/>
          <w:color w:val="auto"/>
        </w:rPr>
        <w:fldChar w:fldCharType="end"/>
      </w:r>
      <w:r w:rsidRPr="002A35A1">
        <w:rPr>
          <w:rFonts w:ascii="Roboto" w:hAnsi="Roboto"/>
          <w:b/>
          <w:i w:val="0"/>
          <w:color w:val="auto"/>
        </w:rPr>
        <w:t>: Children 0-19 years by Ethnicity and Age, Census 2013</w:t>
      </w:r>
    </w:p>
    <w:tbl>
      <w:tblPr>
        <w:tblStyle w:val="TableGrid"/>
        <w:tblW w:w="4998" w:type="pct"/>
        <w:tblLook w:val="04A0" w:firstRow="1" w:lastRow="0" w:firstColumn="1" w:lastColumn="0" w:noHBand="0" w:noVBand="1"/>
      </w:tblPr>
      <w:tblGrid>
        <w:gridCol w:w="1782"/>
        <w:gridCol w:w="1353"/>
        <w:gridCol w:w="1355"/>
        <w:gridCol w:w="1572"/>
        <w:gridCol w:w="1559"/>
        <w:gridCol w:w="1617"/>
      </w:tblGrid>
      <w:tr w:rsidR="00DF6B8F" w:rsidRPr="002A35A1" w:rsidTr="00DF6B8F">
        <w:tc>
          <w:tcPr>
            <w:tcW w:w="964" w:type="pct"/>
            <w:shd w:val="clear" w:color="auto" w:fill="D9D9D9" w:themeFill="background1" w:themeFillShade="D9"/>
          </w:tcPr>
          <w:p w:rsidR="00DF6B8F" w:rsidRPr="002A35A1" w:rsidRDefault="00DF6B8F" w:rsidP="00DF6B8F">
            <w:pPr>
              <w:spacing w:before="240" w:after="120"/>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Ethnicity</w:t>
            </w:r>
          </w:p>
        </w:tc>
        <w:tc>
          <w:tcPr>
            <w:tcW w:w="732" w:type="pct"/>
            <w:tcBorders>
              <w:top w:val="single" w:sz="4" w:space="0" w:color="auto"/>
              <w:left w:val="single" w:sz="4" w:space="0" w:color="C0C0C0"/>
              <w:bottom w:val="single" w:sz="4" w:space="0" w:color="auto"/>
              <w:right w:val="single" w:sz="4" w:space="0" w:color="auto"/>
            </w:tcBorders>
            <w:shd w:val="clear" w:color="auto" w:fill="C6D9F1" w:themeFill="text2" w:themeFillTint="33"/>
            <w:vAlign w:val="bottom"/>
          </w:tcPr>
          <w:p w:rsidR="00DF6B8F" w:rsidRPr="002A35A1" w:rsidRDefault="00DF6B8F" w:rsidP="00DF6B8F">
            <w:pPr>
              <w:spacing w:before="0" w:after="240"/>
              <w:jc w:val="center"/>
              <w:rPr>
                <w:rFonts w:ascii="Roboto" w:hAnsi="Roboto" w:cs="Arial"/>
                <w:b/>
                <w:sz w:val="16"/>
                <w:szCs w:val="16"/>
              </w:rPr>
            </w:pPr>
            <w:r w:rsidRPr="002A35A1">
              <w:rPr>
                <w:rFonts w:ascii="Roboto" w:hAnsi="Roboto" w:cs="Arial"/>
                <w:b/>
                <w:sz w:val="16"/>
                <w:szCs w:val="16"/>
              </w:rPr>
              <w:t>0-4 years</w:t>
            </w:r>
          </w:p>
        </w:tc>
        <w:tc>
          <w:tcPr>
            <w:tcW w:w="7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F6B8F" w:rsidRPr="002A35A1" w:rsidRDefault="00DF6B8F" w:rsidP="00DF6B8F">
            <w:pPr>
              <w:spacing w:before="0" w:after="240"/>
              <w:jc w:val="center"/>
              <w:rPr>
                <w:rFonts w:ascii="Roboto" w:hAnsi="Roboto" w:cs="Arial"/>
                <w:b/>
                <w:sz w:val="16"/>
                <w:szCs w:val="16"/>
              </w:rPr>
            </w:pPr>
            <w:r w:rsidRPr="002A35A1">
              <w:rPr>
                <w:rFonts w:ascii="Roboto" w:hAnsi="Roboto" w:cs="Arial"/>
                <w:b/>
                <w:sz w:val="16"/>
                <w:szCs w:val="16"/>
              </w:rPr>
              <w:t>5-9 years</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F6B8F" w:rsidRPr="002A35A1" w:rsidRDefault="00DF6B8F" w:rsidP="00DF6B8F">
            <w:pPr>
              <w:spacing w:before="0" w:after="240"/>
              <w:rPr>
                <w:rFonts w:ascii="Roboto" w:hAnsi="Roboto" w:cs="Arial"/>
                <w:b/>
                <w:sz w:val="16"/>
                <w:szCs w:val="16"/>
              </w:rPr>
            </w:pPr>
            <w:r w:rsidRPr="002A35A1">
              <w:rPr>
                <w:rFonts w:ascii="Roboto" w:hAnsi="Roboto" w:cs="Arial"/>
                <w:b/>
                <w:sz w:val="16"/>
                <w:szCs w:val="16"/>
              </w:rPr>
              <w:t>10-14 years</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F6B8F" w:rsidRPr="002A35A1" w:rsidRDefault="00DF6B8F" w:rsidP="00DF6B8F">
            <w:pPr>
              <w:spacing w:before="0" w:after="240"/>
              <w:jc w:val="center"/>
              <w:rPr>
                <w:rFonts w:ascii="Roboto" w:hAnsi="Roboto" w:cs="Arial"/>
                <w:b/>
                <w:sz w:val="16"/>
                <w:szCs w:val="16"/>
              </w:rPr>
            </w:pPr>
            <w:r w:rsidRPr="002A35A1">
              <w:rPr>
                <w:rFonts w:ascii="Roboto" w:hAnsi="Roboto" w:cs="Arial"/>
                <w:b/>
                <w:sz w:val="16"/>
                <w:szCs w:val="16"/>
              </w:rPr>
              <w:t>15-19 years</w:t>
            </w:r>
          </w:p>
        </w:tc>
        <w:tc>
          <w:tcPr>
            <w:tcW w:w="875" w:type="pct"/>
            <w:tcBorders>
              <w:left w:val="single" w:sz="4" w:space="0" w:color="auto"/>
            </w:tcBorders>
            <w:shd w:val="clear" w:color="auto" w:fill="C6D9F1" w:themeFill="text2" w:themeFillTint="33"/>
          </w:tcPr>
          <w:p w:rsidR="00DF6B8F" w:rsidRPr="002A35A1" w:rsidRDefault="00DF6B8F" w:rsidP="00DF6B8F">
            <w:pPr>
              <w:spacing w:after="120"/>
              <w:jc w:val="cente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All 0-19 years</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ALL Ethnicities</w:t>
            </w:r>
          </w:p>
        </w:tc>
        <w:tc>
          <w:tcPr>
            <w:tcW w:w="732" w:type="pct"/>
            <w:tcBorders>
              <w:top w:val="single" w:sz="4" w:space="0" w:color="auto"/>
              <w:left w:val="single" w:sz="4" w:space="0" w:color="C0C0C0"/>
              <w:bottom w:val="single" w:sz="4" w:space="0" w:color="auto"/>
              <w:right w:val="single" w:sz="4" w:space="0" w:color="auto"/>
            </w:tcBorders>
            <w:shd w:val="clear" w:color="auto" w:fill="auto"/>
            <w:vAlign w:val="bottom"/>
          </w:tcPr>
          <w:p w:rsidR="003A797A" w:rsidRPr="002A35A1" w:rsidRDefault="003A797A" w:rsidP="003A797A">
            <w:pPr>
              <w:spacing w:before="0"/>
              <w:jc w:val="center"/>
              <w:rPr>
                <w:rFonts w:ascii="Roboto" w:hAnsi="Roboto" w:cs="Arial"/>
                <w:sz w:val="16"/>
                <w:szCs w:val="16"/>
              </w:rPr>
            </w:pPr>
            <w:r w:rsidRPr="002A35A1">
              <w:rPr>
                <w:rFonts w:ascii="Roboto" w:hAnsi="Roboto" w:cs="Arial"/>
                <w:sz w:val="16"/>
                <w:szCs w:val="16"/>
              </w:rPr>
              <w:t>292,041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3A797A">
            <w:pPr>
              <w:spacing w:before="0"/>
              <w:jc w:val="center"/>
              <w:rPr>
                <w:rFonts w:ascii="Roboto" w:hAnsi="Roboto" w:cs="Arial"/>
                <w:sz w:val="16"/>
                <w:szCs w:val="16"/>
              </w:rPr>
            </w:pPr>
            <w:r w:rsidRPr="002A35A1">
              <w:rPr>
                <w:rFonts w:ascii="Roboto" w:hAnsi="Roboto" w:cs="Arial"/>
                <w:sz w:val="16"/>
                <w:szCs w:val="16"/>
              </w:rPr>
              <w:t>286,758</w:t>
            </w:r>
          </w:p>
        </w:tc>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3A797A">
            <w:pPr>
              <w:spacing w:before="0"/>
              <w:jc w:val="center"/>
              <w:rPr>
                <w:rFonts w:ascii="Roboto" w:hAnsi="Roboto" w:cs="Arial"/>
                <w:sz w:val="16"/>
                <w:szCs w:val="16"/>
              </w:rPr>
            </w:pPr>
            <w:r w:rsidRPr="002A35A1">
              <w:rPr>
                <w:rFonts w:ascii="Roboto" w:hAnsi="Roboto" w:cs="Arial"/>
                <w:sz w:val="16"/>
                <w:szCs w:val="16"/>
              </w:rPr>
              <w:t>286,830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3A797A">
            <w:pPr>
              <w:spacing w:before="0"/>
              <w:jc w:val="center"/>
              <w:rPr>
                <w:rFonts w:ascii="Roboto" w:hAnsi="Roboto" w:cs="Arial"/>
                <w:sz w:val="16"/>
                <w:szCs w:val="16"/>
              </w:rPr>
            </w:pPr>
            <w:r w:rsidRPr="002A35A1">
              <w:rPr>
                <w:rFonts w:ascii="Roboto" w:hAnsi="Roboto" w:cs="Arial"/>
                <w:sz w:val="16"/>
                <w:szCs w:val="16"/>
              </w:rPr>
              <w:t>295,758</w:t>
            </w:r>
          </w:p>
        </w:tc>
        <w:tc>
          <w:tcPr>
            <w:tcW w:w="875" w:type="pct"/>
            <w:tcBorders>
              <w:left w:val="single" w:sz="4" w:space="0" w:color="auto"/>
            </w:tcBorders>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1,161,837</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w:t>
            </w:r>
          </w:p>
        </w:tc>
        <w:tc>
          <w:tcPr>
            <w:tcW w:w="732" w:type="pct"/>
            <w:tcBorders>
              <w:top w:val="single" w:sz="4" w:space="0" w:color="auto"/>
              <w:left w:val="single" w:sz="4" w:space="0" w:color="C0C0C0"/>
              <w:bottom w:val="single" w:sz="4" w:space="0" w:color="auto"/>
              <w:right w:val="single" w:sz="4" w:space="0" w:color="auto"/>
            </w:tcBorders>
            <w:shd w:val="clear" w:color="auto" w:fill="DBE5F1" w:themeFill="accent1" w:themeFillTint="33"/>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37,851</w:t>
            </w:r>
          </w:p>
        </w:tc>
        <w:tc>
          <w:tcPr>
            <w:tcW w:w="7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34,536</w:t>
            </w:r>
          </w:p>
        </w:tc>
        <w:tc>
          <w:tcPr>
            <w:tcW w:w="8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33,129</w:t>
            </w:r>
          </w:p>
        </w:tc>
        <w:tc>
          <w:tcPr>
            <w:tcW w:w="8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30,963</w:t>
            </w:r>
          </w:p>
        </w:tc>
        <w:tc>
          <w:tcPr>
            <w:tcW w:w="875" w:type="pct"/>
            <w:shd w:val="clear" w:color="auto" w:fill="DBE5F1" w:themeFill="accent1" w:themeFillTint="33"/>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136</w:t>
            </w:r>
            <w:r w:rsidR="00DF6B8F" w:rsidRPr="002A35A1">
              <w:rPr>
                <w:rFonts w:ascii="Roboto" w:eastAsia="Times New Roman" w:hAnsi="Roboto" w:cs="Arial"/>
                <w:bCs/>
                <w:sz w:val="16"/>
                <w:szCs w:val="16"/>
                <w:lang w:eastAsia="en-NZ"/>
              </w:rPr>
              <w:t>,</w:t>
            </w:r>
            <w:r w:rsidRPr="002A35A1">
              <w:rPr>
                <w:rFonts w:ascii="Roboto" w:eastAsia="Times New Roman" w:hAnsi="Roboto" w:cs="Arial"/>
                <w:bCs/>
                <w:sz w:val="16"/>
                <w:szCs w:val="16"/>
                <w:lang w:eastAsia="en-NZ"/>
              </w:rPr>
              <w:t xml:space="preserve">479 </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European</w:t>
            </w:r>
          </w:p>
        </w:tc>
        <w:tc>
          <w:tcPr>
            <w:tcW w:w="732" w:type="pct"/>
            <w:tcBorders>
              <w:top w:val="single" w:sz="4" w:space="0" w:color="auto"/>
              <w:left w:val="single" w:sz="4" w:space="0" w:color="C0C0C0"/>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196,311</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194,469</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192,372</w:t>
            </w:r>
          </w:p>
        </w:tc>
        <w:tc>
          <w:tcPr>
            <w:tcW w:w="84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192,855</w:t>
            </w:r>
          </w:p>
        </w:tc>
        <w:tc>
          <w:tcPr>
            <w:tcW w:w="875" w:type="pct"/>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776,007 </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M</w:t>
            </w:r>
            <w:r w:rsidRPr="002A35A1">
              <w:rPr>
                <w:rFonts w:ascii="Roboto" w:eastAsia="Times New Roman" w:hAnsi="Roboto" w:cs="Arial"/>
                <w:b/>
                <w:bCs/>
                <w:sz w:val="16"/>
                <w:szCs w:val="16"/>
                <w:lang w:eastAsia="en-NZ"/>
              </w:rPr>
              <w:t>ā</w:t>
            </w:r>
            <w:r w:rsidRPr="002A35A1">
              <w:rPr>
                <w:rFonts w:ascii="Roboto" w:eastAsia="Times New Roman" w:hAnsi="Roboto" w:cstheme="minorHAnsi"/>
                <w:b/>
                <w:bCs/>
                <w:sz w:val="16"/>
                <w:szCs w:val="16"/>
                <w:lang w:eastAsia="en-NZ"/>
              </w:rPr>
              <w:t>ori</w:t>
            </w:r>
          </w:p>
        </w:tc>
        <w:tc>
          <w:tcPr>
            <w:tcW w:w="732" w:type="pct"/>
            <w:tcBorders>
              <w:top w:val="single" w:sz="4" w:space="0" w:color="auto"/>
              <w:left w:val="single" w:sz="4" w:space="0" w:color="C0C0C0"/>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71,070</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67,146</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64,098</w:t>
            </w:r>
          </w:p>
        </w:tc>
        <w:tc>
          <w:tcPr>
            <w:tcW w:w="844" w:type="pct"/>
            <w:tcBorders>
              <w:top w:val="single" w:sz="4" w:space="0" w:color="auto"/>
              <w:left w:val="single" w:sz="4" w:space="0" w:color="auto"/>
              <w:bottom w:val="single" w:sz="4" w:space="0" w:color="auto"/>
              <w:right w:val="single" w:sz="4" w:space="0" w:color="C0C0C0"/>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58,620</w:t>
            </w:r>
          </w:p>
        </w:tc>
        <w:tc>
          <w:tcPr>
            <w:tcW w:w="875" w:type="pct"/>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260,934 </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Asian</w:t>
            </w:r>
          </w:p>
        </w:tc>
        <w:tc>
          <w:tcPr>
            <w:tcW w:w="732" w:type="pct"/>
            <w:tcBorders>
              <w:top w:val="single" w:sz="4" w:space="0" w:color="auto"/>
              <w:left w:val="single" w:sz="4" w:space="0" w:color="C0C0C0"/>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35,898</w:t>
            </w:r>
          </w:p>
        </w:tc>
        <w:tc>
          <w:tcPr>
            <w:tcW w:w="733"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30,834</w:t>
            </w:r>
          </w:p>
        </w:tc>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30,468</w:t>
            </w:r>
          </w:p>
        </w:tc>
        <w:tc>
          <w:tcPr>
            <w:tcW w:w="844"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37,020</w:t>
            </w:r>
          </w:p>
        </w:tc>
        <w:tc>
          <w:tcPr>
            <w:tcW w:w="875" w:type="pct"/>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134,220 </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MELAA</w:t>
            </w:r>
          </w:p>
        </w:tc>
        <w:tc>
          <w:tcPr>
            <w:tcW w:w="732" w:type="pct"/>
            <w:tcBorders>
              <w:top w:val="single" w:sz="4" w:space="0" w:color="auto"/>
              <w:left w:val="single" w:sz="4" w:space="0" w:color="C0C0C0"/>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4,659</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3,861</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3,462</w:t>
            </w:r>
          </w:p>
        </w:tc>
        <w:tc>
          <w:tcPr>
            <w:tcW w:w="84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3,747</w:t>
            </w:r>
          </w:p>
        </w:tc>
        <w:tc>
          <w:tcPr>
            <w:tcW w:w="875" w:type="pct"/>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15,729 </w:t>
            </w:r>
          </w:p>
        </w:tc>
      </w:tr>
      <w:tr w:rsidR="003A797A" w:rsidRPr="002A35A1" w:rsidTr="00DF6B8F">
        <w:tc>
          <w:tcPr>
            <w:tcW w:w="964" w:type="pct"/>
            <w:shd w:val="clear" w:color="auto" w:fill="D9D9D9" w:themeFill="background1" w:themeFillShade="D9"/>
          </w:tcPr>
          <w:p w:rsidR="003A797A" w:rsidRPr="002A35A1" w:rsidRDefault="003A797A" w:rsidP="009221BF">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Other NZ</w:t>
            </w:r>
          </w:p>
        </w:tc>
        <w:tc>
          <w:tcPr>
            <w:tcW w:w="732" w:type="pct"/>
            <w:tcBorders>
              <w:top w:val="single" w:sz="4" w:space="0" w:color="auto"/>
              <w:left w:val="single" w:sz="4" w:space="0" w:color="C0C0C0"/>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4,392</w:t>
            </w:r>
          </w:p>
        </w:tc>
        <w:tc>
          <w:tcPr>
            <w:tcW w:w="733"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4,623</w:t>
            </w:r>
          </w:p>
        </w:tc>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3,705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bottom"/>
          </w:tcPr>
          <w:p w:rsidR="003A797A" w:rsidRPr="002A35A1" w:rsidRDefault="003A797A" w:rsidP="009221BF">
            <w:pPr>
              <w:jc w:val="center"/>
              <w:rPr>
                <w:rFonts w:ascii="Roboto" w:hAnsi="Roboto" w:cs="Arial"/>
                <w:sz w:val="16"/>
                <w:szCs w:val="16"/>
              </w:rPr>
            </w:pPr>
            <w:r w:rsidRPr="002A35A1">
              <w:rPr>
                <w:rFonts w:ascii="Roboto" w:hAnsi="Roboto" w:cs="Arial"/>
                <w:sz w:val="16"/>
                <w:szCs w:val="16"/>
              </w:rPr>
              <w:t>2,802</w:t>
            </w:r>
          </w:p>
        </w:tc>
        <w:tc>
          <w:tcPr>
            <w:tcW w:w="875" w:type="pct"/>
          </w:tcPr>
          <w:p w:rsidR="003A797A" w:rsidRPr="002A35A1" w:rsidRDefault="003A797A" w:rsidP="00DF6B8F">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15,522 </w:t>
            </w:r>
          </w:p>
        </w:tc>
      </w:tr>
      <w:tr w:rsidR="003A797A" w:rsidRPr="002A35A1" w:rsidTr="00DF6B8F">
        <w:tc>
          <w:tcPr>
            <w:tcW w:w="964" w:type="pct"/>
            <w:shd w:val="clear" w:color="auto" w:fill="D9D9D9" w:themeFill="background1" w:themeFillShade="D9"/>
          </w:tcPr>
          <w:p w:rsidR="003A797A" w:rsidRPr="002A35A1" w:rsidRDefault="003A797A" w:rsidP="008D66F1">
            <w:pPr>
              <w:spacing w:before="0"/>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 % of Total by Age group</w:t>
            </w:r>
          </w:p>
        </w:tc>
        <w:tc>
          <w:tcPr>
            <w:tcW w:w="732" w:type="pct"/>
            <w:tcBorders>
              <w:top w:val="single" w:sz="4" w:space="0" w:color="auto"/>
              <w:left w:val="single" w:sz="4" w:space="0" w:color="C0C0C0"/>
              <w:bottom w:val="single" w:sz="4" w:space="0" w:color="auto"/>
              <w:right w:val="single" w:sz="4" w:space="0" w:color="auto"/>
            </w:tcBorders>
            <w:shd w:val="clear" w:color="auto" w:fill="D9D9D9" w:themeFill="background1" w:themeFillShade="D9"/>
            <w:vAlign w:val="bottom"/>
          </w:tcPr>
          <w:p w:rsidR="003A797A" w:rsidRPr="002A35A1" w:rsidRDefault="003A797A" w:rsidP="00E21E28">
            <w:pPr>
              <w:spacing w:before="0" w:after="240"/>
              <w:jc w:val="center"/>
              <w:rPr>
                <w:rFonts w:ascii="Roboto" w:hAnsi="Roboto" w:cs="Arial"/>
                <w:sz w:val="16"/>
                <w:szCs w:val="16"/>
              </w:rPr>
            </w:pPr>
            <w:r w:rsidRPr="002A35A1">
              <w:rPr>
                <w:rFonts w:ascii="Roboto" w:hAnsi="Roboto" w:cs="Arial"/>
                <w:sz w:val="16"/>
                <w:szCs w:val="16"/>
              </w:rPr>
              <w:t>13.0%</w:t>
            </w:r>
          </w:p>
        </w:tc>
        <w:tc>
          <w:tcPr>
            <w:tcW w:w="7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A797A" w:rsidRPr="002A35A1" w:rsidRDefault="003A797A" w:rsidP="00E21E28">
            <w:pPr>
              <w:spacing w:before="0" w:after="240"/>
              <w:jc w:val="center"/>
              <w:rPr>
                <w:rFonts w:ascii="Roboto" w:hAnsi="Roboto" w:cs="Arial"/>
                <w:sz w:val="16"/>
                <w:szCs w:val="16"/>
              </w:rPr>
            </w:pPr>
            <w:r w:rsidRPr="002A35A1">
              <w:rPr>
                <w:rFonts w:ascii="Roboto" w:hAnsi="Roboto" w:cs="Arial"/>
                <w:sz w:val="16"/>
                <w:szCs w:val="16"/>
              </w:rPr>
              <w:t>12.0%</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A797A" w:rsidRPr="002A35A1" w:rsidRDefault="003A797A" w:rsidP="00E21E28">
            <w:pPr>
              <w:spacing w:before="0" w:after="240"/>
              <w:jc w:val="center"/>
              <w:rPr>
                <w:rFonts w:ascii="Roboto" w:hAnsi="Roboto" w:cs="Arial"/>
                <w:sz w:val="16"/>
                <w:szCs w:val="16"/>
              </w:rPr>
            </w:pPr>
            <w:r w:rsidRPr="002A35A1">
              <w:rPr>
                <w:rFonts w:ascii="Roboto" w:hAnsi="Roboto" w:cs="Arial"/>
                <w:sz w:val="16"/>
                <w:szCs w:val="16"/>
              </w:rPr>
              <w:t>11.6%</w:t>
            </w:r>
          </w:p>
        </w:tc>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A797A" w:rsidRPr="002A35A1" w:rsidRDefault="003A797A" w:rsidP="00E21E28">
            <w:pPr>
              <w:spacing w:before="0" w:after="240"/>
              <w:jc w:val="center"/>
              <w:rPr>
                <w:rFonts w:ascii="Roboto" w:hAnsi="Roboto" w:cs="Arial"/>
                <w:sz w:val="16"/>
                <w:szCs w:val="16"/>
              </w:rPr>
            </w:pPr>
            <w:r w:rsidRPr="002A35A1">
              <w:rPr>
                <w:rFonts w:ascii="Roboto" w:hAnsi="Roboto" w:cs="Arial"/>
                <w:sz w:val="16"/>
                <w:szCs w:val="16"/>
              </w:rPr>
              <w:t>10.5%</w:t>
            </w:r>
          </w:p>
        </w:tc>
        <w:tc>
          <w:tcPr>
            <w:tcW w:w="875" w:type="pct"/>
            <w:shd w:val="clear" w:color="auto" w:fill="D9D9D9" w:themeFill="background1" w:themeFillShade="D9"/>
          </w:tcPr>
          <w:p w:rsidR="003A797A" w:rsidRPr="002A35A1" w:rsidRDefault="003A797A" w:rsidP="003A797A">
            <w:pPr>
              <w:spacing w:before="240"/>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 xml:space="preserve">11.7% </w:t>
            </w:r>
          </w:p>
        </w:tc>
      </w:tr>
    </w:tbl>
    <w:p w:rsidR="00334E3A" w:rsidRPr="002A35A1" w:rsidRDefault="00334E3A" w:rsidP="00334E3A">
      <w:pPr>
        <w:spacing w:before="0"/>
        <w:jc w:val="both"/>
        <w:rPr>
          <w:rFonts w:ascii="Roboto" w:hAnsi="Roboto" w:cs="Times New Roman"/>
          <w:sz w:val="20"/>
          <w:szCs w:val="20"/>
        </w:rPr>
      </w:pPr>
    </w:p>
    <w:p w:rsidR="00334E3A" w:rsidRPr="002A35A1" w:rsidRDefault="00334E3A" w:rsidP="00334E3A">
      <w:pPr>
        <w:spacing w:before="0"/>
        <w:rPr>
          <w:rFonts w:ascii="Roboto" w:hAnsi="Roboto" w:cs="Times New Roman"/>
          <w:sz w:val="20"/>
          <w:szCs w:val="20"/>
        </w:rPr>
      </w:pPr>
      <w:r w:rsidRPr="002A35A1">
        <w:rPr>
          <w:rFonts w:ascii="Roboto" w:hAnsi="Roboto" w:cs="Times New Roman"/>
          <w:sz w:val="20"/>
          <w:szCs w:val="20"/>
        </w:rPr>
        <w:t xml:space="preserve">Ethnic diversity within Aotearoa is illustrated by the ethnicity of children. </w:t>
      </w:r>
      <w:r w:rsidR="00164959" w:rsidRPr="002A35A1">
        <w:rPr>
          <w:rFonts w:ascii="Roboto" w:hAnsi="Roboto" w:cs="Times New Roman"/>
          <w:sz w:val="20"/>
          <w:szCs w:val="20"/>
        </w:rPr>
        <w:t xml:space="preserve">Almost </w:t>
      </w:r>
      <w:r w:rsidR="00E21E28" w:rsidRPr="002A35A1">
        <w:rPr>
          <w:rFonts w:ascii="Roboto" w:hAnsi="Roboto" w:cs="Times New Roman"/>
          <w:sz w:val="20"/>
          <w:szCs w:val="20"/>
        </w:rPr>
        <w:t>half of Pacific children are of mixed ethnic</w:t>
      </w:r>
      <w:r w:rsidR="00A72041" w:rsidRPr="002A35A1">
        <w:rPr>
          <w:rFonts w:ascii="Roboto" w:hAnsi="Roboto" w:cs="Times New Roman"/>
          <w:sz w:val="20"/>
          <w:szCs w:val="20"/>
        </w:rPr>
        <w:t xml:space="preserve"> heritage, changing perceptions of cultural identity</w:t>
      </w:r>
      <w:r w:rsidRPr="002A35A1">
        <w:rPr>
          <w:rStyle w:val="FootnoteReference"/>
          <w:rFonts w:ascii="Roboto" w:hAnsi="Roboto" w:cs="Times New Roman"/>
          <w:szCs w:val="20"/>
        </w:rPr>
        <w:footnoteReference w:id="13"/>
      </w:r>
      <w:r w:rsidRPr="002A35A1">
        <w:rPr>
          <w:rFonts w:ascii="Roboto" w:hAnsi="Roboto" w:cs="Times New Roman"/>
          <w:sz w:val="20"/>
          <w:szCs w:val="20"/>
        </w:rPr>
        <w:t xml:space="preserve">. </w:t>
      </w:r>
    </w:p>
    <w:p w:rsidR="00334E3A" w:rsidRPr="002A35A1" w:rsidRDefault="00334E3A" w:rsidP="00334E3A">
      <w:pPr>
        <w:spacing w:before="0"/>
        <w:jc w:val="both"/>
        <w:rPr>
          <w:rFonts w:ascii="Roboto" w:hAnsi="Roboto" w:cs="Times New Roman"/>
          <w:sz w:val="20"/>
          <w:szCs w:val="20"/>
        </w:rPr>
      </w:pPr>
    </w:p>
    <w:p w:rsidR="00793D6A" w:rsidRPr="002A35A1" w:rsidRDefault="00793D6A" w:rsidP="004A4196">
      <w:pPr>
        <w:pStyle w:val="Caption"/>
        <w:keepNext/>
        <w:spacing w:after="120"/>
        <w:rPr>
          <w:rFonts w:ascii="Roboto" w:hAnsi="Roboto"/>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2</w:t>
      </w:r>
      <w:r w:rsidRPr="002A35A1">
        <w:rPr>
          <w:rFonts w:ascii="Roboto" w:hAnsi="Roboto"/>
          <w:b/>
          <w:i w:val="0"/>
          <w:color w:val="auto"/>
        </w:rPr>
        <w:fldChar w:fldCharType="end"/>
      </w:r>
      <w:r w:rsidRPr="002A35A1">
        <w:rPr>
          <w:rFonts w:ascii="Roboto" w:hAnsi="Roboto"/>
          <w:b/>
          <w:i w:val="0"/>
          <w:color w:val="auto"/>
        </w:rPr>
        <w:t xml:space="preserve">: Pacific Ethnicity </w:t>
      </w:r>
      <w:r w:rsidR="00411AA8" w:rsidRPr="002A35A1">
        <w:rPr>
          <w:rFonts w:ascii="Roboto" w:hAnsi="Roboto"/>
          <w:b/>
          <w:i w:val="0"/>
          <w:color w:val="auto"/>
        </w:rPr>
        <w:t>of Children 0-19 years</w:t>
      </w:r>
      <w:r w:rsidRPr="002A35A1">
        <w:rPr>
          <w:rFonts w:ascii="Roboto" w:hAnsi="Roboto"/>
          <w:b/>
          <w:i w:val="0"/>
          <w:color w:val="auto"/>
        </w:rPr>
        <w:t>, Census 2013</w:t>
      </w:r>
    </w:p>
    <w:tbl>
      <w:tblPr>
        <w:tblStyle w:val="TableGrid"/>
        <w:tblW w:w="5000" w:type="pct"/>
        <w:tblLook w:val="04A0" w:firstRow="1" w:lastRow="0" w:firstColumn="1" w:lastColumn="0" w:noHBand="0" w:noVBand="1"/>
      </w:tblPr>
      <w:tblGrid>
        <w:gridCol w:w="2522"/>
        <w:gridCol w:w="1680"/>
        <w:gridCol w:w="1680"/>
        <w:gridCol w:w="1680"/>
        <w:gridCol w:w="1680"/>
      </w:tblGrid>
      <w:tr w:rsidR="00334E3A" w:rsidRPr="002A35A1" w:rsidTr="004A4196">
        <w:tc>
          <w:tcPr>
            <w:tcW w:w="1364" w:type="pct"/>
            <w:shd w:val="clear" w:color="auto" w:fill="C6D9F1" w:themeFill="text2" w:themeFillTint="33"/>
          </w:tcPr>
          <w:p w:rsidR="00334E3A" w:rsidRPr="002A35A1" w:rsidRDefault="00334E3A" w:rsidP="004A4196">
            <w:pPr>
              <w:spacing w:after="120"/>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Ethnicity</w:t>
            </w:r>
          </w:p>
        </w:tc>
        <w:tc>
          <w:tcPr>
            <w:tcW w:w="909" w:type="pct"/>
            <w:shd w:val="clear" w:color="auto" w:fill="C6D9F1" w:themeFill="text2" w:themeFillTint="33"/>
          </w:tcPr>
          <w:p w:rsidR="00334E3A" w:rsidRPr="002A35A1" w:rsidRDefault="00334E3A" w:rsidP="003A797A">
            <w:pPr>
              <w:spacing w:after="120"/>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0-4</w:t>
            </w:r>
            <w:r w:rsidR="00432452" w:rsidRPr="002A35A1">
              <w:rPr>
                <w:rFonts w:ascii="Roboto" w:eastAsia="Times New Roman" w:hAnsi="Roboto" w:cstheme="minorHAnsi"/>
                <w:b/>
                <w:bCs/>
                <w:sz w:val="16"/>
                <w:szCs w:val="16"/>
                <w:lang w:eastAsia="en-NZ"/>
              </w:rPr>
              <w:t xml:space="preserve"> </w:t>
            </w:r>
            <w:r w:rsidR="003A797A" w:rsidRPr="002A35A1">
              <w:rPr>
                <w:rFonts w:ascii="Roboto" w:eastAsia="Times New Roman" w:hAnsi="Roboto" w:cstheme="minorHAnsi"/>
                <w:b/>
                <w:bCs/>
                <w:sz w:val="16"/>
                <w:szCs w:val="16"/>
                <w:lang w:eastAsia="en-NZ"/>
              </w:rPr>
              <w:t>years</w:t>
            </w:r>
          </w:p>
        </w:tc>
        <w:tc>
          <w:tcPr>
            <w:tcW w:w="909" w:type="pct"/>
            <w:shd w:val="clear" w:color="auto" w:fill="C6D9F1" w:themeFill="text2" w:themeFillTint="33"/>
          </w:tcPr>
          <w:p w:rsidR="00334E3A" w:rsidRPr="002A35A1" w:rsidRDefault="00334E3A" w:rsidP="003A797A">
            <w:pPr>
              <w:spacing w:after="120"/>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5-9</w:t>
            </w:r>
            <w:r w:rsidR="00432452" w:rsidRPr="002A35A1">
              <w:rPr>
                <w:rFonts w:ascii="Roboto" w:eastAsia="Times New Roman" w:hAnsi="Roboto" w:cstheme="minorHAnsi"/>
                <w:b/>
                <w:bCs/>
                <w:sz w:val="16"/>
                <w:szCs w:val="16"/>
                <w:lang w:eastAsia="en-NZ"/>
              </w:rPr>
              <w:t xml:space="preserve"> </w:t>
            </w:r>
            <w:r w:rsidR="003A797A" w:rsidRPr="002A35A1">
              <w:rPr>
                <w:rFonts w:ascii="Roboto" w:eastAsia="Times New Roman" w:hAnsi="Roboto" w:cstheme="minorHAnsi"/>
                <w:b/>
                <w:bCs/>
                <w:sz w:val="16"/>
                <w:szCs w:val="16"/>
                <w:lang w:eastAsia="en-NZ"/>
              </w:rPr>
              <w:t>years</w:t>
            </w:r>
          </w:p>
        </w:tc>
        <w:tc>
          <w:tcPr>
            <w:tcW w:w="909" w:type="pct"/>
            <w:shd w:val="clear" w:color="auto" w:fill="C6D9F1" w:themeFill="text2" w:themeFillTint="33"/>
          </w:tcPr>
          <w:p w:rsidR="00334E3A" w:rsidRPr="002A35A1" w:rsidRDefault="00334E3A" w:rsidP="003A797A">
            <w:pPr>
              <w:spacing w:after="120"/>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10-14</w:t>
            </w:r>
            <w:r w:rsidR="00432452" w:rsidRPr="002A35A1">
              <w:rPr>
                <w:rFonts w:ascii="Roboto" w:eastAsia="Times New Roman" w:hAnsi="Roboto" w:cstheme="minorHAnsi"/>
                <w:b/>
                <w:bCs/>
                <w:sz w:val="16"/>
                <w:szCs w:val="16"/>
                <w:lang w:eastAsia="en-NZ"/>
              </w:rPr>
              <w:t xml:space="preserve"> </w:t>
            </w:r>
            <w:r w:rsidR="003A797A" w:rsidRPr="002A35A1">
              <w:rPr>
                <w:rFonts w:ascii="Roboto" w:eastAsia="Times New Roman" w:hAnsi="Roboto" w:cstheme="minorHAnsi"/>
                <w:b/>
                <w:bCs/>
                <w:sz w:val="16"/>
                <w:szCs w:val="16"/>
                <w:lang w:eastAsia="en-NZ"/>
              </w:rPr>
              <w:t>years</w:t>
            </w:r>
          </w:p>
        </w:tc>
        <w:tc>
          <w:tcPr>
            <w:tcW w:w="909" w:type="pct"/>
            <w:shd w:val="clear" w:color="auto" w:fill="C6D9F1" w:themeFill="text2" w:themeFillTint="33"/>
          </w:tcPr>
          <w:p w:rsidR="00334E3A" w:rsidRPr="002A35A1" w:rsidRDefault="00334E3A" w:rsidP="003A797A">
            <w:pPr>
              <w:spacing w:after="120"/>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15-19</w:t>
            </w:r>
            <w:r w:rsidR="00432452" w:rsidRPr="002A35A1">
              <w:rPr>
                <w:rFonts w:ascii="Roboto" w:eastAsia="Times New Roman" w:hAnsi="Roboto" w:cstheme="minorHAnsi"/>
                <w:b/>
                <w:bCs/>
                <w:sz w:val="16"/>
                <w:szCs w:val="16"/>
                <w:lang w:eastAsia="en-NZ"/>
              </w:rPr>
              <w:t xml:space="preserve"> </w:t>
            </w:r>
            <w:r w:rsidR="003A797A" w:rsidRPr="002A35A1">
              <w:rPr>
                <w:rFonts w:ascii="Roboto" w:eastAsia="Times New Roman" w:hAnsi="Roboto" w:cstheme="minorHAnsi"/>
                <w:b/>
                <w:bCs/>
                <w:sz w:val="16"/>
                <w:szCs w:val="16"/>
                <w:lang w:eastAsia="en-NZ"/>
              </w:rPr>
              <w:t>years</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Sole Pacific</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18,705 (51%)</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18,408</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9,879</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9,636 (47%)</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Pacific/European</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6,249 (17%)</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5,652</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4,923</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4,467 (22%)</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Pacific/M</w:t>
            </w:r>
            <w:r w:rsidRPr="002A35A1">
              <w:rPr>
                <w:rFonts w:ascii="Roboto" w:eastAsia="Times New Roman" w:hAnsi="Roboto" w:cs="Arial"/>
                <w:b/>
                <w:bCs/>
                <w:sz w:val="16"/>
                <w:szCs w:val="16"/>
                <w:lang w:eastAsia="en-NZ"/>
              </w:rPr>
              <w:t>ā</w:t>
            </w:r>
            <w:r w:rsidRPr="002A35A1">
              <w:rPr>
                <w:rFonts w:ascii="Roboto" w:eastAsia="Times New Roman" w:hAnsi="Roboto" w:cstheme="minorHAnsi"/>
                <w:b/>
                <w:bCs/>
                <w:sz w:val="16"/>
                <w:szCs w:val="16"/>
                <w:lang w:eastAsia="en-NZ"/>
              </w:rPr>
              <w:t>ori</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4,854 (13%)</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4,134</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3,648</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2,955 (14%)</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Pacific/Asian</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657 (2%)</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552</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471</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555 (3%)</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Pacific/MELAA</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96 (&lt;1%)</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66</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42</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24 (&lt;1%)</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Pacific/Other NZ</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48 (&lt;1%)</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60</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42</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36 (&lt;1%)</w:t>
            </w:r>
          </w:p>
        </w:tc>
      </w:tr>
      <w:tr w:rsidR="00334E3A" w:rsidRPr="002A35A1" w:rsidTr="00CA4212">
        <w:tc>
          <w:tcPr>
            <w:tcW w:w="1364" w:type="pct"/>
            <w:shd w:val="clear" w:color="auto" w:fill="D9D9D9" w:themeFill="background1" w:themeFillShade="D9"/>
          </w:tcPr>
          <w:p w:rsidR="00334E3A" w:rsidRPr="002A35A1" w:rsidRDefault="00334E3A" w:rsidP="004258EE">
            <w:pPr>
              <w:jc w:val="both"/>
              <w:rPr>
                <w:rFonts w:ascii="Roboto" w:eastAsia="Times New Roman" w:hAnsi="Roboto" w:cstheme="minorHAnsi"/>
                <w:b/>
                <w:bCs/>
                <w:sz w:val="16"/>
                <w:szCs w:val="16"/>
                <w:lang w:eastAsia="en-NZ"/>
              </w:rPr>
            </w:pPr>
            <w:r w:rsidRPr="002A35A1">
              <w:rPr>
                <w:rFonts w:ascii="Roboto" w:eastAsia="Times New Roman" w:hAnsi="Roboto" w:cstheme="minorHAnsi"/>
                <w:b/>
                <w:bCs/>
                <w:sz w:val="16"/>
                <w:szCs w:val="16"/>
                <w:lang w:eastAsia="en-NZ"/>
              </w:rPr>
              <w:t>Pacific/European/M</w:t>
            </w:r>
            <w:r w:rsidRPr="002A35A1">
              <w:rPr>
                <w:rFonts w:ascii="Roboto" w:eastAsia="Times New Roman" w:hAnsi="Roboto" w:cs="Arial"/>
                <w:b/>
                <w:bCs/>
                <w:sz w:val="16"/>
                <w:szCs w:val="16"/>
                <w:lang w:eastAsia="en-NZ"/>
              </w:rPr>
              <w:t>ā</w:t>
            </w:r>
            <w:r w:rsidRPr="002A35A1">
              <w:rPr>
                <w:rFonts w:ascii="Roboto" w:eastAsia="Times New Roman" w:hAnsi="Roboto" w:cstheme="minorHAnsi"/>
                <w:b/>
                <w:bCs/>
                <w:sz w:val="16"/>
                <w:szCs w:val="16"/>
                <w:lang w:eastAsia="en-NZ"/>
              </w:rPr>
              <w:t>ori</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6,084 (17%)</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4,764</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3,909</w:t>
            </w:r>
          </w:p>
        </w:tc>
        <w:tc>
          <w:tcPr>
            <w:tcW w:w="909" w:type="pct"/>
          </w:tcPr>
          <w:p w:rsidR="00334E3A" w:rsidRPr="002A35A1" w:rsidRDefault="00334E3A" w:rsidP="004258EE">
            <w:pPr>
              <w:jc w:val="center"/>
              <w:rPr>
                <w:rFonts w:ascii="Roboto" w:eastAsia="Times New Roman" w:hAnsi="Roboto" w:cstheme="minorHAnsi"/>
                <w:bCs/>
                <w:sz w:val="16"/>
                <w:szCs w:val="16"/>
                <w:lang w:eastAsia="en-NZ"/>
              </w:rPr>
            </w:pPr>
            <w:r w:rsidRPr="002A35A1">
              <w:rPr>
                <w:rFonts w:ascii="Roboto" w:eastAsia="Times New Roman" w:hAnsi="Roboto" w:cstheme="minorHAnsi"/>
                <w:bCs/>
                <w:sz w:val="16"/>
                <w:szCs w:val="16"/>
                <w:lang w:eastAsia="en-NZ"/>
              </w:rPr>
              <w:t>2,910 (14%)</w:t>
            </w:r>
          </w:p>
        </w:tc>
      </w:tr>
    </w:tbl>
    <w:p w:rsidR="00340294" w:rsidRPr="002A35A1" w:rsidRDefault="00340294" w:rsidP="00340294">
      <w:pPr>
        <w:rPr>
          <w:rFonts w:ascii="Roboto" w:hAnsi="Roboto"/>
          <w:lang w:eastAsia="en-NZ"/>
        </w:rPr>
      </w:pPr>
      <w:r w:rsidRPr="002A35A1">
        <w:rPr>
          <w:rFonts w:ascii="Roboto" w:hAnsi="Roboto"/>
          <w:lang w:eastAsia="en-NZ"/>
        </w:rPr>
        <w:br w:type="page"/>
      </w:r>
    </w:p>
    <w:p w:rsidR="006672A9" w:rsidRPr="00AC1622" w:rsidRDefault="006672A9" w:rsidP="006672A9">
      <w:pPr>
        <w:pStyle w:val="Heading2"/>
        <w:rPr>
          <w:rFonts w:ascii="Roboto" w:hAnsi="Roboto"/>
          <w:sz w:val="24"/>
          <w:szCs w:val="24"/>
          <w:lang w:eastAsia="en-NZ"/>
        </w:rPr>
      </w:pPr>
      <w:bookmarkStart w:id="9" w:name="_Toc12637279"/>
      <w:r w:rsidRPr="00AC1622">
        <w:rPr>
          <w:rFonts w:ascii="Roboto" w:hAnsi="Roboto"/>
          <w:sz w:val="24"/>
          <w:szCs w:val="24"/>
          <w:lang w:eastAsia="en-NZ"/>
        </w:rPr>
        <w:lastRenderedPageBreak/>
        <w:t>General Pacific Population</w:t>
      </w:r>
      <w:bookmarkEnd w:id="9"/>
    </w:p>
    <w:p w:rsidR="006672A9" w:rsidRPr="00AC1622" w:rsidRDefault="006672A9" w:rsidP="005012E7">
      <w:pPr>
        <w:spacing w:before="0"/>
        <w:rPr>
          <w:rFonts w:ascii="Roboto" w:eastAsia="Times New Roman" w:hAnsi="Roboto" w:cs="Times New Roman"/>
          <w:bCs/>
          <w:sz w:val="20"/>
          <w:szCs w:val="20"/>
          <w:lang w:eastAsia="en-NZ"/>
        </w:rPr>
      </w:pPr>
    </w:p>
    <w:p w:rsidR="00334E3A" w:rsidRPr="00AC1622" w:rsidRDefault="005012E7" w:rsidP="005012E7">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Most Pacific people in Aotearoa come from the Polynesian group</w:t>
      </w:r>
      <w:r w:rsidR="006672A9"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followed by Melanesian and Micronesians.</w:t>
      </w:r>
    </w:p>
    <w:p w:rsidR="005012E7" w:rsidRPr="00AC1622" w:rsidRDefault="005012E7" w:rsidP="00334E3A">
      <w:pPr>
        <w:spacing w:before="0"/>
        <w:jc w:val="both"/>
        <w:rPr>
          <w:rFonts w:ascii="Roboto" w:eastAsia="Times New Roman" w:hAnsi="Roboto" w:cs="Times New Roman"/>
          <w:bCs/>
          <w:sz w:val="20"/>
          <w:szCs w:val="20"/>
          <w:lang w:eastAsia="en-NZ"/>
        </w:rPr>
      </w:pPr>
    </w:p>
    <w:p w:rsidR="00793D6A" w:rsidRPr="00AC1622" w:rsidRDefault="00793D6A" w:rsidP="004A4196">
      <w:pPr>
        <w:pStyle w:val="Caption"/>
        <w:keepNext/>
        <w:spacing w:after="120"/>
        <w:rPr>
          <w:rFonts w:ascii="Roboto" w:hAnsi="Roboto"/>
          <w:b/>
          <w:i w:val="0"/>
          <w:color w:val="auto"/>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3</w:t>
      </w:r>
      <w:r w:rsidRPr="00AC1622">
        <w:rPr>
          <w:rFonts w:ascii="Roboto" w:hAnsi="Roboto"/>
          <w:b/>
          <w:i w:val="0"/>
          <w:color w:val="auto"/>
        </w:rPr>
        <w:fldChar w:fldCharType="end"/>
      </w:r>
      <w:r w:rsidRPr="00AC1622">
        <w:rPr>
          <w:rFonts w:ascii="Roboto" w:hAnsi="Roboto"/>
          <w:b/>
          <w:i w:val="0"/>
          <w:color w:val="auto"/>
        </w:rPr>
        <w:t>: Pacific Population by Island Nation Heritage, Census 2013</w:t>
      </w:r>
    </w:p>
    <w:tbl>
      <w:tblPr>
        <w:tblStyle w:val="TableGrid"/>
        <w:tblW w:w="5000" w:type="pct"/>
        <w:tblLook w:val="04A0" w:firstRow="1" w:lastRow="0" w:firstColumn="1" w:lastColumn="0" w:noHBand="0" w:noVBand="1"/>
      </w:tblPr>
      <w:tblGrid>
        <w:gridCol w:w="4621"/>
        <w:gridCol w:w="4621"/>
      </w:tblGrid>
      <w:tr w:rsidR="00334E3A" w:rsidRPr="00AC1622" w:rsidTr="004A4196">
        <w:tc>
          <w:tcPr>
            <w:tcW w:w="2500" w:type="pct"/>
            <w:tcBorders>
              <w:top w:val="single" w:sz="4" w:space="0" w:color="auto"/>
              <w:left w:val="single" w:sz="4" w:space="0" w:color="auto"/>
              <w:bottom w:val="single" w:sz="4" w:space="0" w:color="auto"/>
              <w:right w:val="nil"/>
            </w:tcBorders>
            <w:shd w:val="clear" w:color="auto" w:fill="C6D9F1" w:themeFill="text2" w:themeFillTint="33"/>
            <w:vAlign w:val="bottom"/>
          </w:tcPr>
          <w:p w:rsidR="00334E3A" w:rsidRPr="00AC1622" w:rsidRDefault="00334E3A" w:rsidP="004A4196">
            <w:pPr>
              <w:spacing w:after="120"/>
              <w:rPr>
                <w:rFonts w:ascii="Roboto" w:eastAsia="Times New Roman" w:hAnsi="Roboto" w:cs="Times New Roman"/>
                <w:b/>
                <w:bCs/>
                <w:color w:val="000000"/>
                <w:sz w:val="16"/>
                <w:szCs w:val="16"/>
                <w:lang w:eastAsia="en-NZ"/>
              </w:rPr>
            </w:pPr>
            <w:r w:rsidRPr="00AC1622">
              <w:rPr>
                <w:rFonts w:ascii="Roboto" w:eastAsia="Times New Roman" w:hAnsi="Roboto" w:cs="Times New Roman"/>
                <w:b/>
                <w:bCs/>
                <w:color w:val="000000"/>
                <w:sz w:val="16"/>
                <w:szCs w:val="16"/>
                <w:lang w:eastAsia="en-NZ"/>
              </w:rPr>
              <w:t>Pacific</w:t>
            </w:r>
          </w:p>
        </w:tc>
        <w:tc>
          <w:tcPr>
            <w:tcW w:w="25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34E3A" w:rsidRPr="00AC1622" w:rsidRDefault="00334E3A" w:rsidP="004A4196">
            <w:pPr>
              <w:spacing w:after="120"/>
              <w:rPr>
                <w:rFonts w:ascii="Roboto" w:eastAsia="Times New Roman" w:hAnsi="Roboto" w:cs="Times New Roman"/>
                <w:b/>
                <w:bCs/>
                <w:color w:val="000000"/>
                <w:sz w:val="16"/>
                <w:szCs w:val="16"/>
                <w:lang w:eastAsia="en-NZ"/>
              </w:rPr>
            </w:pPr>
            <w:r w:rsidRPr="00AC1622">
              <w:rPr>
                <w:rFonts w:ascii="Roboto" w:eastAsia="Times New Roman" w:hAnsi="Roboto" w:cs="Times New Roman"/>
                <w:b/>
                <w:bCs/>
                <w:color w:val="000000"/>
                <w:sz w:val="16"/>
                <w:szCs w:val="16"/>
                <w:lang w:eastAsia="en-NZ"/>
              </w:rPr>
              <w:t xml:space="preserve">Usual Resident Population, Census 2013 </w:t>
            </w:r>
          </w:p>
        </w:tc>
      </w:tr>
      <w:tr w:rsidR="00334E3A" w:rsidRPr="00AC1622" w:rsidTr="00CA4212">
        <w:tc>
          <w:tcPr>
            <w:tcW w:w="2500" w:type="pct"/>
            <w:tcBorders>
              <w:top w:val="nil"/>
              <w:left w:val="single" w:sz="4" w:space="0" w:color="auto"/>
              <w:bottom w:val="nil"/>
              <w:right w:val="nil"/>
            </w:tcBorders>
            <w:shd w:val="clear" w:color="auto" w:fill="FFFFFF" w:themeFill="background1"/>
            <w:vAlign w:val="bottom"/>
          </w:tcPr>
          <w:p w:rsidR="00334E3A" w:rsidRPr="00AC1622" w:rsidRDefault="00334E3A" w:rsidP="00CA4212">
            <w:pPr>
              <w:spacing w:before="0"/>
              <w:rPr>
                <w:rFonts w:ascii="Roboto" w:eastAsia="Times New Roman" w:hAnsi="Roboto" w:cs="Times New Roman"/>
                <w:b/>
                <w:sz w:val="16"/>
                <w:szCs w:val="16"/>
                <w:lang w:eastAsia="en-NZ"/>
              </w:rPr>
            </w:pPr>
            <w:r w:rsidRPr="00AC1622">
              <w:rPr>
                <w:rFonts w:ascii="Roboto" w:eastAsia="Times New Roman" w:hAnsi="Roboto" w:cs="Times New Roman"/>
                <w:b/>
                <w:sz w:val="16"/>
                <w:szCs w:val="16"/>
                <w:lang w:eastAsia="en-NZ"/>
              </w:rPr>
              <w:t>Samoan</w:t>
            </w:r>
          </w:p>
        </w:tc>
        <w:tc>
          <w:tcPr>
            <w:tcW w:w="2500" w:type="pct"/>
            <w:tcBorders>
              <w:top w:val="nil"/>
              <w:left w:val="single" w:sz="4" w:space="0" w:color="auto"/>
              <w:bottom w:val="nil"/>
              <w:right w:val="single" w:sz="4" w:space="0" w:color="auto"/>
            </w:tcBorders>
            <w:shd w:val="clear" w:color="auto" w:fill="auto"/>
            <w:vAlign w:val="bottom"/>
          </w:tcPr>
          <w:p w:rsidR="00334E3A" w:rsidRPr="00AC1622" w:rsidRDefault="00334E3A" w:rsidP="00CA4212">
            <w:pPr>
              <w:spacing w:before="0"/>
              <w:jc w:val="center"/>
              <w:rPr>
                <w:rFonts w:ascii="Roboto" w:eastAsia="Times New Roman" w:hAnsi="Roboto" w:cs="Times New Roman"/>
                <w:color w:val="000000"/>
                <w:sz w:val="16"/>
                <w:szCs w:val="16"/>
                <w:lang w:eastAsia="en-NZ"/>
              </w:rPr>
            </w:pPr>
            <w:r w:rsidRPr="00AC1622">
              <w:rPr>
                <w:rFonts w:ascii="Roboto" w:eastAsia="Times New Roman" w:hAnsi="Roboto" w:cs="Times New Roman"/>
                <w:color w:val="000000"/>
                <w:sz w:val="16"/>
                <w:szCs w:val="16"/>
                <w:lang w:eastAsia="en-NZ"/>
              </w:rPr>
              <w:t xml:space="preserve">144,138  </w:t>
            </w:r>
          </w:p>
        </w:tc>
      </w:tr>
      <w:tr w:rsidR="00334E3A" w:rsidRPr="00AC1622" w:rsidTr="00CA4212">
        <w:tc>
          <w:tcPr>
            <w:tcW w:w="2500" w:type="pct"/>
            <w:tcBorders>
              <w:top w:val="single" w:sz="4" w:space="0" w:color="auto"/>
              <w:left w:val="single" w:sz="4" w:space="0" w:color="auto"/>
              <w:bottom w:val="single" w:sz="4" w:space="0" w:color="auto"/>
              <w:right w:val="nil"/>
            </w:tcBorders>
            <w:shd w:val="clear" w:color="auto" w:fill="FFFFFF" w:themeFill="background1"/>
            <w:vAlign w:val="bottom"/>
          </w:tcPr>
          <w:p w:rsidR="00334E3A" w:rsidRPr="00AC1622" w:rsidRDefault="00334E3A" w:rsidP="00CA4212">
            <w:pPr>
              <w:spacing w:before="0"/>
              <w:rPr>
                <w:rFonts w:ascii="Roboto" w:eastAsia="Times New Roman" w:hAnsi="Roboto" w:cs="Times New Roman"/>
                <w:b/>
                <w:sz w:val="16"/>
                <w:szCs w:val="16"/>
                <w:lang w:eastAsia="en-NZ"/>
              </w:rPr>
            </w:pPr>
            <w:r w:rsidRPr="00AC1622">
              <w:rPr>
                <w:rFonts w:ascii="Roboto" w:eastAsia="Times New Roman" w:hAnsi="Roboto" w:cs="Times New Roman"/>
                <w:b/>
                <w:sz w:val="16"/>
                <w:szCs w:val="16"/>
                <w:lang w:eastAsia="en-NZ"/>
              </w:rPr>
              <w:t xml:space="preserve">Cook Islands </w:t>
            </w:r>
            <w:r w:rsidR="00172EA8" w:rsidRPr="00AC1622">
              <w:rPr>
                <w:rFonts w:ascii="Roboto" w:eastAsia="Times New Roman" w:hAnsi="Roboto" w:cs="Times New Roman"/>
                <w:b/>
                <w:sz w:val="16"/>
                <w:szCs w:val="16"/>
                <w:lang w:eastAsia="en-NZ"/>
              </w:rPr>
              <w:t>M</w:t>
            </w:r>
            <w:r w:rsidR="00172EA8" w:rsidRPr="00AC1622">
              <w:rPr>
                <w:rFonts w:ascii="Roboto" w:eastAsia="Times New Roman" w:hAnsi="Roboto" w:cs="Arial"/>
                <w:b/>
                <w:sz w:val="16"/>
                <w:szCs w:val="16"/>
                <w:lang w:eastAsia="en-NZ"/>
              </w:rPr>
              <w:t>ā</w:t>
            </w:r>
            <w:r w:rsidR="00172EA8" w:rsidRPr="00AC1622">
              <w:rPr>
                <w:rFonts w:ascii="Roboto" w:eastAsia="Times New Roman" w:hAnsi="Roboto" w:cs="Times New Roman"/>
                <w:b/>
                <w:sz w:val="16"/>
                <w:szCs w:val="16"/>
                <w:lang w:eastAsia="en-NZ"/>
              </w:rPr>
              <w:t>ori</w:t>
            </w:r>
            <w:r w:rsidRPr="00AC1622">
              <w:rPr>
                <w:rFonts w:ascii="Roboto" w:eastAsia="Times New Roman" w:hAnsi="Roboto" w:cs="Times New Roman"/>
                <w:b/>
                <w:sz w:val="16"/>
                <w:szCs w:val="16"/>
                <w:lang w:eastAsia="en-NZ"/>
              </w:rPr>
              <w:t xml:space="preserve"> (CIM) not further defined</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rsidR="00334E3A" w:rsidRPr="00AC1622" w:rsidRDefault="00334E3A" w:rsidP="00CA4212">
            <w:pPr>
              <w:spacing w:before="0"/>
              <w:jc w:val="center"/>
              <w:rPr>
                <w:rFonts w:ascii="Roboto" w:eastAsia="Times New Roman" w:hAnsi="Roboto" w:cs="Times New Roman"/>
                <w:color w:val="000000"/>
                <w:sz w:val="16"/>
                <w:szCs w:val="16"/>
                <w:lang w:eastAsia="en-NZ"/>
              </w:rPr>
            </w:pPr>
            <w:r w:rsidRPr="00AC1622">
              <w:rPr>
                <w:rFonts w:ascii="Roboto" w:eastAsia="Times New Roman" w:hAnsi="Roboto" w:cs="Times New Roman"/>
                <w:color w:val="000000"/>
                <w:sz w:val="16"/>
                <w:szCs w:val="16"/>
                <w:lang w:eastAsia="en-NZ"/>
              </w:rPr>
              <w:t xml:space="preserve">61,077  </w:t>
            </w:r>
          </w:p>
        </w:tc>
      </w:tr>
      <w:tr w:rsidR="00334E3A" w:rsidRPr="00AC1622" w:rsidTr="00CA4212">
        <w:tc>
          <w:tcPr>
            <w:tcW w:w="2500" w:type="pct"/>
            <w:tcBorders>
              <w:top w:val="nil"/>
              <w:left w:val="single" w:sz="4" w:space="0" w:color="auto"/>
              <w:bottom w:val="nil"/>
              <w:right w:val="nil"/>
            </w:tcBorders>
            <w:shd w:val="clear" w:color="auto" w:fill="FFFFFF" w:themeFill="background1"/>
            <w:vAlign w:val="bottom"/>
          </w:tcPr>
          <w:p w:rsidR="00334E3A" w:rsidRPr="00AC1622" w:rsidRDefault="00334E3A" w:rsidP="00CA4212">
            <w:pPr>
              <w:spacing w:before="0"/>
              <w:rPr>
                <w:rFonts w:ascii="Roboto" w:eastAsia="Times New Roman" w:hAnsi="Roboto" w:cs="Times New Roman"/>
                <w:b/>
                <w:sz w:val="16"/>
                <w:szCs w:val="16"/>
                <w:lang w:eastAsia="en-NZ"/>
              </w:rPr>
            </w:pPr>
            <w:r w:rsidRPr="00AC1622">
              <w:rPr>
                <w:rFonts w:ascii="Roboto" w:eastAsia="Times New Roman" w:hAnsi="Roboto" w:cs="Times New Roman"/>
                <w:b/>
                <w:sz w:val="16"/>
                <w:szCs w:val="16"/>
                <w:lang w:eastAsia="en-NZ"/>
              </w:rPr>
              <w:t>Tongan</w:t>
            </w:r>
          </w:p>
        </w:tc>
        <w:tc>
          <w:tcPr>
            <w:tcW w:w="2500" w:type="pct"/>
            <w:tcBorders>
              <w:top w:val="nil"/>
              <w:left w:val="single" w:sz="4" w:space="0" w:color="auto"/>
              <w:bottom w:val="nil"/>
              <w:right w:val="single" w:sz="4" w:space="0" w:color="auto"/>
            </w:tcBorders>
            <w:shd w:val="clear" w:color="auto" w:fill="auto"/>
            <w:vAlign w:val="bottom"/>
          </w:tcPr>
          <w:p w:rsidR="00334E3A" w:rsidRPr="00AC1622" w:rsidRDefault="00334E3A" w:rsidP="00CA4212">
            <w:pPr>
              <w:spacing w:before="0"/>
              <w:jc w:val="center"/>
              <w:rPr>
                <w:rFonts w:ascii="Roboto" w:eastAsia="Times New Roman" w:hAnsi="Roboto" w:cs="Times New Roman"/>
                <w:color w:val="000000"/>
                <w:sz w:val="16"/>
                <w:szCs w:val="16"/>
                <w:lang w:eastAsia="en-NZ"/>
              </w:rPr>
            </w:pPr>
            <w:r w:rsidRPr="00AC1622">
              <w:rPr>
                <w:rFonts w:ascii="Roboto" w:eastAsia="Times New Roman" w:hAnsi="Roboto" w:cs="Times New Roman"/>
                <w:color w:val="000000"/>
                <w:sz w:val="16"/>
                <w:szCs w:val="16"/>
                <w:lang w:eastAsia="en-NZ"/>
              </w:rPr>
              <w:t xml:space="preserve">60,336  </w:t>
            </w:r>
          </w:p>
        </w:tc>
      </w:tr>
      <w:tr w:rsidR="00334E3A" w:rsidRPr="00AC1622" w:rsidTr="00CA4212">
        <w:tc>
          <w:tcPr>
            <w:tcW w:w="2500" w:type="pct"/>
            <w:tcBorders>
              <w:top w:val="single" w:sz="4" w:space="0" w:color="auto"/>
              <w:left w:val="single" w:sz="4" w:space="0" w:color="auto"/>
              <w:bottom w:val="single" w:sz="4" w:space="0" w:color="auto"/>
              <w:right w:val="nil"/>
            </w:tcBorders>
            <w:shd w:val="clear" w:color="auto" w:fill="FFFFFF" w:themeFill="background1"/>
            <w:vAlign w:val="bottom"/>
          </w:tcPr>
          <w:p w:rsidR="00334E3A" w:rsidRPr="00AC1622" w:rsidRDefault="00334E3A" w:rsidP="00CA4212">
            <w:pPr>
              <w:spacing w:before="0"/>
              <w:rPr>
                <w:rFonts w:ascii="Roboto" w:eastAsia="Times New Roman" w:hAnsi="Roboto" w:cs="Times New Roman"/>
                <w:b/>
                <w:sz w:val="16"/>
                <w:szCs w:val="16"/>
                <w:lang w:eastAsia="en-NZ"/>
              </w:rPr>
            </w:pPr>
            <w:r w:rsidRPr="00AC1622">
              <w:rPr>
                <w:rFonts w:ascii="Roboto" w:eastAsia="Times New Roman" w:hAnsi="Roboto" w:cs="Times New Roman"/>
                <w:b/>
                <w:sz w:val="16"/>
                <w:szCs w:val="16"/>
                <w:lang w:eastAsia="en-NZ"/>
              </w:rPr>
              <w:t>Niuean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bottom"/>
          </w:tcPr>
          <w:p w:rsidR="00334E3A" w:rsidRPr="00AC1622" w:rsidRDefault="00334E3A" w:rsidP="00CA4212">
            <w:pPr>
              <w:spacing w:before="0"/>
              <w:jc w:val="center"/>
              <w:rPr>
                <w:rFonts w:ascii="Roboto" w:eastAsia="Times New Roman" w:hAnsi="Roboto" w:cs="Times New Roman"/>
                <w:color w:val="000000"/>
                <w:sz w:val="16"/>
                <w:szCs w:val="16"/>
                <w:lang w:eastAsia="en-NZ"/>
              </w:rPr>
            </w:pPr>
            <w:r w:rsidRPr="00AC1622">
              <w:rPr>
                <w:rFonts w:ascii="Roboto" w:eastAsia="Times New Roman" w:hAnsi="Roboto" w:cs="Times New Roman"/>
                <w:color w:val="000000"/>
                <w:sz w:val="16"/>
                <w:szCs w:val="16"/>
                <w:lang w:eastAsia="en-NZ"/>
              </w:rPr>
              <w:t xml:space="preserve">23,883  </w:t>
            </w:r>
          </w:p>
        </w:tc>
      </w:tr>
      <w:tr w:rsidR="00334E3A" w:rsidRPr="00AC1622" w:rsidTr="00CA4212">
        <w:tc>
          <w:tcPr>
            <w:tcW w:w="2500" w:type="pct"/>
            <w:tcBorders>
              <w:top w:val="nil"/>
              <w:left w:val="single" w:sz="4" w:space="0" w:color="auto"/>
              <w:bottom w:val="single" w:sz="8" w:space="0" w:color="000000"/>
              <w:right w:val="nil"/>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Tokelauan</w:t>
            </w:r>
          </w:p>
        </w:tc>
        <w:tc>
          <w:tcPr>
            <w:tcW w:w="2500" w:type="pct"/>
            <w:tcBorders>
              <w:top w:val="nil"/>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 xml:space="preserve">7,173   </w:t>
            </w:r>
          </w:p>
        </w:tc>
      </w:tr>
      <w:tr w:rsidR="00334E3A" w:rsidRPr="00AC1622" w:rsidTr="00CA4212">
        <w:tc>
          <w:tcPr>
            <w:tcW w:w="2500" w:type="pct"/>
            <w:vMerge w:val="restart"/>
            <w:tcBorders>
              <w:top w:val="nil"/>
              <w:left w:val="single" w:sz="4" w:space="0" w:color="auto"/>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Fijian</w:t>
            </w:r>
            <w:r w:rsidRPr="00AC1622">
              <w:rPr>
                <w:rStyle w:val="FootnoteReference"/>
                <w:rFonts w:ascii="Roboto" w:eastAsia="Times New Roman" w:hAnsi="Roboto" w:cs="Arial"/>
                <w:b/>
                <w:sz w:val="16"/>
                <w:szCs w:val="16"/>
                <w:lang w:eastAsia="en-NZ"/>
              </w:rPr>
              <w:footnoteReference w:id="14"/>
            </w:r>
          </w:p>
        </w:tc>
        <w:tc>
          <w:tcPr>
            <w:tcW w:w="2500" w:type="pct"/>
            <w:tcBorders>
              <w:top w:val="nil"/>
              <w:left w:val="nil"/>
              <w:bottom w:val="nil"/>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 xml:space="preserve">14,445 </w:t>
            </w:r>
          </w:p>
        </w:tc>
      </w:tr>
      <w:tr w:rsidR="00334E3A" w:rsidRPr="00AC1622" w:rsidTr="00CA4212">
        <w:tc>
          <w:tcPr>
            <w:tcW w:w="2500" w:type="pct"/>
            <w:vMerge/>
            <w:tcBorders>
              <w:left w:val="single" w:sz="4" w:space="0" w:color="auto"/>
              <w:bottom w:val="single" w:sz="8" w:space="0" w:color="000000"/>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p>
        </w:tc>
        <w:tc>
          <w:tcPr>
            <w:tcW w:w="2500" w:type="pct"/>
            <w:tcBorders>
              <w:top w:val="nil"/>
              <w:left w:val="nil"/>
              <w:bottom w:val="single" w:sz="8" w:space="0" w:color="000000"/>
              <w:right w:val="single" w:sz="4" w:space="0" w:color="auto"/>
            </w:tcBorders>
            <w:shd w:val="clear" w:color="auto" w:fill="auto"/>
            <w:vAlign w:val="center"/>
          </w:tcPr>
          <w:p w:rsidR="00334E3A" w:rsidRPr="00AC1622" w:rsidRDefault="00334E3A" w:rsidP="00955FB9">
            <w:pPr>
              <w:spacing w:before="0"/>
              <w:jc w:val="center"/>
              <w:rPr>
                <w:rFonts w:ascii="Roboto" w:eastAsia="Times New Roman" w:hAnsi="Roboto" w:cs="Times New Roman"/>
                <w:sz w:val="16"/>
                <w:szCs w:val="16"/>
                <w:u w:val="single"/>
                <w:lang w:eastAsia="en-NZ"/>
              </w:rPr>
            </w:pPr>
            <w:r w:rsidRPr="00AC1622">
              <w:rPr>
                <w:rFonts w:ascii="Roboto" w:eastAsia="Times New Roman" w:hAnsi="Roboto" w:cs="Times New Roman"/>
                <w:sz w:val="16"/>
                <w:szCs w:val="16"/>
                <w:u w:val="single"/>
                <w:lang w:eastAsia="en-NZ"/>
              </w:rPr>
              <w:t>(52,755 Born in Fiji)</w:t>
            </w:r>
          </w:p>
        </w:tc>
      </w:tr>
      <w:tr w:rsidR="00334E3A" w:rsidRPr="00AC1622" w:rsidTr="00CA4212">
        <w:tc>
          <w:tcPr>
            <w:tcW w:w="2500" w:type="pct"/>
            <w:tcBorders>
              <w:top w:val="nil"/>
              <w:left w:val="single" w:sz="4" w:space="0" w:color="auto"/>
              <w:bottom w:val="single" w:sz="8" w:space="0" w:color="000000"/>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Tuvalu</w:t>
            </w:r>
          </w:p>
        </w:tc>
        <w:tc>
          <w:tcPr>
            <w:tcW w:w="2500" w:type="pct"/>
            <w:tcBorders>
              <w:top w:val="nil"/>
              <w:left w:val="nil"/>
              <w:bottom w:val="single" w:sz="8" w:space="0" w:color="000000"/>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 xml:space="preserve">3,537  </w:t>
            </w:r>
          </w:p>
        </w:tc>
      </w:tr>
      <w:tr w:rsidR="00334E3A" w:rsidRPr="00AC1622" w:rsidTr="00CA4212">
        <w:tc>
          <w:tcPr>
            <w:tcW w:w="2500" w:type="pct"/>
            <w:tcBorders>
              <w:top w:val="nil"/>
              <w:left w:val="single" w:sz="4" w:space="0" w:color="auto"/>
              <w:bottom w:val="single" w:sz="8" w:space="0" w:color="000000"/>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Kiribati</w:t>
            </w:r>
          </w:p>
        </w:tc>
        <w:tc>
          <w:tcPr>
            <w:tcW w:w="2500" w:type="pct"/>
            <w:tcBorders>
              <w:top w:val="nil"/>
              <w:left w:val="nil"/>
              <w:bottom w:val="single" w:sz="8" w:space="0" w:color="000000"/>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 xml:space="preserve">2,115 </w:t>
            </w:r>
          </w:p>
        </w:tc>
      </w:tr>
      <w:tr w:rsidR="00334E3A" w:rsidRPr="00AC1622" w:rsidTr="00CA4212">
        <w:tc>
          <w:tcPr>
            <w:tcW w:w="2500" w:type="pct"/>
            <w:tcBorders>
              <w:top w:val="nil"/>
              <w:left w:val="single" w:sz="4" w:space="0" w:color="auto"/>
              <w:bottom w:val="single" w:sz="8" w:space="0" w:color="000000"/>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Tahitian</w:t>
            </w:r>
          </w:p>
        </w:tc>
        <w:tc>
          <w:tcPr>
            <w:tcW w:w="2500" w:type="pct"/>
            <w:tcBorders>
              <w:top w:val="nil"/>
              <w:left w:val="nil"/>
              <w:bottom w:val="single" w:sz="8" w:space="0" w:color="000000"/>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1,407</w:t>
            </w:r>
          </w:p>
        </w:tc>
      </w:tr>
      <w:tr w:rsidR="00334E3A" w:rsidRPr="00AC1622" w:rsidTr="00CA4212">
        <w:tc>
          <w:tcPr>
            <w:tcW w:w="2500" w:type="pct"/>
            <w:tcBorders>
              <w:top w:val="nil"/>
              <w:left w:val="single" w:sz="4" w:space="0" w:color="auto"/>
              <w:bottom w:val="single" w:sz="8" w:space="0" w:color="000000"/>
              <w:right w:val="single" w:sz="8" w:space="0" w:color="000000"/>
            </w:tcBorders>
            <w:shd w:val="clear" w:color="auto" w:fill="FFFFFF" w:themeFill="background1"/>
            <w:vAlign w:val="center"/>
          </w:tcPr>
          <w:p w:rsidR="00334E3A" w:rsidRPr="00AC1622" w:rsidRDefault="00334E3A" w:rsidP="00CA4212">
            <w:pPr>
              <w:spacing w:before="0"/>
              <w:rPr>
                <w:rFonts w:ascii="Roboto" w:eastAsia="Times New Roman" w:hAnsi="Roboto" w:cs="Arial"/>
                <w:b/>
                <w:sz w:val="16"/>
                <w:szCs w:val="16"/>
                <w:lang w:eastAsia="en-NZ"/>
              </w:rPr>
            </w:pPr>
            <w:r w:rsidRPr="00AC1622">
              <w:rPr>
                <w:rFonts w:ascii="Roboto" w:eastAsia="Times New Roman" w:hAnsi="Roboto" w:cs="Arial"/>
                <w:b/>
                <w:sz w:val="16"/>
                <w:szCs w:val="16"/>
                <w:lang w:eastAsia="en-NZ"/>
              </w:rPr>
              <w:t>Rest of the Pacific Group</w:t>
            </w:r>
            <w:r w:rsidRPr="00AC1622">
              <w:rPr>
                <w:rStyle w:val="FootnoteReference"/>
                <w:rFonts w:ascii="Roboto" w:eastAsia="Times New Roman" w:hAnsi="Roboto" w:cs="Arial"/>
                <w:b/>
                <w:sz w:val="16"/>
                <w:szCs w:val="16"/>
                <w:lang w:eastAsia="en-NZ"/>
              </w:rPr>
              <w:footnoteReference w:id="15"/>
            </w:r>
          </w:p>
        </w:tc>
        <w:tc>
          <w:tcPr>
            <w:tcW w:w="2500" w:type="pct"/>
            <w:tcBorders>
              <w:top w:val="nil"/>
              <w:left w:val="nil"/>
              <w:bottom w:val="single" w:sz="8" w:space="0" w:color="000000"/>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sz w:val="16"/>
                <w:szCs w:val="16"/>
                <w:lang w:eastAsia="en-NZ"/>
              </w:rPr>
            </w:pPr>
            <w:r w:rsidRPr="00AC1622">
              <w:rPr>
                <w:rFonts w:ascii="Roboto" w:eastAsia="Times New Roman" w:hAnsi="Roboto" w:cs="Arial"/>
                <w:sz w:val="16"/>
                <w:szCs w:val="16"/>
                <w:lang w:eastAsia="en-NZ"/>
              </w:rPr>
              <w:t xml:space="preserve">5,889 </w:t>
            </w:r>
          </w:p>
        </w:tc>
      </w:tr>
    </w:tbl>
    <w:p w:rsidR="00334E3A" w:rsidRPr="00AC1622" w:rsidRDefault="00334E3A" w:rsidP="00334E3A">
      <w:pPr>
        <w:spacing w:before="0"/>
        <w:rPr>
          <w:rFonts w:ascii="Roboto" w:eastAsia="Times New Roman" w:hAnsi="Roboto" w:cs="Times New Roman"/>
          <w:bCs/>
          <w:sz w:val="20"/>
          <w:szCs w:val="20"/>
          <w:lang w:eastAsia="en-NZ"/>
        </w:rPr>
      </w:pPr>
    </w:p>
    <w:p w:rsidR="00372EC2" w:rsidRPr="00AC1622" w:rsidRDefault="009B1B1F" w:rsidP="009B1B1F">
      <w:pPr>
        <w:pStyle w:val="TOCHeading"/>
        <w:rPr>
          <w:rFonts w:ascii="Roboto" w:hAnsi="Roboto"/>
        </w:rPr>
      </w:pPr>
      <w:r w:rsidRPr="00AC1622">
        <w:rPr>
          <w:rFonts w:ascii="Roboto" w:hAnsi="Roboto"/>
        </w:rPr>
        <w:t>The Pacific population continues to grow, increasing from 6.9% (265,974) in 2006 to 7.4% (295,941) in 2013</w:t>
      </w:r>
      <w:r w:rsidRPr="00AC1622">
        <w:rPr>
          <w:rStyle w:val="FootnoteReference"/>
          <w:rFonts w:ascii="Roboto" w:hAnsi="Roboto"/>
        </w:rPr>
        <w:footnoteReference w:id="16"/>
      </w:r>
      <w:r w:rsidRPr="00AC1622">
        <w:rPr>
          <w:rFonts w:ascii="Roboto" w:hAnsi="Roboto"/>
        </w:rPr>
        <w:t xml:space="preserve">. </w:t>
      </w:r>
    </w:p>
    <w:p w:rsidR="00372EC2" w:rsidRPr="00AC1622" w:rsidRDefault="00372EC2" w:rsidP="009B1B1F">
      <w:pPr>
        <w:pStyle w:val="TOCHeading"/>
        <w:rPr>
          <w:rFonts w:ascii="Roboto" w:hAnsi="Roboto"/>
        </w:rPr>
      </w:pPr>
    </w:p>
    <w:p w:rsidR="00372EC2" w:rsidRPr="00AC1622" w:rsidRDefault="00372EC2" w:rsidP="009B1B1F">
      <w:pPr>
        <w:pStyle w:val="TOCHeading"/>
        <w:rPr>
          <w:rFonts w:ascii="Roboto" w:hAnsi="Roboto"/>
        </w:rPr>
      </w:pPr>
      <w:r w:rsidRPr="00AC1622">
        <w:rPr>
          <w:rFonts w:ascii="Roboto" w:hAnsi="Roboto"/>
        </w:rPr>
        <w:t xml:space="preserve">Overall, around </w:t>
      </w:r>
      <w:r w:rsidR="009B1B1F" w:rsidRPr="00AC1622">
        <w:rPr>
          <w:rFonts w:ascii="Roboto" w:hAnsi="Roboto"/>
        </w:rPr>
        <w:t>37% (109,800) were born overseas</w:t>
      </w:r>
      <w:r w:rsidRPr="00AC1622">
        <w:rPr>
          <w:rFonts w:ascii="Roboto" w:hAnsi="Roboto"/>
        </w:rPr>
        <w:t>, although this varies among groups</w:t>
      </w:r>
      <w:r w:rsidR="00DC3DA7">
        <w:rPr>
          <w:rFonts w:ascii="Roboto" w:hAnsi="Roboto"/>
        </w:rPr>
        <w:t xml:space="preserve"> (Census 2013)</w:t>
      </w:r>
      <w:r w:rsidR="009B1B1F" w:rsidRPr="00AC1622">
        <w:rPr>
          <w:rFonts w:ascii="Roboto" w:hAnsi="Roboto"/>
        </w:rPr>
        <w:t xml:space="preserve">. </w:t>
      </w:r>
      <w:r w:rsidRPr="00AC1622">
        <w:rPr>
          <w:rFonts w:ascii="Roboto" w:hAnsi="Roboto"/>
        </w:rPr>
        <w:t xml:space="preserve">There are now more Cook Islanders, Niueans and Tokelauans in Aotearoa than in those </w:t>
      </w:r>
      <w:r w:rsidR="00DC3DA7">
        <w:rPr>
          <w:rFonts w:ascii="Roboto" w:hAnsi="Roboto"/>
        </w:rPr>
        <w:t>nations</w:t>
      </w:r>
      <w:r w:rsidRPr="00AC1622">
        <w:rPr>
          <w:rFonts w:ascii="Roboto" w:hAnsi="Roboto"/>
        </w:rPr>
        <w:t xml:space="preserve"> (see Va’aifetu Part 2 for </w:t>
      </w:r>
      <w:r w:rsidR="00805A76" w:rsidRPr="00AC1622">
        <w:rPr>
          <w:rFonts w:ascii="Roboto" w:hAnsi="Roboto"/>
        </w:rPr>
        <w:t xml:space="preserve">specific </w:t>
      </w:r>
      <w:r w:rsidRPr="00AC1622">
        <w:rPr>
          <w:rFonts w:ascii="Roboto" w:hAnsi="Roboto"/>
        </w:rPr>
        <w:t xml:space="preserve">cultural profiles). This is an important consideration due to the influence of cultural, political, social and economic context on </w:t>
      </w:r>
      <w:r w:rsidR="00805E14" w:rsidRPr="00AC1622">
        <w:rPr>
          <w:rFonts w:ascii="Roboto" w:hAnsi="Roboto"/>
        </w:rPr>
        <w:t xml:space="preserve">peoples’ values, </w:t>
      </w:r>
      <w:r w:rsidRPr="00AC1622">
        <w:rPr>
          <w:rFonts w:ascii="Roboto" w:hAnsi="Roboto"/>
        </w:rPr>
        <w:t xml:space="preserve">beliefs, </w:t>
      </w:r>
      <w:r w:rsidR="00805E14" w:rsidRPr="00AC1622">
        <w:rPr>
          <w:rFonts w:ascii="Roboto" w:hAnsi="Roboto"/>
        </w:rPr>
        <w:t xml:space="preserve">identity, worldviews, </w:t>
      </w:r>
      <w:r w:rsidRPr="00AC1622">
        <w:rPr>
          <w:rFonts w:ascii="Roboto" w:hAnsi="Roboto"/>
        </w:rPr>
        <w:t>and behaviour</w:t>
      </w:r>
      <w:r w:rsidR="0038127C" w:rsidRPr="00AC1622">
        <w:rPr>
          <w:rFonts w:ascii="Roboto" w:hAnsi="Roboto"/>
        </w:rPr>
        <w:t xml:space="preserve">. These factors will be </w:t>
      </w:r>
      <w:r w:rsidR="00665935" w:rsidRPr="00AC1622">
        <w:rPr>
          <w:rFonts w:ascii="Roboto" w:hAnsi="Roboto"/>
        </w:rPr>
        <w:t>further dis</w:t>
      </w:r>
      <w:r w:rsidR="0038127C" w:rsidRPr="00AC1622">
        <w:rPr>
          <w:rFonts w:ascii="Roboto" w:hAnsi="Roboto"/>
        </w:rPr>
        <w:t>cussed in</w:t>
      </w:r>
      <w:r w:rsidR="00665935" w:rsidRPr="00AC1622">
        <w:rPr>
          <w:rFonts w:ascii="Roboto" w:hAnsi="Roboto"/>
        </w:rPr>
        <w:t xml:space="preserve"> this document</w:t>
      </w:r>
      <w:r w:rsidR="0038127C" w:rsidRPr="00AC1622">
        <w:rPr>
          <w:rFonts w:ascii="Roboto" w:hAnsi="Roboto"/>
        </w:rPr>
        <w:t xml:space="preserve"> and in Va’aifetu Part 2</w:t>
      </w:r>
      <w:r w:rsidRPr="00AC1622">
        <w:rPr>
          <w:rFonts w:ascii="Roboto" w:hAnsi="Roboto"/>
        </w:rPr>
        <w:t>.</w:t>
      </w:r>
    </w:p>
    <w:p w:rsidR="00372EC2" w:rsidRPr="00AC1622" w:rsidRDefault="00372EC2" w:rsidP="009B1B1F">
      <w:pPr>
        <w:pStyle w:val="TOCHeading"/>
        <w:rPr>
          <w:rFonts w:ascii="Roboto" w:hAnsi="Roboto"/>
        </w:rPr>
      </w:pPr>
    </w:p>
    <w:p w:rsidR="009B1B1F" w:rsidRPr="00AC1622" w:rsidRDefault="009B1B1F" w:rsidP="009B1B1F">
      <w:pPr>
        <w:pStyle w:val="TOCHeading"/>
        <w:rPr>
          <w:rFonts w:ascii="Roboto" w:hAnsi="Roboto"/>
        </w:rPr>
      </w:pPr>
      <w:r w:rsidRPr="00AC1622">
        <w:rPr>
          <w:rFonts w:ascii="Roboto" w:hAnsi="Roboto"/>
        </w:rPr>
        <w:t xml:space="preserve">The Pacific median age </w:t>
      </w:r>
      <w:r w:rsidR="00372EC2" w:rsidRPr="00AC1622">
        <w:rPr>
          <w:rFonts w:ascii="Roboto" w:hAnsi="Roboto"/>
        </w:rPr>
        <w:t xml:space="preserve">in 2013 </w:t>
      </w:r>
      <w:r w:rsidRPr="00AC1622">
        <w:rPr>
          <w:rFonts w:ascii="Roboto" w:hAnsi="Roboto"/>
        </w:rPr>
        <w:t xml:space="preserve">was 22 years compared to 38 years for the general population. Around half (46.1%) were under 20 years old compared to 27.4% for the general population. </w:t>
      </w:r>
    </w:p>
    <w:p w:rsidR="009B1B1F" w:rsidRPr="00AC1622" w:rsidRDefault="009B1B1F" w:rsidP="00334E3A">
      <w:pPr>
        <w:spacing w:before="0"/>
        <w:rPr>
          <w:rFonts w:ascii="Roboto" w:eastAsia="Times New Roman" w:hAnsi="Roboto" w:cs="Times New Roman"/>
          <w:bCs/>
          <w:sz w:val="20"/>
          <w:szCs w:val="20"/>
          <w:lang w:eastAsia="en-NZ"/>
        </w:rPr>
      </w:pPr>
    </w:p>
    <w:p w:rsidR="00334E3A" w:rsidRPr="00AC1622" w:rsidRDefault="00334E3A" w:rsidP="000B0985">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Pacific people are concentrated in the North Island (92.9%) with only 7.1% in the South Island. Large concentrations are in Auckland 65.9% (194,958), Wellington 12.2% (36,105), Waikato 5.0% (14,700), and Canterbury 4.3% (12,723)</w:t>
      </w:r>
      <w:r w:rsidR="00793D6A" w:rsidRPr="00AC1622">
        <w:rPr>
          <w:rFonts w:ascii="Roboto" w:eastAsia="Times New Roman" w:hAnsi="Roboto" w:cs="Times New Roman"/>
          <w:b/>
          <w:vertAlign w:val="superscript"/>
          <w:lang w:eastAsia="en-NZ"/>
        </w:rPr>
        <w:footnoteReference w:id="17"/>
      </w:r>
      <w:r w:rsidR="00793D6A"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Most island groups are concentrated in Auckland</w:t>
      </w:r>
      <w:r w:rsidR="00CA4212"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aside from the Tokelauans who are more populous in the Wellington region. </w:t>
      </w:r>
      <w:r w:rsidR="005F4E8B" w:rsidRPr="00AC1622">
        <w:rPr>
          <w:rFonts w:ascii="Roboto" w:eastAsia="Times New Roman" w:hAnsi="Roboto" w:cs="Times New Roman"/>
          <w:bCs/>
          <w:sz w:val="20"/>
          <w:szCs w:val="20"/>
          <w:lang w:eastAsia="en-NZ"/>
        </w:rPr>
        <w:t xml:space="preserve">These </w:t>
      </w:r>
      <w:r w:rsidRPr="00AC1622">
        <w:rPr>
          <w:rFonts w:ascii="Roboto" w:eastAsia="Times New Roman" w:hAnsi="Roboto" w:cs="Times New Roman"/>
          <w:bCs/>
          <w:sz w:val="20"/>
          <w:szCs w:val="20"/>
          <w:lang w:eastAsia="en-NZ"/>
        </w:rPr>
        <w:t xml:space="preserve">patterns </w:t>
      </w:r>
      <w:r w:rsidR="005F4E8B" w:rsidRPr="00AC1622">
        <w:rPr>
          <w:rFonts w:ascii="Roboto" w:eastAsia="Times New Roman" w:hAnsi="Roboto" w:cs="Times New Roman"/>
          <w:bCs/>
          <w:sz w:val="20"/>
          <w:szCs w:val="20"/>
          <w:lang w:eastAsia="en-NZ"/>
        </w:rPr>
        <w:t>have implications for social services</w:t>
      </w:r>
      <w:r w:rsidR="00805E14" w:rsidRPr="00AC1622">
        <w:rPr>
          <w:rFonts w:ascii="Roboto" w:eastAsia="Times New Roman" w:hAnsi="Roboto" w:cs="Times New Roman"/>
          <w:bCs/>
          <w:sz w:val="20"/>
          <w:szCs w:val="20"/>
          <w:lang w:eastAsia="en-NZ"/>
        </w:rPr>
        <w:t xml:space="preserve"> and workforce development</w:t>
      </w:r>
      <w:r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9965FC" w:rsidRPr="00AC1622" w:rsidRDefault="009965FC">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br w:type="page"/>
      </w:r>
    </w:p>
    <w:p w:rsidR="005A5479" w:rsidRPr="002D1C85" w:rsidRDefault="00370158" w:rsidP="005A5479">
      <w:pPr>
        <w:pStyle w:val="Heading1"/>
        <w:rPr>
          <w:rFonts w:ascii="Roboto" w:hAnsi="Roboto" w:cs="Times New Roman"/>
          <w:sz w:val="28"/>
          <w:szCs w:val="28"/>
        </w:rPr>
      </w:pPr>
      <w:bookmarkStart w:id="10" w:name="_Toc12637280"/>
      <w:r w:rsidRPr="002D1C85">
        <w:rPr>
          <w:rFonts w:ascii="Roboto" w:hAnsi="Roboto"/>
          <w:sz w:val="28"/>
          <w:szCs w:val="28"/>
        </w:rPr>
        <w:lastRenderedPageBreak/>
        <w:t>Historical</w:t>
      </w:r>
      <w:r w:rsidR="005A5479" w:rsidRPr="002D1C85">
        <w:rPr>
          <w:rFonts w:ascii="Roboto" w:hAnsi="Roboto"/>
          <w:sz w:val="28"/>
          <w:szCs w:val="28"/>
        </w:rPr>
        <w:t xml:space="preserve"> Trends for Pacific</w:t>
      </w:r>
      <w:r w:rsidR="00413E2A" w:rsidRPr="002D1C85">
        <w:rPr>
          <w:rFonts w:ascii="Roboto" w:hAnsi="Roboto"/>
          <w:sz w:val="28"/>
          <w:szCs w:val="28"/>
        </w:rPr>
        <w:t xml:space="preserve"> Children</w:t>
      </w:r>
      <w:bookmarkEnd w:id="10"/>
      <w:r w:rsidR="00413E2A" w:rsidRPr="002D1C85">
        <w:rPr>
          <w:rFonts w:ascii="Roboto" w:hAnsi="Roboto"/>
          <w:sz w:val="28"/>
          <w:szCs w:val="28"/>
        </w:rPr>
        <w:t xml:space="preserve"> </w:t>
      </w: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This section provide</w:t>
      </w:r>
      <w:r w:rsidR="00A7193D" w:rsidRPr="00AC1622">
        <w:rPr>
          <w:rFonts w:ascii="Roboto" w:eastAsia="Times New Roman" w:hAnsi="Roboto" w:cs="Times New Roman"/>
          <w:bCs/>
          <w:sz w:val="20"/>
          <w:szCs w:val="20"/>
          <w:lang w:eastAsia="en-NZ"/>
        </w:rPr>
        <w:t>s</w:t>
      </w:r>
      <w:r w:rsidRPr="00AC1622">
        <w:rPr>
          <w:rFonts w:ascii="Roboto" w:eastAsia="Times New Roman" w:hAnsi="Roboto" w:cs="Times New Roman"/>
          <w:bCs/>
          <w:sz w:val="20"/>
          <w:szCs w:val="20"/>
          <w:lang w:eastAsia="en-NZ"/>
        </w:rPr>
        <w:t xml:space="preserve"> </w:t>
      </w:r>
      <w:r w:rsidR="003D3B23" w:rsidRPr="00AC1622">
        <w:rPr>
          <w:rFonts w:ascii="Roboto" w:eastAsia="Times New Roman" w:hAnsi="Roboto" w:cs="Times New Roman"/>
          <w:bCs/>
          <w:sz w:val="20"/>
          <w:szCs w:val="20"/>
          <w:lang w:eastAsia="en-NZ"/>
        </w:rPr>
        <w:t xml:space="preserve">a </w:t>
      </w:r>
      <w:r w:rsidRPr="00AC1622">
        <w:rPr>
          <w:rFonts w:ascii="Roboto" w:eastAsia="Times New Roman" w:hAnsi="Roboto" w:cs="Times New Roman"/>
          <w:bCs/>
          <w:sz w:val="20"/>
          <w:szCs w:val="20"/>
          <w:lang w:eastAsia="en-NZ"/>
        </w:rPr>
        <w:t xml:space="preserve">commentary </w:t>
      </w:r>
      <w:r w:rsidR="004258EE" w:rsidRPr="00AC1622">
        <w:rPr>
          <w:rFonts w:ascii="Roboto" w:eastAsia="Times New Roman" w:hAnsi="Roboto" w:cs="Times New Roman"/>
          <w:bCs/>
          <w:sz w:val="20"/>
          <w:szCs w:val="20"/>
          <w:lang w:eastAsia="en-NZ"/>
        </w:rPr>
        <w:t>on</w:t>
      </w:r>
      <w:r w:rsidRPr="00AC1622">
        <w:rPr>
          <w:rFonts w:ascii="Roboto" w:eastAsia="Times New Roman" w:hAnsi="Roboto" w:cs="Times New Roman"/>
          <w:bCs/>
          <w:sz w:val="20"/>
          <w:szCs w:val="20"/>
          <w:lang w:eastAsia="en-NZ"/>
        </w:rPr>
        <w:t xml:space="preserve"> </w:t>
      </w:r>
      <w:r w:rsidR="00A7193D" w:rsidRPr="00AC1622">
        <w:rPr>
          <w:rFonts w:ascii="Roboto" w:eastAsia="Times New Roman" w:hAnsi="Roboto" w:cs="Times New Roman"/>
          <w:bCs/>
          <w:sz w:val="20"/>
          <w:szCs w:val="20"/>
          <w:lang w:eastAsia="en-NZ"/>
        </w:rPr>
        <w:t xml:space="preserve">historical </w:t>
      </w:r>
      <w:r w:rsidRPr="00AC1622">
        <w:rPr>
          <w:rFonts w:ascii="Roboto" w:eastAsia="Times New Roman" w:hAnsi="Roboto" w:cs="Times New Roman"/>
          <w:bCs/>
          <w:sz w:val="20"/>
          <w:szCs w:val="20"/>
          <w:lang w:eastAsia="en-NZ"/>
        </w:rPr>
        <w:t xml:space="preserve">trends concerning Pacific children and young people that come to </w:t>
      </w:r>
      <w:r w:rsidR="001302E8" w:rsidRPr="00AC1622">
        <w:rPr>
          <w:rFonts w:ascii="Roboto" w:eastAsia="Times New Roman" w:hAnsi="Roboto" w:cs="Times New Roman"/>
          <w:bCs/>
          <w:sz w:val="20"/>
          <w:szCs w:val="20"/>
          <w:lang w:eastAsia="en-NZ"/>
        </w:rPr>
        <w:t xml:space="preserve">the notice of </w:t>
      </w:r>
      <w:r w:rsidR="00A22517" w:rsidRPr="00AC1622">
        <w:rPr>
          <w:rFonts w:ascii="Roboto" w:eastAsia="Times New Roman" w:hAnsi="Roboto" w:cs="Times New Roman"/>
          <w:bCs/>
          <w:sz w:val="20"/>
          <w:szCs w:val="20"/>
          <w:lang w:eastAsia="en-NZ"/>
        </w:rPr>
        <w:t>Oranga Tamariki</w:t>
      </w:r>
      <w:r w:rsidR="003E29A9"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1A2DFA">
      <w:pPr>
        <w:pStyle w:val="Heading2"/>
        <w:spacing w:before="120"/>
        <w:rPr>
          <w:rFonts w:ascii="Roboto" w:hAnsi="Roboto"/>
          <w:sz w:val="24"/>
          <w:szCs w:val="24"/>
          <w:lang w:eastAsia="en-NZ"/>
        </w:rPr>
      </w:pPr>
      <w:bookmarkStart w:id="11" w:name="_Toc12637281"/>
      <w:r w:rsidRPr="00AC1622">
        <w:rPr>
          <w:rFonts w:ascii="Roboto" w:hAnsi="Roboto"/>
          <w:sz w:val="24"/>
          <w:szCs w:val="24"/>
          <w:lang w:eastAsia="en-NZ"/>
        </w:rPr>
        <w:t>Ethnicity and Identity</w:t>
      </w:r>
      <w:bookmarkEnd w:id="11"/>
      <w:r w:rsidRPr="00AC1622">
        <w:rPr>
          <w:rFonts w:ascii="Roboto" w:hAnsi="Roboto"/>
          <w:sz w:val="24"/>
          <w:szCs w:val="24"/>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analysis of ethnicity data is problematic. The following </w:t>
      </w:r>
      <w:r w:rsidR="00A22517"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figures are based on the ‘primary’ ethnicity entered by staff into a child’s records in CYRAS, the casework recording database. Staff discretion is important here. It is highly common for a Pacific child to be of two different ethnicities, but he or she may not have Pacific recorded as the ‘primary’ ethnicity. A Tongan/Māori child may well be captured in the Māori statistics if that is the primary ethnicity selected; similarly a Samoan/P</w:t>
      </w:r>
      <w:r w:rsidR="009F6834"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keh</w:t>
      </w:r>
      <w:r w:rsidR="00A0446F" w:rsidRPr="00AC1622">
        <w:rPr>
          <w:rFonts w:ascii="Roboto" w:eastAsia="Times New Roman" w:hAnsi="Roboto" w:cs="Times New Roman"/>
          <w:bCs/>
          <w:sz w:val="20"/>
          <w:szCs w:val="20"/>
          <w:lang w:eastAsia="en-NZ"/>
        </w:rPr>
        <w:t>ā</w:t>
      </w:r>
      <w:r w:rsidR="00DE5B86" w:rsidRPr="00AC1622">
        <w:rPr>
          <w:rStyle w:val="FootnoteReference"/>
          <w:rFonts w:ascii="Roboto" w:eastAsia="Times New Roman" w:hAnsi="Roboto" w:cs="Times New Roman"/>
          <w:bCs/>
          <w:sz w:val="20"/>
          <w:szCs w:val="20"/>
          <w:lang w:eastAsia="en-NZ"/>
        </w:rPr>
        <w:footnoteReference w:id="18"/>
      </w:r>
      <w:r w:rsidRPr="00AC1622">
        <w:rPr>
          <w:rFonts w:ascii="Roboto" w:eastAsia="Times New Roman" w:hAnsi="Roboto" w:cs="Times New Roman"/>
          <w:bCs/>
          <w:sz w:val="20"/>
          <w:szCs w:val="20"/>
          <w:lang w:eastAsia="en-NZ"/>
        </w:rPr>
        <w:t xml:space="preserve"> child may be counted </w:t>
      </w:r>
      <w:r w:rsidR="005A5479" w:rsidRPr="00AC1622">
        <w:rPr>
          <w:rFonts w:ascii="Roboto" w:eastAsia="Times New Roman" w:hAnsi="Roboto" w:cs="Times New Roman"/>
          <w:bCs/>
          <w:sz w:val="20"/>
          <w:szCs w:val="20"/>
          <w:lang w:eastAsia="en-NZ"/>
        </w:rPr>
        <w:t>as</w:t>
      </w:r>
      <w:r w:rsidRPr="00AC1622">
        <w:rPr>
          <w:rFonts w:ascii="Roboto" w:eastAsia="Times New Roman" w:hAnsi="Roboto" w:cs="Times New Roman"/>
          <w:bCs/>
          <w:sz w:val="20"/>
          <w:szCs w:val="20"/>
          <w:lang w:eastAsia="en-NZ"/>
        </w:rPr>
        <w:t xml:space="preserve"> P</w:t>
      </w:r>
      <w:r w:rsidR="009F6834"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keh</w:t>
      </w:r>
      <w:r w:rsidR="00A0446F"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w:t>
      </w:r>
      <w:r w:rsidRPr="00AC1622">
        <w:rPr>
          <w:rFonts w:ascii="Roboto" w:hAnsi="Roboto" w:cs="Times New Roman"/>
          <w:sz w:val="20"/>
          <w:szCs w:val="20"/>
        </w:rPr>
        <w:t xml:space="preserve"> This has implications for demographic </w:t>
      </w:r>
      <w:r w:rsidR="005A5479" w:rsidRPr="00AC1622">
        <w:rPr>
          <w:rFonts w:ascii="Roboto" w:hAnsi="Roboto" w:cs="Times New Roman"/>
          <w:sz w:val="20"/>
          <w:szCs w:val="20"/>
        </w:rPr>
        <w:t>profiling</w:t>
      </w:r>
      <w:r w:rsidRPr="00AC1622">
        <w:rPr>
          <w:rFonts w:ascii="Roboto" w:hAnsi="Roboto" w:cs="Times New Roman"/>
          <w:sz w:val="20"/>
          <w:szCs w:val="20"/>
        </w:rPr>
        <w:t xml:space="preserve"> and may under</w:t>
      </w:r>
      <w:r w:rsidR="00C34F54" w:rsidRPr="00AC1622">
        <w:rPr>
          <w:rFonts w:ascii="Roboto" w:hAnsi="Roboto" w:cs="Times New Roman"/>
          <w:sz w:val="20"/>
          <w:szCs w:val="20"/>
        </w:rPr>
        <w:t xml:space="preserve"> </w:t>
      </w:r>
      <w:r w:rsidRPr="00AC1622">
        <w:rPr>
          <w:rFonts w:ascii="Roboto" w:hAnsi="Roboto" w:cs="Times New Roman"/>
          <w:sz w:val="20"/>
          <w:szCs w:val="20"/>
        </w:rPr>
        <w:t xml:space="preserve">represent the number of Pacific children engaged with </w:t>
      </w:r>
      <w:r w:rsidR="0077132B" w:rsidRPr="00AC1622">
        <w:rPr>
          <w:rFonts w:ascii="Roboto" w:hAnsi="Roboto" w:cs="Times New Roman"/>
          <w:sz w:val="20"/>
          <w:szCs w:val="20"/>
        </w:rPr>
        <w:t>Oranga Tamariki</w:t>
      </w:r>
      <w:r w:rsidRPr="00AC1622">
        <w:rPr>
          <w:rFonts w:ascii="Roboto" w:hAnsi="Roboto" w:cs="Times New Roman"/>
          <w:sz w:val="20"/>
          <w:szCs w:val="20"/>
        </w:rPr>
        <w:t xml:space="preserve">, including those in the custody of the </w:t>
      </w:r>
      <w:r w:rsidR="0077132B" w:rsidRPr="00AC1622">
        <w:rPr>
          <w:rFonts w:ascii="Roboto" w:hAnsi="Roboto" w:cs="Times New Roman"/>
          <w:sz w:val="20"/>
          <w:szCs w:val="20"/>
        </w:rPr>
        <w:t>Chief Executive of Oranga Tamariki–Ministry for Children</w:t>
      </w:r>
      <w:r w:rsidRPr="00AC1622">
        <w:rPr>
          <w:rFonts w:ascii="Roboto" w:hAnsi="Roboto" w:cs="Times New Roman"/>
          <w:sz w:val="20"/>
          <w:szCs w:val="20"/>
        </w:rPr>
        <w:t xml:space="preserve"> (care of the state).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Additionally, the</w:t>
      </w:r>
      <w:r w:rsidR="005A5479"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limited number of Pacific ethnicities </w:t>
      </w:r>
      <w:r w:rsidR="009965FC" w:rsidRPr="00AC1622">
        <w:rPr>
          <w:rFonts w:ascii="Roboto" w:eastAsia="Times New Roman" w:hAnsi="Roboto" w:cs="Times New Roman"/>
          <w:bCs/>
          <w:sz w:val="20"/>
          <w:szCs w:val="20"/>
          <w:lang w:eastAsia="en-NZ"/>
        </w:rPr>
        <w:t xml:space="preserve">in </w:t>
      </w:r>
      <w:r w:rsidRPr="00AC1622">
        <w:rPr>
          <w:rFonts w:ascii="Roboto" w:eastAsia="Times New Roman" w:hAnsi="Roboto" w:cs="Times New Roman"/>
          <w:bCs/>
          <w:sz w:val="20"/>
          <w:szCs w:val="20"/>
          <w:lang w:eastAsia="en-NZ"/>
        </w:rPr>
        <w:t>CYRAS</w:t>
      </w:r>
      <w:r w:rsidR="005A5479" w:rsidRPr="00AC1622">
        <w:rPr>
          <w:rFonts w:ascii="Roboto" w:eastAsia="Times New Roman" w:hAnsi="Roboto" w:cs="Times New Roman"/>
          <w:bCs/>
          <w:sz w:val="20"/>
          <w:szCs w:val="20"/>
          <w:lang w:eastAsia="en-NZ"/>
        </w:rPr>
        <w:t xml:space="preserve"> focusses on bigger populations so </w:t>
      </w:r>
      <w:r w:rsidR="009965FC" w:rsidRPr="00AC1622">
        <w:rPr>
          <w:rFonts w:ascii="Roboto" w:eastAsia="Times New Roman" w:hAnsi="Roboto" w:cs="Times New Roman"/>
          <w:bCs/>
          <w:sz w:val="20"/>
          <w:szCs w:val="20"/>
          <w:lang w:eastAsia="en-NZ"/>
        </w:rPr>
        <w:t xml:space="preserve">there is no category for </w:t>
      </w:r>
      <w:r w:rsidR="00805A76" w:rsidRPr="00AC1622">
        <w:rPr>
          <w:rFonts w:ascii="Roboto" w:eastAsia="Times New Roman" w:hAnsi="Roboto" w:cs="Times New Roman"/>
          <w:bCs/>
          <w:sz w:val="20"/>
          <w:szCs w:val="20"/>
          <w:lang w:eastAsia="en-NZ"/>
        </w:rPr>
        <w:t>I-</w:t>
      </w:r>
      <w:r w:rsidR="009965FC" w:rsidRPr="00AC1622">
        <w:rPr>
          <w:rFonts w:ascii="Roboto" w:eastAsia="Times New Roman" w:hAnsi="Roboto" w:cs="Times New Roman"/>
          <w:bCs/>
          <w:sz w:val="20"/>
          <w:szCs w:val="20"/>
          <w:lang w:eastAsia="en-NZ"/>
        </w:rPr>
        <w:t xml:space="preserve">Kiribati for example, </w:t>
      </w:r>
      <w:r w:rsidR="005A5479" w:rsidRPr="00AC1622">
        <w:rPr>
          <w:rFonts w:ascii="Roboto" w:eastAsia="Times New Roman" w:hAnsi="Roboto" w:cs="Times New Roman"/>
          <w:bCs/>
          <w:sz w:val="20"/>
          <w:szCs w:val="20"/>
          <w:lang w:eastAsia="en-NZ"/>
        </w:rPr>
        <w:t xml:space="preserve">who </w:t>
      </w:r>
      <w:r w:rsidR="009965FC" w:rsidRPr="00AC1622">
        <w:rPr>
          <w:rFonts w:ascii="Roboto" w:eastAsia="Times New Roman" w:hAnsi="Roboto" w:cs="Times New Roman"/>
          <w:bCs/>
          <w:sz w:val="20"/>
          <w:szCs w:val="20"/>
          <w:lang w:eastAsia="en-NZ"/>
        </w:rPr>
        <w:t xml:space="preserve">may be categorised under </w:t>
      </w:r>
      <w:r w:rsidRPr="00AC1622">
        <w:rPr>
          <w:rFonts w:ascii="Roboto" w:eastAsia="Times New Roman" w:hAnsi="Roboto" w:cs="Times New Roman"/>
          <w:bCs/>
          <w:sz w:val="20"/>
          <w:szCs w:val="20"/>
          <w:lang w:eastAsia="en-NZ"/>
        </w:rPr>
        <w:t>‘Other Pacific’</w:t>
      </w:r>
      <w:r w:rsidR="009965FC" w:rsidRPr="00AC1622">
        <w:rPr>
          <w:rFonts w:ascii="Roboto" w:eastAsia="Times New Roman" w:hAnsi="Roboto" w:cs="Times New Roman"/>
          <w:bCs/>
          <w:sz w:val="20"/>
          <w:szCs w:val="20"/>
          <w:lang w:eastAsia="en-NZ"/>
        </w:rPr>
        <w:t xml:space="preserve"> or </w:t>
      </w:r>
      <w:r w:rsidRPr="00AC1622">
        <w:rPr>
          <w:rFonts w:ascii="Roboto" w:eastAsia="Times New Roman" w:hAnsi="Roboto" w:cs="Times New Roman"/>
          <w:bCs/>
          <w:sz w:val="20"/>
          <w:szCs w:val="20"/>
          <w:lang w:eastAsia="en-NZ"/>
        </w:rPr>
        <w:t>‘Pacific Not Defined’ (n</w:t>
      </w:r>
      <w:r w:rsidR="00F56229" w:rsidRPr="00AC1622">
        <w:rPr>
          <w:rFonts w:ascii="Roboto" w:eastAsia="Times New Roman" w:hAnsi="Roboto" w:cs="Times New Roman"/>
          <w:bCs/>
          <w:sz w:val="20"/>
          <w:szCs w:val="20"/>
          <w:lang w:eastAsia="en-NZ"/>
        </w:rPr>
        <w:t>f</w:t>
      </w:r>
      <w:r w:rsidRPr="00AC1622">
        <w:rPr>
          <w:rFonts w:ascii="Roboto" w:eastAsia="Times New Roman" w:hAnsi="Roboto" w:cs="Times New Roman"/>
          <w:bCs/>
          <w:sz w:val="20"/>
          <w:szCs w:val="20"/>
          <w:lang w:eastAsia="en-NZ"/>
        </w:rPr>
        <w:t>d)</w:t>
      </w:r>
      <w:r w:rsidR="009965FC" w:rsidRPr="00AC1622">
        <w:rPr>
          <w:rFonts w:ascii="Roboto" w:eastAsia="Times New Roman" w:hAnsi="Roboto" w:cs="Times New Roman"/>
          <w:bCs/>
          <w:sz w:val="20"/>
          <w:szCs w:val="20"/>
          <w:lang w:eastAsia="en-NZ"/>
        </w:rPr>
        <w:t xml:space="preserve"> if the social worker is unclear</w:t>
      </w:r>
      <w:r w:rsidRPr="00AC1622">
        <w:rPr>
          <w:rFonts w:ascii="Roboto" w:eastAsia="Times New Roman" w:hAnsi="Roboto" w:cs="Times New Roman"/>
          <w:bCs/>
          <w:sz w:val="20"/>
          <w:szCs w:val="20"/>
          <w:lang w:eastAsia="en-NZ"/>
        </w:rPr>
        <w:t>. A Fijian</w:t>
      </w:r>
      <w:r w:rsidR="005A5479" w:rsidRPr="00AC1622">
        <w:rPr>
          <w:rFonts w:ascii="Roboto" w:eastAsia="Times New Roman" w:hAnsi="Roboto" w:cs="Times New Roman"/>
          <w:bCs/>
          <w:sz w:val="20"/>
          <w:szCs w:val="20"/>
          <w:lang w:eastAsia="en-NZ"/>
        </w:rPr>
        <w:t>-</w:t>
      </w:r>
      <w:r w:rsidR="00A70D9D" w:rsidRPr="00AC1622">
        <w:rPr>
          <w:rFonts w:ascii="Roboto" w:eastAsia="Times New Roman" w:hAnsi="Roboto" w:cs="Times New Roman"/>
          <w:bCs/>
          <w:sz w:val="20"/>
          <w:szCs w:val="20"/>
          <w:lang w:eastAsia="en-NZ"/>
        </w:rPr>
        <w:t>Indian</w:t>
      </w:r>
      <w:r w:rsidRPr="00AC1622">
        <w:rPr>
          <w:rFonts w:ascii="Roboto" w:eastAsia="Times New Roman" w:hAnsi="Roboto" w:cs="Times New Roman"/>
          <w:bCs/>
          <w:sz w:val="20"/>
          <w:szCs w:val="20"/>
          <w:lang w:eastAsia="en-NZ"/>
        </w:rPr>
        <w:t xml:space="preserve"> child </w:t>
      </w:r>
      <w:r w:rsidR="009965FC" w:rsidRPr="00AC1622">
        <w:rPr>
          <w:rFonts w:ascii="Roboto" w:eastAsia="Times New Roman" w:hAnsi="Roboto" w:cs="Times New Roman"/>
          <w:bCs/>
          <w:sz w:val="20"/>
          <w:szCs w:val="20"/>
          <w:lang w:eastAsia="en-NZ"/>
        </w:rPr>
        <w:t xml:space="preserve">may be recorded as </w:t>
      </w:r>
      <w:r w:rsidR="00A70D9D" w:rsidRPr="00AC1622">
        <w:rPr>
          <w:rFonts w:ascii="Roboto" w:eastAsia="Times New Roman" w:hAnsi="Roboto" w:cs="Times New Roman"/>
          <w:bCs/>
          <w:sz w:val="20"/>
          <w:szCs w:val="20"/>
          <w:lang w:eastAsia="en-NZ"/>
        </w:rPr>
        <w:t>Fijian or Indian</w:t>
      </w:r>
      <w:r w:rsidRPr="00AC1622">
        <w:rPr>
          <w:rFonts w:ascii="Roboto" w:eastAsia="Times New Roman" w:hAnsi="Roboto" w:cs="Times New Roman"/>
          <w:bCs/>
          <w:sz w:val="20"/>
          <w:szCs w:val="20"/>
          <w:lang w:eastAsia="en-NZ"/>
        </w:rPr>
        <w:t xml:space="preserve"> </w:t>
      </w:r>
      <w:r w:rsidR="009965FC" w:rsidRPr="00AC1622">
        <w:rPr>
          <w:rFonts w:ascii="Roboto" w:eastAsia="Times New Roman" w:hAnsi="Roboto" w:cs="Times New Roman"/>
          <w:bCs/>
          <w:sz w:val="20"/>
          <w:szCs w:val="20"/>
          <w:lang w:eastAsia="en-NZ"/>
        </w:rPr>
        <w:t>according to the social workers understanding of the child</w:t>
      </w:r>
      <w:r w:rsidRPr="00AC1622">
        <w:rPr>
          <w:rFonts w:ascii="Roboto" w:eastAsia="Times New Roman" w:hAnsi="Roboto" w:cs="Times New Roman"/>
          <w:bCs/>
          <w:sz w:val="20"/>
          <w:szCs w:val="20"/>
          <w:lang w:eastAsia="en-NZ"/>
        </w:rPr>
        <w:t xml:space="preserve">. There is </w:t>
      </w:r>
      <w:r w:rsidR="00700DBC" w:rsidRPr="00AC1622">
        <w:rPr>
          <w:rFonts w:ascii="Roboto" w:eastAsia="Times New Roman" w:hAnsi="Roboto" w:cs="Times New Roman"/>
          <w:bCs/>
          <w:sz w:val="20"/>
          <w:szCs w:val="20"/>
          <w:lang w:eastAsia="en-NZ"/>
        </w:rPr>
        <w:t xml:space="preserve">also </w:t>
      </w:r>
      <w:r w:rsidRPr="00AC1622">
        <w:rPr>
          <w:rFonts w:ascii="Roboto" w:eastAsia="Times New Roman" w:hAnsi="Roboto" w:cs="Times New Roman"/>
          <w:bCs/>
          <w:sz w:val="20"/>
          <w:szCs w:val="20"/>
          <w:lang w:eastAsia="en-NZ"/>
        </w:rPr>
        <w:t>no provision in CYRAS for island</w:t>
      </w:r>
      <w:r w:rsidR="00C34F5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specific identities such as for Cook Islanders </w:t>
      </w:r>
      <w:r w:rsidR="00700DBC" w:rsidRPr="00AC1622">
        <w:rPr>
          <w:rFonts w:ascii="Roboto" w:eastAsia="Times New Roman" w:hAnsi="Roboto" w:cs="Times New Roman"/>
          <w:bCs/>
          <w:sz w:val="20"/>
          <w:szCs w:val="20"/>
          <w:lang w:eastAsia="en-NZ"/>
        </w:rPr>
        <w:t xml:space="preserve">such as </w:t>
      </w:r>
      <w:r w:rsidRPr="00AC1622">
        <w:rPr>
          <w:rFonts w:ascii="Roboto" w:eastAsia="Times New Roman" w:hAnsi="Roboto" w:cs="Times New Roman"/>
          <w:bCs/>
          <w:sz w:val="20"/>
          <w:szCs w:val="20"/>
          <w:lang w:eastAsia="en-NZ"/>
        </w:rPr>
        <w:t xml:space="preserve">Rarotonga or </w:t>
      </w:r>
      <w:r w:rsidR="00F01516" w:rsidRPr="00AC1622">
        <w:rPr>
          <w:rFonts w:ascii="Roboto" w:eastAsia="Times New Roman" w:hAnsi="Roboto" w:cs="Times New Roman"/>
          <w:bCs/>
          <w:sz w:val="20"/>
          <w:szCs w:val="20"/>
          <w:lang w:eastAsia="en-NZ"/>
        </w:rPr>
        <w:t>Penrhyn</w:t>
      </w:r>
      <w:r w:rsidRPr="00AC1622">
        <w:rPr>
          <w:rFonts w:ascii="Roboto" w:eastAsia="Times New Roman" w:hAnsi="Roboto" w:cs="Times New Roman"/>
          <w:bCs/>
          <w:sz w:val="20"/>
          <w:szCs w:val="20"/>
          <w:lang w:eastAsia="en-NZ"/>
        </w:rPr>
        <w:t xml:space="preserve">, </w:t>
      </w:r>
      <w:r w:rsidR="005A5479" w:rsidRPr="00AC1622">
        <w:rPr>
          <w:rFonts w:ascii="Roboto" w:eastAsia="Times New Roman" w:hAnsi="Roboto" w:cs="Times New Roman"/>
          <w:bCs/>
          <w:sz w:val="20"/>
          <w:szCs w:val="20"/>
          <w:lang w:eastAsia="en-NZ"/>
        </w:rPr>
        <w:t>where th</w:t>
      </w:r>
      <w:r w:rsidR="0077132B" w:rsidRPr="00AC1622">
        <w:rPr>
          <w:rFonts w:ascii="Roboto" w:eastAsia="Times New Roman" w:hAnsi="Roboto" w:cs="Times New Roman"/>
          <w:bCs/>
          <w:sz w:val="20"/>
          <w:szCs w:val="20"/>
          <w:lang w:eastAsia="en-NZ"/>
        </w:rPr>
        <w:t>e</w:t>
      </w:r>
      <w:r w:rsidR="005A5479" w:rsidRPr="00AC1622">
        <w:rPr>
          <w:rFonts w:ascii="Roboto" w:eastAsia="Times New Roman" w:hAnsi="Roboto" w:cs="Times New Roman"/>
          <w:bCs/>
          <w:sz w:val="20"/>
          <w:szCs w:val="20"/>
          <w:lang w:eastAsia="en-NZ"/>
        </w:rPr>
        <w:t xml:space="preserve"> importance of that aspect of identity is </w:t>
      </w:r>
      <w:r w:rsidR="00700DBC" w:rsidRPr="00AC1622">
        <w:rPr>
          <w:rFonts w:ascii="Roboto" w:eastAsia="Times New Roman" w:hAnsi="Roboto" w:cs="Times New Roman"/>
          <w:bCs/>
          <w:sz w:val="20"/>
          <w:szCs w:val="20"/>
          <w:lang w:eastAsia="en-NZ"/>
        </w:rPr>
        <w:t xml:space="preserve">similar to </w:t>
      </w:r>
      <w:r w:rsidRPr="00AC1622">
        <w:rPr>
          <w:rFonts w:ascii="Roboto" w:eastAsia="Times New Roman" w:hAnsi="Roboto" w:cs="Times New Roman"/>
          <w:bCs/>
          <w:sz w:val="20"/>
          <w:szCs w:val="20"/>
          <w:lang w:eastAsia="en-NZ"/>
        </w:rPr>
        <w:t>iwi</w:t>
      </w:r>
      <w:r w:rsidRPr="00AC1622">
        <w:rPr>
          <w:rStyle w:val="FootnoteReference"/>
          <w:rFonts w:ascii="Roboto" w:eastAsia="Times New Roman" w:hAnsi="Roboto" w:cs="Times New Roman"/>
          <w:szCs w:val="20"/>
          <w:lang w:eastAsia="en-NZ"/>
        </w:rPr>
        <w:footnoteReference w:id="19"/>
      </w:r>
      <w:r w:rsidRPr="00AC1622">
        <w:rPr>
          <w:rFonts w:ascii="Roboto" w:eastAsia="Times New Roman" w:hAnsi="Roboto" w:cs="Times New Roman"/>
          <w:bCs/>
          <w:sz w:val="20"/>
          <w:szCs w:val="20"/>
          <w:lang w:eastAsia="en-NZ"/>
        </w:rPr>
        <w:t xml:space="preserve"> </w:t>
      </w:r>
      <w:r w:rsidR="00700DBC" w:rsidRPr="00AC1622">
        <w:rPr>
          <w:rFonts w:ascii="Roboto" w:eastAsia="Times New Roman" w:hAnsi="Roboto" w:cs="Times New Roman"/>
          <w:bCs/>
          <w:sz w:val="20"/>
          <w:szCs w:val="20"/>
          <w:lang w:eastAsia="en-NZ"/>
        </w:rPr>
        <w:t xml:space="preserve">for </w:t>
      </w:r>
      <w:r w:rsidRPr="00AC1622">
        <w:rPr>
          <w:rFonts w:ascii="Roboto" w:eastAsia="Times New Roman" w:hAnsi="Roboto" w:cs="Times New Roman"/>
          <w:bCs/>
          <w:sz w:val="20"/>
          <w:szCs w:val="20"/>
          <w:lang w:eastAsia="en-NZ"/>
        </w:rPr>
        <w:t>M</w:t>
      </w:r>
      <w:r w:rsidR="00172EA8"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 xml:space="preserve">ori. These sub-categories indicate genealogy, spiritual and cultural </w:t>
      </w:r>
      <w:r w:rsidR="00700DBC" w:rsidRPr="00AC1622">
        <w:rPr>
          <w:rFonts w:ascii="Roboto" w:eastAsia="Times New Roman" w:hAnsi="Roboto" w:cs="Times New Roman"/>
          <w:bCs/>
          <w:sz w:val="20"/>
          <w:szCs w:val="20"/>
          <w:lang w:eastAsia="en-NZ"/>
        </w:rPr>
        <w:t>connections</w:t>
      </w:r>
      <w:r w:rsidR="008A69D3" w:rsidRPr="00AC1622">
        <w:rPr>
          <w:rFonts w:ascii="Roboto" w:eastAsia="Times New Roman" w:hAnsi="Roboto" w:cs="Times New Roman"/>
          <w:bCs/>
          <w:sz w:val="20"/>
          <w:szCs w:val="20"/>
          <w:lang w:eastAsia="en-NZ"/>
        </w:rPr>
        <w:t xml:space="preserve"> that are important to case work planning</w:t>
      </w:r>
      <w:r w:rsidRPr="00AC1622">
        <w:rPr>
          <w:rFonts w:ascii="Roboto" w:eastAsia="Times New Roman" w:hAnsi="Roboto" w:cs="Times New Roman"/>
          <w:bCs/>
          <w:sz w:val="20"/>
          <w:szCs w:val="20"/>
          <w:lang w:eastAsia="en-NZ"/>
        </w:rPr>
        <w:t xml:space="preserve">. A </w:t>
      </w:r>
      <w:r w:rsidR="00B24E5A" w:rsidRPr="00AC1622">
        <w:rPr>
          <w:rFonts w:ascii="Roboto" w:eastAsia="Times New Roman" w:hAnsi="Roboto" w:cs="Times New Roman"/>
          <w:bCs/>
          <w:sz w:val="20"/>
          <w:szCs w:val="20"/>
          <w:lang w:eastAsia="en-NZ"/>
        </w:rPr>
        <w:t xml:space="preserve">strong </w:t>
      </w:r>
      <w:r w:rsidR="00700DBC" w:rsidRPr="00AC1622">
        <w:rPr>
          <w:rFonts w:ascii="Roboto" w:eastAsia="Times New Roman" w:hAnsi="Roboto" w:cs="Times New Roman"/>
          <w:bCs/>
          <w:sz w:val="20"/>
          <w:szCs w:val="20"/>
          <w:lang w:eastAsia="en-NZ"/>
        </w:rPr>
        <w:t xml:space="preserve">understanding </w:t>
      </w:r>
      <w:r w:rsidR="00B372F2" w:rsidRPr="00AC1622">
        <w:rPr>
          <w:rFonts w:ascii="Roboto" w:eastAsia="Times New Roman" w:hAnsi="Roboto" w:cs="Times New Roman"/>
          <w:bCs/>
          <w:sz w:val="20"/>
          <w:szCs w:val="20"/>
          <w:lang w:eastAsia="en-NZ"/>
        </w:rPr>
        <w:t xml:space="preserve">of </w:t>
      </w:r>
      <w:r w:rsidR="00700DBC" w:rsidRPr="00AC1622">
        <w:rPr>
          <w:rFonts w:ascii="Roboto" w:eastAsia="Times New Roman" w:hAnsi="Roboto" w:cs="Times New Roman"/>
          <w:bCs/>
          <w:sz w:val="20"/>
          <w:szCs w:val="20"/>
          <w:lang w:eastAsia="en-NZ"/>
        </w:rPr>
        <w:t>th</w:t>
      </w:r>
      <w:r w:rsidR="00B372F2" w:rsidRPr="00AC1622">
        <w:rPr>
          <w:rFonts w:ascii="Roboto" w:eastAsia="Times New Roman" w:hAnsi="Roboto" w:cs="Times New Roman"/>
          <w:bCs/>
          <w:sz w:val="20"/>
          <w:szCs w:val="20"/>
          <w:lang w:eastAsia="en-NZ"/>
        </w:rPr>
        <w:t>e</w:t>
      </w:r>
      <w:r w:rsidR="00700DBC" w:rsidRPr="00AC1622">
        <w:rPr>
          <w:rFonts w:ascii="Roboto" w:eastAsia="Times New Roman" w:hAnsi="Roboto" w:cs="Times New Roman"/>
          <w:bCs/>
          <w:sz w:val="20"/>
          <w:szCs w:val="20"/>
          <w:lang w:eastAsia="en-NZ"/>
        </w:rPr>
        <w:t xml:space="preserve"> </w:t>
      </w:r>
      <w:r w:rsidR="00B372F2" w:rsidRPr="00AC1622">
        <w:rPr>
          <w:rFonts w:ascii="Roboto" w:eastAsia="Times New Roman" w:hAnsi="Roboto" w:cs="Times New Roman"/>
          <w:bCs/>
          <w:sz w:val="20"/>
          <w:szCs w:val="20"/>
          <w:lang w:eastAsia="en-NZ"/>
        </w:rPr>
        <w:t xml:space="preserve">link between </w:t>
      </w:r>
      <w:r w:rsidR="00B24E5A" w:rsidRPr="00AC1622">
        <w:rPr>
          <w:rFonts w:ascii="Roboto" w:eastAsia="Times New Roman" w:hAnsi="Roboto" w:cs="Times New Roman"/>
          <w:bCs/>
          <w:sz w:val="20"/>
          <w:szCs w:val="20"/>
          <w:lang w:eastAsia="en-NZ"/>
        </w:rPr>
        <w:t xml:space="preserve">identity </w:t>
      </w:r>
      <w:r w:rsidR="00B372F2" w:rsidRPr="00AC1622">
        <w:rPr>
          <w:rFonts w:ascii="Roboto" w:eastAsia="Times New Roman" w:hAnsi="Roboto" w:cs="Times New Roman"/>
          <w:bCs/>
          <w:sz w:val="20"/>
          <w:szCs w:val="20"/>
          <w:lang w:eastAsia="en-NZ"/>
        </w:rPr>
        <w:t xml:space="preserve">and outcomes </w:t>
      </w:r>
      <w:r w:rsidRPr="00AC1622">
        <w:rPr>
          <w:rFonts w:ascii="Roboto" w:eastAsia="Times New Roman" w:hAnsi="Roboto" w:cs="Times New Roman"/>
          <w:bCs/>
          <w:sz w:val="20"/>
          <w:szCs w:val="20"/>
          <w:lang w:eastAsia="en-NZ"/>
        </w:rPr>
        <w:t xml:space="preserve">will </w:t>
      </w:r>
      <w:r w:rsidR="00B372F2" w:rsidRPr="00AC1622">
        <w:rPr>
          <w:rFonts w:ascii="Roboto" w:eastAsia="Times New Roman" w:hAnsi="Roboto" w:cs="Times New Roman"/>
          <w:bCs/>
          <w:sz w:val="20"/>
          <w:szCs w:val="20"/>
          <w:lang w:eastAsia="en-NZ"/>
        </w:rPr>
        <w:t>help ensure that such in</w:t>
      </w:r>
      <w:r w:rsidR="00862FF2" w:rsidRPr="00AC1622">
        <w:rPr>
          <w:rFonts w:ascii="Roboto" w:eastAsia="Times New Roman" w:hAnsi="Roboto" w:cs="Times New Roman"/>
          <w:bCs/>
          <w:sz w:val="20"/>
          <w:szCs w:val="20"/>
          <w:lang w:eastAsia="en-NZ"/>
        </w:rPr>
        <w:t xml:space="preserve">formation is </w:t>
      </w:r>
      <w:r w:rsidR="00F01516" w:rsidRPr="00AC1622">
        <w:rPr>
          <w:rFonts w:ascii="Roboto" w:eastAsia="Times New Roman" w:hAnsi="Roboto" w:cs="Times New Roman"/>
          <w:bCs/>
          <w:sz w:val="20"/>
          <w:szCs w:val="20"/>
          <w:lang w:eastAsia="en-NZ"/>
        </w:rPr>
        <w:t xml:space="preserve">collected and </w:t>
      </w:r>
      <w:r w:rsidR="00862FF2" w:rsidRPr="00AC1622">
        <w:rPr>
          <w:rFonts w:ascii="Roboto" w:eastAsia="Times New Roman" w:hAnsi="Roboto" w:cs="Times New Roman"/>
          <w:bCs/>
          <w:sz w:val="20"/>
          <w:szCs w:val="20"/>
          <w:lang w:eastAsia="en-NZ"/>
        </w:rPr>
        <w:t xml:space="preserve">purposely </w:t>
      </w:r>
      <w:r w:rsidR="00B372F2" w:rsidRPr="00AC1622">
        <w:rPr>
          <w:rFonts w:ascii="Roboto" w:eastAsia="Times New Roman" w:hAnsi="Roboto" w:cs="Times New Roman"/>
          <w:bCs/>
          <w:sz w:val="20"/>
          <w:szCs w:val="20"/>
          <w:lang w:eastAsia="en-NZ"/>
        </w:rPr>
        <w:t xml:space="preserve">utilised. </w:t>
      </w:r>
    </w:p>
    <w:p w:rsidR="00B372F2" w:rsidRPr="00AC1622" w:rsidRDefault="00B372F2" w:rsidP="00A104F6">
      <w:pPr>
        <w:spacing w:before="0"/>
        <w:rPr>
          <w:rFonts w:ascii="Roboto" w:eastAsia="Times New Roman" w:hAnsi="Roboto" w:cs="Times New Roman"/>
          <w:bCs/>
          <w:sz w:val="20"/>
          <w:szCs w:val="20"/>
          <w:lang w:eastAsia="en-NZ"/>
        </w:rPr>
      </w:pPr>
    </w:p>
    <w:p w:rsidR="00334E3A" w:rsidRPr="00AC1622" w:rsidRDefault="00334E3A" w:rsidP="001A2DFA">
      <w:pPr>
        <w:pStyle w:val="Heading2"/>
        <w:spacing w:before="120"/>
        <w:rPr>
          <w:rFonts w:ascii="Roboto" w:hAnsi="Roboto"/>
          <w:sz w:val="24"/>
          <w:szCs w:val="24"/>
          <w:lang w:eastAsia="en-NZ"/>
        </w:rPr>
      </w:pPr>
      <w:bookmarkStart w:id="12" w:name="_Toc12637282"/>
      <w:r w:rsidRPr="00AC1622">
        <w:rPr>
          <w:rFonts w:ascii="Roboto" w:hAnsi="Roboto"/>
          <w:sz w:val="24"/>
          <w:szCs w:val="24"/>
          <w:lang w:eastAsia="en-NZ"/>
        </w:rPr>
        <w:t>Further Action Re</w:t>
      </w:r>
      <w:r w:rsidR="0077132B" w:rsidRPr="00AC1622">
        <w:rPr>
          <w:rFonts w:ascii="Roboto" w:hAnsi="Roboto"/>
          <w:sz w:val="24"/>
          <w:szCs w:val="24"/>
          <w:lang w:eastAsia="en-NZ"/>
        </w:rPr>
        <w:t>quired</w:t>
      </w:r>
      <w:bookmarkEnd w:id="12"/>
      <w:r w:rsidRPr="00AC1622">
        <w:rPr>
          <w:rFonts w:ascii="Roboto" w:hAnsi="Roboto"/>
          <w:sz w:val="24"/>
          <w:szCs w:val="24"/>
          <w:lang w:eastAsia="en-NZ"/>
        </w:rPr>
        <w:t xml:space="preserve"> </w:t>
      </w:r>
    </w:p>
    <w:p w:rsidR="00A104F6" w:rsidRPr="00AC1622" w:rsidRDefault="00A104F6" w:rsidP="00A104F6">
      <w:pPr>
        <w:spacing w:before="0"/>
        <w:rPr>
          <w:rFonts w:ascii="Roboto" w:hAnsi="Roboto"/>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A </w:t>
      </w:r>
      <w:r w:rsidR="00B96DE7" w:rsidRPr="00AC1622">
        <w:rPr>
          <w:rFonts w:ascii="Roboto" w:eastAsia="Times New Roman" w:hAnsi="Roboto" w:cs="Times New Roman"/>
          <w:bCs/>
          <w:sz w:val="20"/>
          <w:szCs w:val="20"/>
          <w:lang w:eastAsia="en-NZ"/>
        </w:rPr>
        <w:t xml:space="preserve">report of concern </w:t>
      </w:r>
      <w:r w:rsidRPr="00AC1622">
        <w:rPr>
          <w:rFonts w:ascii="Roboto" w:eastAsia="Times New Roman" w:hAnsi="Roboto" w:cs="Times New Roman"/>
          <w:bCs/>
          <w:sz w:val="20"/>
          <w:szCs w:val="20"/>
          <w:lang w:eastAsia="en-NZ"/>
        </w:rPr>
        <w:t xml:space="preserve">that is considered to meet the criteria for </w:t>
      </w:r>
      <w:r w:rsidR="0077132B"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intervention is referred to as a ‘FAR’ – Further Action Re</w:t>
      </w:r>
      <w:r w:rsidR="0077132B" w:rsidRPr="00AC1622">
        <w:rPr>
          <w:rFonts w:ascii="Roboto" w:eastAsia="Times New Roman" w:hAnsi="Roboto" w:cs="Times New Roman"/>
          <w:bCs/>
          <w:sz w:val="20"/>
          <w:szCs w:val="20"/>
          <w:lang w:eastAsia="en-NZ"/>
        </w:rPr>
        <w:t>quired</w:t>
      </w:r>
      <w:r w:rsidRPr="00AC1622">
        <w:rPr>
          <w:rFonts w:ascii="Roboto" w:eastAsia="Times New Roman" w:hAnsi="Roboto" w:cs="Times New Roman"/>
          <w:bCs/>
          <w:sz w:val="20"/>
          <w:szCs w:val="20"/>
          <w:lang w:eastAsia="en-NZ"/>
        </w:rPr>
        <w:t>.</w:t>
      </w:r>
      <w:r w:rsidR="00B96DE7" w:rsidRPr="00AC1622">
        <w:rPr>
          <w:rFonts w:ascii="Roboto" w:eastAsia="Times New Roman" w:hAnsi="Roboto" w:cs="Times New Roman"/>
          <w:bCs/>
          <w:sz w:val="20"/>
          <w:szCs w:val="20"/>
          <w:lang w:eastAsia="en-NZ"/>
        </w:rPr>
        <w:t xml:space="preserve"> </w:t>
      </w:r>
      <w:r w:rsidR="00005BBD" w:rsidRPr="00AC1622">
        <w:rPr>
          <w:rFonts w:ascii="Roboto" w:eastAsia="Times New Roman" w:hAnsi="Roboto" w:cs="Times New Roman"/>
          <w:bCs/>
          <w:sz w:val="20"/>
          <w:szCs w:val="20"/>
          <w:lang w:eastAsia="en-NZ"/>
        </w:rPr>
        <w:t>The n</w:t>
      </w:r>
      <w:r w:rsidRPr="00AC1622">
        <w:rPr>
          <w:rFonts w:ascii="Roboto" w:eastAsia="Times New Roman" w:hAnsi="Roboto" w:cs="Times New Roman"/>
          <w:bCs/>
          <w:sz w:val="20"/>
          <w:szCs w:val="20"/>
          <w:lang w:eastAsia="en-NZ"/>
        </w:rPr>
        <w:t xml:space="preserve">ational </w:t>
      </w:r>
      <w:r w:rsidR="007F0F5A" w:rsidRPr="00AC1622">
        <w:rPr>
          <w:rFonts w:ascii="Roboto" w:eastAsia="Times New Roman" w:hAnsi="Roboto" w:cs="Times New Roman"/>
          <w:bCs/>
          <w:sz w:val="20"/>
          <w:szCs w:val="20"/>
          <w:lang w:eastAsia="en-NZ"/>
        </w:rPr>
        <w:t xml:space="preserve">trend </w:t>
      </w:r>
      <w:r w:rsidR="004B009E" w:rsidRPr="00AC1622">
        <w:rPr>
          <w:rFonts w:ascii="Roboto" w:eastAsia="Times New Roman" w:hAnsi="Roboto" w:cs="Times New Roman"/>
          <w:bCs/>
          <w:sz w:val="20"/>
          <w:szCs w:val="20"/>
          <w:lang w:eastAsia="en-NZ"/>
        </w:rPr>
        <w:t xml:space="preserve">for FARs </w:t>
      </w:r>
      <w:r w:rsidRPr="00AC1622">
        <w:rPr>
          <w:rFonts w:ascii="Roboto" w:eastAsia="Times New Roman" w:hAnsi="Roboto" w:cs="Times New Roman"/>
          <w:bCs/>
          <w:sz w:val="20"/>
          <w:szCs w:val="20"/>
          <w:lang w:eastAsia="en-NZ"/>
        </w:rPr>
        <w:t xml:space="preserve">concerning </w:t>
      </w:r>
      <w:r w:rsidR="007F0F5A" w:rsidRPr="00AC1622">
        <w:rPr>
          <w:rFonts w:ascii="Roboto" w:eastAsia="Times New Roman" w:hAnsi="Roboto" w:cs="Times New Roman"/>
          <w:bCs/>
          <w:sz w:val="20"/>
          <w:szCs w:val="20"/>
          <w:lang w:eastAsia="en-NZ"/>
        </w:rPr>
        <w:t xml:space="preserve">Pacific </w:t>
      </w:r>
      <w:r w:rsidRPr="00AC1622">
        <w:rPr>
          <w:rFonts w:ascii="Roboto" w:eastAsia="Times New Roman" w:hAnsi="Roboto" w:cs="Times New Roman"/>
          <w:bCs/>
          <w:sz w:val="20"/>
          <w:szCs w:val="20"/>
          <w:lang w:eastAsia="en-NZ"/>
        </w:rPr>
        <w:t xml:space="preserve">children </w:t>
      </w:r>
      <w:r w:rsidR="003D13D2">
        <w:rPr>
          <w:rFonts w:ascii="Roboto" w:eastAsia="Times New Roman" w:hAnsi="Roboto" w:cs="Times New Roman"/>
          <w:bCs/>
          <w:sz w:val="20"/>
          <w:szCs w:val="20"/>
          <w:lang w:eastAsia="en-NZ"/>
        </w:rPr>
        <w:t>from</w:t>
      </w:r>
      <w:r w:rsidRPr="00AC1622">
        <w:rPr>
          <w:rFonts w:ascii="Roboto" w:eastAsia="Times New Roman" w:hAnsi="Roboto" w:cs="Times New Roman"/>
          <w:bCs/>
          <w:sz w:val="20"/>
          <w:szCs w:val="20"/>
          <w:lang w:eastAsia="en-NZ"/>
        </w:rPr>
        <w:t xml:space="preserve"> F20</w:t>
      </w:r>
      <w:r w:rsidR="00B5049B" w:rsidRPr="00AC1622">
        <w:rPr>
          <w:rFonts w:ascii="Roboto" w:eastAsia="Times New Roman" w:hAnsi="Roboto" w:cs="Times New Roman"/>
          <w:bCs/>
          <w:sz w:val="20"/>
          <w:szCs w:val="20"/>
          <w:lang w:eastAsia="en-NZ"/>
        </w:rPr>
        <w:t>11</w:t>
      </w:r>
      <w:r w:rsidR="005F4E8B" w:rsidRPr="00AC1622">
        <w:rPr>
          <w:rFonts w:ascii="Roboto" w:hAnsi="Roboto"/>
        </w:rPr>
        <w:t xml:space="preserve"> </w:t>
      </w:r>
      <w:r w:rsidR="003D13D2">
        <w:rPr>
          <w:rFonts w:ascii="Roboto" w:eastAsia="Times New Roman" w:hAnsi="Roboto" w:cs="Times New Roman"/>
          <w:bCs/>
          <w:sz w:val="20"/>
          <w:szCs w:val="20"/>
          <w:lang w:eastAsia="en-NZ"/>
        </w:rPr>
        <w:t>to</w:t>
      </w:r>
      <w:r w:rsidR="005F4E8B" w:rsidRPr="00AC1622">
        <w:rPr>
          <w:rFonts w:ascii="Roboto" w:eastAsia="Times New Roman" w:hAnsi="Roboto" w:cs="Times New Roman"/>
          <w:bCs/>
          <w:sz w:val="20"/>
          <w:szCs w:val="20"/>
          <w:lang w:eastAsia="en-NZ"/>
        </w:rPr>
        <w:t xml:space="preserve"> F2014</w:t>
      </w:r>
      <w:r w:rsidR="00FE0C57" w:rsidRPr="00AC1622">
        <w:rPr>
          <w:rStyle w:val="FootnoteReference"/>
          <w:rFonts w:ascii="Roboto" w:eastAsia="Times New Roman" w:hAnsi="Roboto" w:cs="Times New Roman"/>
          <w:bCs/>
          <w:sz w:val="20"/>
          <w:szCs w:val="20"/>
          <w:lang w:eastAsia="en-NZ"/>
        </w:rPr>
        <w:footnoteReference w:id="20"/>
      </w:r>
      <w:r w:rsidR="005F4E8B" w:rsidRPr="00AC1622">
        <w:rPr>
          <w:rFonts w:ascii="Roboto" w:eastAsia="Times New Roman" w:hAnsi="Roboto" w:cs="Times New Roman"/>
          <w:bCs/>
          <w:sz w:val="20"/>
          <w:szCs w:val="20"/>
          <w:lang w:eastAsia="en-NZ"/>
        </w:rPr>
        <w:t xml:space="preserve"> is shown below.</w:t>
      </w:r>
    </w:p>
    <w:p w:rsidR="00334E3A" w:rsidRPr="00AC1622" w:rsidRDefault="00334E3A" w:rsidP="00334E3A">
      <w:pPr>
        <w:spacing w:before="0"/>
        <w:rPr>
          <w:rFonts w:ascii="Roboto" w:eastAsia="Times New Roman" w:hAnsi="Roboto" w:cs="Times New Roman"/>
          <w:bCs/>
          <w:sz w:val="20"/>
          <w:szCs w:val="20"/>
          <w:u w:val="single"/>
          <w:lang w:eastAsia="en-NZ"/>
        </w:rPr>
      </w:pPr>
    </w:p>
    <w:p w:rsidR="00334E3A" w:rsidRPr="00AC1622" w:rsidRDefault="00793D6A" w:rsidP="004A4196">
      <w:pPr>
        <w:pStyle w:val="Caption"/>
        <w:spacing w:before="120" w:after="120"/>
        <w:rPr>
          <w:rFonts w:ascii="Roboto" w:eastAsia="Times New Roman" w:hAnsi="Roboto" w:cs="Arial"/>
          <w:b/>
          <w:bCs/>
          <w:i w:val="0"/>
          <w:color w:val="auto"/>
          <w:lang w:eastAsia="en-NZ"/>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4</w:t>
      </w:r>
      <w:r w:rsidRPr="00AC1622">
        <w:rPr>
          <w:rFonts w:ascii="Roboto" w:hAnsi="Roboto"/>
          <w:b/>
          <w:i w:val="0"/>
          <w:color w:val="auto"/>
        </w:rPr>
        <w:fldChar w:fldCharType="end"/>
      </w:r>
      <w:r w:rsidRPr="00AC1622">
        <w:rPr>
          <w:rFonts w:ascii="Roboto" w:hAnsi="Roboto"/>
          <w:b/>
          <w:i w:val="0"/>
          <w:color w:val="auto"/>
        </w:rPr>
        <w:t>: Pacific People, Further Action Response F2009 to F2014, by Primary Ethnicity</w:t>
      </w:r>
      <w:r w:rsidR="00AA43A6" w:rsidRPr="00AC1622">
        <w:rPr>
          <w:rStyle w:val="FootnoteReference"/>
          <w:rFonts w:ascii="Roboto" w:hAnsi="Roboto"/>
          <w:b/>
          <w:i w:val="0"/>
          <w:color w:val="auto"/>
        </w:rPr>
        <w:footnoteReference w:id="21"/>
      </w:r>
      <w:r w:rsidRPr="00AC1622">
        <w:rPr>
          <w:rFonts w:ascii="Roboto" w:hAnsi="Roboto"/>
          <w:b/>
          <w:i w:val="0"/>
          <w:color w:val="auto"/>
        </w:rPr>
        <w:t xml:space="preserve"> </w:t>
      </w:r>
    </w:p>
    <w:tbl>
      <w:tblPr>
        <w:tblW w:w="3852" w:type="pct"/>
        <w:tblLook w:val="04A0" w:firstRow="1" w:lastRow="0" w:firstColumn="1" w:lastColumn="0" w:noHBand="0" w:noVBand="1"/>
      </w:tblPr>
      <w:tblGrid>
        <w:gridCol w:w="2878"/>
        <w:gridCol w:w="1061"/>
        <w:gridCol w:w="1061"/>
        <w:gridCol w:w="1061"/>
        <w:gridCol w:w="1059"/>
      </w:tblGrid>
      <w:tr w:rsidR="00B5049B" w:rsidRPr="00AC1622" w:rsidTr="00B5049B">
        <w:trPr>
          <w:trHeight w:val="396"/>
        </w:trPr>
        <w:tc>
          <w:tcPr>
            <w:tcW w:w="20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5049B" w:rsidRPr="00AC1622" w:rsidRDefault="00B5049B" w:rsidP="004A4196">
            <w:pPr>
              <w:spacing w:after="120"/>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Primary Ethnicity</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5049B" w:rsidRPr="00AC1622" w:rsidRDefault="00B5049B" w:rsidP="004A4196">
            <w:pPr>
              <w:spacing w:after="120"/>
              <w:jc w:val="center"/>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F2011</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5049B" w:rsidRPr="00AC1622" w:rsidRDefault="00B5049B" w:rsidP="004A4196">
            <w:pPr>
              <w:spacing w:after="120"/>
              <w:jc w:val="center"/>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F2012</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5049B" w:rsidRPr="00AC1622" w:rsidRDefault="00B5049B" w:rsidP="004A4196">
            <w:pPr>
              <w:spacing w:after="120"/>
              <w:jc w:val="center"/>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F2013</w:t>
            </w:r>
          </w:p>
        </w:tc>
        <w:tc>
          <w:tcPr>
            <w:tcW w:w="744" w:type="pct"/>
            <w:tcBorders>
              <w:top w:val="single" w:sz="4" w:space="0" w:color="auto"/>
              <w:left w:val="nil"/>
              <w:bottom w:val="single" w:sz="4" w:space="0" w:color="auto"/>
              <w:right w:val="single" w:sz="4" w:space="0" w:color="auto"/>
            </w:tcBorders>
            <w:shd w:val="clear" w:color="auto" w:fill="DBE5F1" w:themeFill="accent1" w:themeFillTint="33"/>
          </w:tcPr>
          <w:p w:rsidR="00B5049B" w:rsidRPr="00AC1622" w:rsidRDefault="00B5049B" w:rsidP="004A4196">
            <w:pPr>
              <w:spacing w:after="120"/>
              <w:jc w:val="center"/>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F2014</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Samoa</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2,748</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2,613</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2,835</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2,341</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77132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Cook Island</w:t>
            </w:r>
            <w:r w:rsidR="00B5049B" w:rsidRPr="00AC1622">
              <w:rPr>
                <w:rFonts w:ascii="Roboto" w:eastAsia="Times New Roman" w:hAnsi="Roboto" w:cs="Arial"/>
                <w:bCs/>
                <w:color w:val="000000"/>
                <w:sz w:val="16"/>
                <w:szCs w:val="16"/>
                <w:lang w:eastAsia="en-NZ"/>
              </w:rPr>
              <w:t xml:space="preserve"> Māori</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1,311</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1,133</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1,375</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1,150</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Tonga</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1,381</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1,299</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1,396</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1,142</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Niue</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233</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275</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314</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221</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Fiji</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220</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223</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273</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199</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Other Pacific Is Groups</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157</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224</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179</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102</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AC1622" w:rsidRDefault="00B5049B"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Tokelau</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127</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142</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134</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99</w:t>
            </w:r>
          </w:p>
        </w:tc>
      </w:tr>
      <w:tr w:rsidR="00B5049B" w:rsidRPr="00344847"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5049B" w:rsidRPr="004010EF" w:rsidRDefault="00B5049B" w:rsidP="00CA4212">
            <w:pPr>
              <w:spacing w:before="0"/>
              <w:rPr>
                <w:rFonts w:ascii="Verdana" w:eastAsia="Times New Roman" w:hAnsi="Verdana" w:cs="Arial"/>
                <w:bCs/>
                <w:color w:val="000000"/>
                <w:sz w:val="16"/>
                <w:szCs w:val="16"/>
                <w:lang w:eastAsia="en-NZ"/>
              </w:rPr>
            </w:pPr>
            <w:r w:rsidRPr="004010EF">
              <w:rPr>
                <w:rFonts w:ascii="Verdana" w:eastAsia="Times New Roman" w:hAnsi="Verdana" w:cs="Arial"/>
                <w:bCs/>
                <w:color w:val="000000"/>
                <w:sz w:val="16"/>
                <w:szCs w:val="16"/>
                <w:lang w:eastAsia="en-NZ"/>
              </w:rPr>
              <w:t>Pacific People (not further defined)</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4010EF" w:rsidRDefault="00B5049B" w:rsidP="00CA4212">
            <w:pPr>
              <w:spacing w:before="0"/>
              <w:jc w:val="center"/>
              <w:rPr>
                <w:rFonts w:ascii="Verdana" w:hAnsi="Verdana" w:cs="Calibri"/>
                <w:color w:val="000000"/>
                <w:sz w:val="16"/>
                <w:szCs w:val="16"/>
              </w:rPr>
            </w:pPr>
            <w:r w:rsidRPr="004010EF">
              <w:rPr>
                <w:rFonts w:ascii="Verdana" w:hAnsi="Verdana" w:cs="Calibri"/>
                <w:color w:val="000000"/>
                <w:sz w:val="16"/>
                <w:szCs w:val="16"/>
              </w:rPr>
              <w:t>446</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4010EF" w:rsidRDefault="00B5049B" w:rsidP="00CA4212">
            <w:pPr>
              <w:spacing w:before="0"/>
              <w:jc w:val="center"/>
              <w:rPr>
                <w:rFonts w:ascii="Verdana" w:hAnsi="Verdana" w:cs="Calibri"/>
                <w:color w:val="000000"/>
                <w:sz w:val="16"/>
                <w:szCs w:val="16"/>
              </w:rPr>
            </w:pPr>
            <w:r w:rsidRPr="004010EF">
              <w:rPr>
                <w:rFonts w:ascii="Verdana" w:hAnsi="Verdana" w:cs="Calibri"/>
                <w:color w:val="000000"/>
                <w:sz w:val="16"/>
                <w:szCs w:val="16"/>
              </w:rPr>
              <w:t>526</w:t>
            </w:r>
          </w:p>
        </w:tc>
        <w:tc>
          <w:tcPr>
            <w:tcW w:w="745" w:type="pct"/>
            <w:tcBorders>
              <w:top w:val="single" w:sz="4" w:space="0" w:color="auto"/>
              <w:left w:val="nil"/>
              <w:bottom w:val="single" w:sz="4" w:space="0" w:color="auto"/>
              <w:right w:val="single" w:sz="4" w:space="0" w:color="auto"/>
            </w:tcBorders>
            <w:shd w:val="clear" w:color="auto" w:fill="FFFFFF" w:themeFill="background1"/>
            <w:noWrap/>
            <w:vAlign w:val="bottom"/>
          </w:tcPr>
          <w:p w:rsidR="00B5049B" w:rsidRPr="004010EF" w:rsidRDefault="00B5049B" w:rsidP="00CA4212">
            <w:pPr>
              <w:spacing w:before="0"/>
              <w:jc w:val="center"/>
              <w:rPr>
                <w:rFonts w:ascii="Verdana" w:hAnsi="Verdana" w:cs="Calibri"/>
                <w:color w:val="000000"/>
                <w:sz w:val="16"/>
                <w:szCs w:val="16"/>
              </w:rPr>
            </w:pPr>
            <w:r w:rsidRPr="004010EF">
              <w:rPr>
                <w:rFonts w:ascii="Verdana" w:hAnsi="Verdana" w:cs="Calibri"/>
                <w:color w:val="000000"/>
                <w:sz w:val="16"/>
                <w:szCs w:val="16"/>
              </w:rPr>
              <w:t>496</w:t>
            </w:r>
          </w:p>
        </w:tc>
        <w:tc>
          <w:tcPr>
            <w:tcW w:w="744" w:type="pct"/>
            <w:tcBorders>
              <w:top w:val="single" w:sz="4" w:space="0" w:color="auto"/>
              <w:left w:val="nil"/>
              <w:bottom w:val="single" w:sz="4" w:space="0" w:color="auto"/>
              <w:right w:val="single" w:sz="4" w:space="0" w:color="auto"/>
            </w:tcBorders>
            <w:shd w:val="clear" w:color="auto" w:fill="FFFFFF" w:themeFill="background1"/>
          </w:tcPr>
          <w:p w:rsidR="00B5049B" w:rsidRPr="004010EF" w:rsidRDefault="00B5049B" w:rsidP="004258EE">
            <w:pPr>
              <w:jc w:val="center"/>
              <w:rPr>
                <w:rFonts w:ascii="Verdana" w:hAnsi="Verdana" w:cs="Calibri"/>
                <w:color w:val="000000"/>
                <w:sz w:val="16"/>
                <w:szCs w:val="16"/>
              </w:rPr>
            </w:pPr>
            <w:r w:rsidRPr="004010EF">
              <w:rPr>
                <w:rFonts w:ascii="Verdana" w:hAnsi="Verdana" w:cs="Calibri"/>
                <w:color w:val="000000"/>
                <w:sz w:val="16"/>
                <w:szCs w:val="16"/>
              </w:rPr>
              <w:t>379</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049B" w:rsidRPr="00AC1622" w:rsidRDefault="00B5049B" w:rsidP="00CA4212">
            <w:pPr>
              <w:spacing w:before="0"/>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Pacific People FAR Total</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6,623</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6,435</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B5049B" w:rsidRPr="00AC1622" w:rsidRDefault="00B5049B" w:rsidP="00CA4212">
            <w:pPr>
              <w:spacing w:before="0"/>
              <w:jc w:val="center"/>
              <w:rPr>
                <w:rFonts w:ascii="Roboto" w:hAnsi="Roboto" w:cs="Calibri"/>
                <w:color w:val="000000"/>
                <w:sz w:val="16"/>
                <w:szCs w:val="16"/>
              </w:rPr>
            </w:pPr>
            <w:r w:rsidRPr="00AC1622">
              <w:rPr>
                <w:rFonts w:ascii="Roboto" w:hAnsi="Roboto" w:cs="Calibri"/>
                <w:color w:val="000000"/>
                <w:sz w:val="16"/>
                <w:szCs w:val="16"/>
              </w:rPr>
              <w:t>7,002</w:t>
            </w:r>
          </w:p>
        </w:tc>
        <w:tc>
          <w:tcPr>
            <w:tcW w:w="744" w:type="pct"/>
            <w:tcBorders>
              <w:top w:val="single" w:sz="4" w:space="0" w:color="auto"/>
              <w:left w:val="nil"/>
              <w:bottom w:val="single" w:sz="4" w:space="0" w:color="auto"/>
              <w:right w:val="single" w:sz="4" w:space="0" w:color="auto"/>
            </w:tcBorders>
            <w:shd w:val="clear" w:color="auto" w:fill="DBE5F1" w:themeFill="accent1" w:themeFillTint="33"/>
          </w:tcPr>
          <w:p w:rsidR="00B5049B" w:rsidRPr="00AC1622" w:rsidRDefault="00B5049B" w:rsidP="004258EE">
            <w:pPr>
              <w:jc w:val="center"/>
              <w:rPr>
                <w:rFonts w:ascii="Roboto" w:hAnsi="Roboto" w:cs="Calibri"/>
                <w:color w:val="000000"/>
                <w:sz w:val="16"/>
                <w:szCs w:val="16"/>
              </w:rPr>
            </w:pPr>
            <w:r w:rsidRPr="00AC1622">
              <w:rPr>
                <w:rFonts w:ascii="Roboto" w:hAnsi="Roboto" w:cs="Calibri"/>
                <w:color w:val="000000"/>
                <w:sz w:val="16"/>
                <w:szCs w:val="16"/>
              </w:rPr>
              <w:t>5,633</w:t>
            </w:r>
          </w:p>
        </w:tc>
      </w:tr>
      <w:tr w:rsidR="00B5049B" w:rsidRPr="00AC1622" w:rsidTr="00B5049B">
        <w:trPr>
          <w:trHeight w:val="285"/>
        </w:trPr>
        <w:tc>
          <w:tcPr>
            <w:tcW w:w="20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5049B" w:rsidRPr="00AC1622" w:rsidRDefault="00B5049B" w:rsidP="00CA4212">
            <w:pPr>
              <w:spacing w:before="0"/>
              <w:rPr>
                <w:rFonts w:ascii="Roboto" w:eastAsia="Times New Roman" w:hAnsi="Roboto" w:cs="Arial"/>
                <w:b/>
                <w:color w:val="000000"/>
                <w:sz w:val="16"/>
                <w:szCs w:val="16"/>
                <w:lang w:eastAsia="en-NZ"/>
              </w:rPr>
            </w:pPr>
            <w:r w:rsidRPr="00AC1622">
              <w:rPr>
                <w:rFonts w:ascii="Roboto" w:eastAsia="Times New Roman" w:hAnsi="Roboto" w:cs="Arial"/>
                <w:b/>
                <w:bCs/>
                <w:color w:val="000000"/>
                <w:sz w:val="16"/>
                <w:szCs w:val="16"/>
                <w:lang w:eastAsia="en-NZ"/>
              </w:rPr>
              <w:lastRenderedPageBreak/>
              <w:t>% of FARs concerning Pacific children and young people</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B5049B" w:rsidRPr="00AC1622" w:rsidRDefault="00B5049B" w:rsidP="00EE3EC8">
            <w:pPr>
              <w:spacing w:before="0"/>
              <w:jc w:val="center"/>
              <w:rPr>
                <w:rFonts w:ascii="Roboto" w:eastAsia="Times New Roman" w:hAnsi="Roboto" w:cs="Arial"/>
                <w:color w:val="000000"/>
                <w:sz w:val="16"/>
                <w:szCs w:val="16"/>
                <w:lang w:eastAsia="en-NZ"/>
              </w:rPr>
            </w:pPr>
            <w:r w:rsidRPr="00AC1622">
              <w:rPr>
                <w:rFonts w:ascii="Roboto" w:eastAsia="Times New Roman" w:hAnsi="Roboto" w:cs="Arial"/>
                <w:bCs/>
                <w:color w:val="000000"/>
                <w:sz w:val="16"/>
                <w:szCs w:val="16"/>
                <w:lang w:eastAsia="en-NZ"/>
              </w:rPr>
              <w:t>1</w:t>
            </w:r>
            <w:r w:rsidR="00EE3EC8" w:rsidRPr="00AC1622">
              <w:rPr>
                <w:rFonts w:ascii="Roboto" w:eastAsia="Times New Roman" w:hAnsi="Roboto" w:cs="Arial"/>
                <w:bCs/>
                <w:color w:val="000000"/>
                <w:sz w:val="16"/>
                <w:szCs w:val="16"/>
                <w:lang w:eastAsia="en-NZ"/>
              </w:rPr>
              <w:t>2</w:t>
            </w:r>
            <w:r w:rsidRPr="00AC1622">
              <w:rPr>
                <w:rFonts w:ascii="Roboto" w:eastAsia="Times New Roman" w:hAnsi="Roboto" w:cs="Arial"/>
                <w:bCs/>
                <w:color w:val="000000"/>
                <w:sz w:val="16"/>
                <w:szCs w:val="16"/>
                <w:lang w:eastAsia="en-NZ"/>
              </w:rPr>
              <w:t>%</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B5049B" w:rsidRPr="00AC1622" w:rsidRDefault="00B5049B" w:rsidP="00EE3EC8">
            <w:pPr>
              <w:spacing w:before="0"/>
              <w:jc w:val="center"/>
              <w:rPr>
                <w:rFonts w:ascii="Roboto" w:eastAsia="Times New Roman" w:hAnsi="Roboto" w:cs="Arial"/>
                <w:color w:val="000000"/>
                <w:sz w:val="16"/>
                <w:szCs w:val="16"/>
                <w:lang w:eastAsia="en-NZ"/>
              </w:rPr>
            </w:pPr>
            <w:r w:rsidRPr="00AC1622">
              <w:rPr>
                <w:rFonts w:ascii="Roboto" w:eastAsia="Times New Roman" w:hAnsi="Roboto" w:cs="Arial"/>
                <w:bCs/>
                <w:color w:val="000000"/>
                <w:sz w:val="16"/>
                <w:szCs w:val="16"/>
                <w:lang w:eastAsia="en-NZ"/>
              </w:rPr>
              <w:t>11%</w:t>
            </w:r>
          </w:p>
        </w:tc>
        <w:tc>
          <w:tcPr>
            <w:tcW w:w="745"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B5049B" w:rsidRPr="00AC1622" w:rsidRDefault="00B5049B" w:rsidP="00EE3EC8">
            <w:pPr>
              <w:spacing w:before="0"/>
              <w:jc w:val="center"/>
              <w:rPr>
                <w:rFonts w:ascii="Roboto" w:eastAsia="Times New Roman" w:hAnsi="Roboto" w:cs="Arial"/>
                <w:color w:val="000000"/>
                <w:sz w:val="16"/>
                <w:szCs w:val="16"/>
                <w:lang w:eastAsia="en-NZ"/>
              </w:rPr>
            </w:pPr>
            <w:r w:rsidRPr="00AC1622">
              <w:rPr>
                <w:rFonts w:ascii="Roboto" w:eastAsia="Times New Roman" w:hAnsi="Roboto" w:cs="Arial"/>
                <w:bCs/>
                <w:color w:val="000000"/>
                <w:sz w:val="16"/>
                <w:szCs w:val="16"/>
                <w:lang w:eastAsia="en-NZ"/>
              </w:rPr>
              <w:t>11%</w:t>
            </w:r>
          </w:p>
        </w:tc>
        <w:tc>
          <w:tcPr>
            <w:tcW w:w="744" w:type="pct"/>
            <w:tcBorders>
              <w:top w:val="single" w:sz="4" w:space="0" w:color="auto"/>
              <w:left w:val="nil"/>
              <w:bottom w:val="single" w:sz="4" w:space="0" w:color="auto"/>
              <w:right w:val="single" w:sz="4" w:space="0" w:color="auto"/>
            </w:tcBorders>
            <w:shd w:val="clear" w:color="auto" w:fill="DBE5F1" w:themeFill="accent1" w:themeFillTint="33"/>
          </w:tcPr>
          <w:p w:rsidR="00B5049B" w:rsidRPr="00AC1622" w:rsidRDefault="00B5049B" w:rsidP="00EE3EC8">
            <w:pPr>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10%</w:t>
            </w:r>
          </w:p>
        </w:tc>
      </w:tr>
    </w:tbl>
    <w:p w:rsidR="00334E3A" w:rsidRPr="00AC1622" w:rsidRDefault="00334E3A" w:rsidP="00334E3A">
      <w:pPr>
        <w:spacing w:before="0"/>
        <w:rPr>
          <w:rFonts w:ascii="Roboto" w:eastAsia="Times New Roman" w:hAnsi="Roboto" w:cs="Times New Roman"/>
          <w:kern w:val="32"/>
          <w:sz w:val="20"/>
          <w:szCs w:val="20"/>
        </w:rPr>
      </w:pPr>
    </w:p>
    <w:p w:rsidR="00AA43A6" w:rsidRPr="00AC1622" w:rsidRDefault="00750E2B" w:rsidP="00334E3A">
      <w:pPr>
        <w:spacing w:before="0"/>
        <w:rPr>
          <w:rFonts w:ascii="Roboto" w:hAnsi="Roboto" w:cs="Times New Roman"/>
          <w:sz w:val="20"/>
          <w:szCs w:val="20"/>
        </w:rPr>
      </w:pPr>
      <w:r w:rsidRPr="00AC1622">
        <w:rPr>
          <w:rFonts w:ascii="Roboto" w:hAnsi="Roboto" w:cs="Times New Roman"/>
          <w:sz w:val="20"/>
          <w:szCs w:val="20"/>
        </w:rPr>
        <w:t xml:space="preserve">The </w:t>
      </w:r>
      <w:r w:rsidR="00BB3707" w:rsidRPr="00AC1622">
        <w:rPr>
          <w:rFonts w:ascii="Roboto" w:hAnsi="Roboto" w:cs="Times New Roman"/>
          <w:sz w:val="20"/>
          <w:szCs w:val="20"/>
        </w:rPr>
        <w:t xml:space="preserve">dramatic </w:t>
      </w:r>
      <w:r w:rsidRPr="00AC1622">
        <w:rPr>
          <w:rFonts w:ascii="Roboto" w:hAnsi="Roboto" w:cs="Times New Roman"/>
          <w:sz w:val="20"/>
          <w:szCs w:val="20"/>
        </w:rPr>
        <w:t xml:space="preserve">drop in </w:t>
      </w:r>
      <w:r w:rsidR="00B903B4" w:rsidRPr="00AC1622">
        <w:rPr>
          <w:rFonts w:ascii="Roboto" w:hAnsi="Roboto" w:cs="Times New Roman"/>
          <w:sz w:val="20"/>
          <w:szCs w:val="20"/>
        </w:rPr>
        <w:t>FAR</w:t>
      </w:r>
      <w:r w:rsidR="001849CE" w:rsidRPr="00AC1622">
        <w:rPr>
          <w:rFonts w:ascii="Roboto" w:hAnsi="Roboto" w:cs="Times New Roman"/>
          <w:sz w:val="20"/>
          <w:szCs w:val="20"/>
        </w:rPr>
        <w:t>s</w:t>
      </w:r>
      <w:r w:rsidR="00B903B4" w:rsidRPr="00AC1622">
        <w:rPr>
          <w:rFonts w:ascii="Roboto" w:hAnsi="Roboto" w:cs="Times New Roman"/>
          <w:sz w:val="20"/>
          <w:szCs w:val="20"/>
        </w:rPr>
        <w:t xml:space="preserve"> in </w:t>
      </w:r>
      <w:r w:rsidR="009758ED" w:rsidRPr="00AC1622">
        <w:rPr>
          <w:rFonts w:ascii="Roboto" w:hAnsi="Roboto" w:cs="Times New Roman"/>
          <w:sz w:val="20"/>
          <w:szCs w:val="20"/>
        </w:rPr>
        <w:t>F</w:t>
      </w:r>
      <w:r w:rsidRPr="00AC1622">
        <w:rPr>
          <w:rFonts w:ascii="Roboto" w:hAnsi="Roboto" w:cs="Times New Roman"/>
          <w:sz w:val="20"/>
          <w:szCs w:val="20"/>
        </w:rPr>
        <w:t xml:space="preserve">2014 compared to </w:t>
      </w:r>
      <w:r w:rsidR="001849CE" w:rsidRPr="00AC1622">
        <w:rPr>
          <w:rFonts w:ascii="Roboto" w:hAnsi="Roboto" w:cs="Times New Roman"/>
          <w:sz w:val="20"/>
          <w:szCs w:val="20"/>
        </w:rPr>
        <w:t xml:space="preserve">the </w:t>
      </w:r>
      <w:r w:rsidRPr="00AC1622">
        <w:rPr>
          <w:rFonts w:ascii="Roboto" w:hAnsi="Roboto" w:cs="Times New Roman"/>
          <w:sz w:val="20"/>
          <w:szCs w:val="20"/>
        </w:rPr>
        <w:t xml:space="preserve">previous years is </w:t>
      </w:r>
      <w:r w:rsidR="00B903B4" w:rsidRPr="00AC1622">
        <w:rPr>
          <w:rFonts w:ascii="Roboto" w:hAnsi="Roboto" w:cs="Times New Roman"/>
          <w:sz w:val="20"/>
          <w:szCs w:val="20"/>
        </w:rPr>
        <w:t>positive</w:t>
      </w:r>
      <w:r w:rsidR="004F5509" w:rsidRPr="00AC1622">
        <w:rPr>
          <w:rFonts w:ascii="Roboto" w:hAnsi="Roboto" w:cs="Times New Roman"/>
          <w:sz w:val="20"/>
          <w:szCs w:val="20"/>
        </w:rPr>
        <w:t>, but the reasons for it are not known.</w:t>
      </w:r>
      <w:r w:rsidRPr="00AC1622">
        <w:rPr>
          <w:rFonts w:ascii="Roboto" w:hAnsi="Roboto" w:cs="Times New Roman"/>
          <w:sz w:val="20"/>
          <w:szCs w:val="20"/>
        </w:rPr>
        <w:t xml:space="preserve"> </w:t>
      </w:r>
    </w:p>
    <w:p w:rsidR="00AA43A6" w:rsidRPr="00AC1622" w:rsidRDefault="00AA43A6" w:rsidP="00334E3A">
      <w:pPr>
        <w:spacing w:before="0"/>
        <w:rPr>
          <w:rFonts w:ascii="Roboto" w:hAnsi="Roboto" w:cs="Times New Roman"/>
          <w:sz w:val="20"/>
          <w:szCs w:val="20"/>
        </w:rPr>
      </w:pPr>
    </w:p>
    <w:p w:rsidR="00AA43A6" w:rsidRPr="00AC1622" w:rsidRDefault="004F5509" w:rsidP="00AA43A6">
      <w:pPr>
        <w:spacing w:before="0"/>
        <w:rPr>
          <w:rFonts w:ascii="Roboto" w:hAnsi="Roboto" w:cs="Times New Roman"/>
          <w:sz w:val="20"/>
          <w:szCs w:val="20"/>
        </w:rPr>
      </w:pPr>
      <w:r w:rsidRPr="00AC1622">
        <w:rPr>
          <w:rFonts w:ascii="Roboto" w:hAnsi="Roboto" w:cs="Times New Roman"/>
          <w:sz w:val="20"/>
          <w:szCs w:val="20"/>
        </w:rPr>
        <w:t xml:space="preserve">Other </w:t>
      </w:r>
      <w:r w:rsidR="001849CE" w:rsidRPr="00AC1622">
        <w:rPr>
          <w:rFonts w:ascii="Roboto" w:hAnsi="Roboto" w:cs="Times New Roman"/>
          <w:sz w:val="20"/>
          <w:szCs w:val="20"/>
        </w:rPr>
        <w:t>a</w:t>
      </w:r>
      <w:r w:rsidR="00BB3707" w:rsidRPr="00AC1622">
        <w:rPr>
          <w:rFonts w:ascii="Roboto" w:hAnsi="Roboto" w:cs="Times New Roman"/>
          <w:sz w:val="20"/>
          <w:szCs w:val="20"/>
        </w:rPr>
        <w:t xml:space="preserve">nalysis of </w:t>
      </w:r>
      <w:r w:rsidR="00B903B4" w:rsidRPr="00AC1622">
        <w:rPr>
          <w:rFonts w:ascii="Roboto" w:hAnsi="Roboto" w:cs="Times New Roman"/>
          <w:sz w:val="20"/>
          <w:szCs w:val="20"/>
        </w:rPr>
        <w:t xml:space="preserve">trends </w:t>
      </w:r>
      <w:r w:rsidR="00750E2B" w:rsidRPr="00AC1622">
        <w:rPr>
          <w:rFonts w:ascii="Roboto" w:hAnsi="Roboto" w:cs="Times New Roman"/>
          <w:sz w:val="20"/>
          <w:szCs w:val="20"/>
        </w:rPr>
        <w:t xml:space="preserve">between </w:t>
      </w:r>
      <w:r w:rsidR="00BB3707" w:rsidRPr="00AC1622">
        <w:rPr>
          <w:rFonts w:ascii="Roboto" w:hAnsi="Roboto" w:cs="Times New Roman"/>
          <w:sz w:val="20"/>
          <w:szCs w:val="20"/>
        </w:rPr>
        <w:t>F</w:t>
      </w:r>
      <w:r w:rsidR="00750E2B" w:rsidRPr="00AC1622">
        <w:rPr>
          <w:rFonts w:ascii="Roboto" w:hAnsi="Roboto" w:cs="Times New Roman"/>
          <w:sz w:val="20"/>
          <w:szCs w:val="20"/>
        </w:rPr>
        <w:t>20</w:t>
      </w:r>
      <w:r w:rsidR="00E14249" w:rsidRPr="00AC1622">
        <w:rPr>
          <w:rFonts w:ascii="Roboto" w:hAnsi="Roboto" w:cs="Times New Roman"/>
          <w:sz w:val="20"/>
          <w:szCs w:val="20"/>
        </w:rPr>
        <w:t>11</w:t>
      </w:r>
      <w:r w:rsidR="00750E2B" w:rsidRPr="00AC1622">
        <w:rPr>
          <w:rFonts w:ascii="Roboto" w:hAnsi="Roboto" w:cs="Times New Roman"/>
          <w:sz w:val="20"/>
          <w:szCs w:val="20"/>
        </w:rPr>
        <w:t xml:space="preserve"> and </w:t>
      </w:r>
      <w:r w:rsidR="00BB3707" w:rsidRPr="00AC1622">
        <w:rPr>
          <w:rFonts w:ascii="Roboto" w:hAnsi="Roboto" w:cs="Times New Roman"/>
          <w:sz w:val="20"/>
          <w:szCs w:val="20"/>
        </w:rPr>
        <w:t>F</w:t>
      </w:r>
      <w:r w:rsidR="00750E2B" w:rsidRPr="00AC1622">
        <w:rPr>
          <w:rFonts w:ascii="Roboto" w:hAnsi="Roboto" w:cs="Times New Roman"/>
          <w:sz w:val="20"/>
          <w:szCs w:val="20"/>
        </w:rPr>
        <w:t>2013</w:t>
      </w:r>
      <w:r w:rsidRPr="00AC1622">
        <w:rPr>
          <w:rFonts w:ascii="Roboto" w:hAnsi="Roboto" w:cs="Times New Roman"/>
          <w:sz w:val="20"/>
          <w:szCs w:val="20"/>
        </w:rPr>
        <w:t xml:space="preserve"> show</w:t>
      </w:r>
      <w:r w:rsidR="00AA43A6" w:rsidRPr="00AC1622">
        <w:rPr>
          <w:rFonts w:ascii="Roboto" w:hAnsi="Roboto" w:cs="Times New Roman"/>
          <w:sz w:val="20"/>
          <w:szCs w:val="20"/>
        </w:rPr>
        <w:t>:</w:t>
      </w:r>
    </w:p>
    <w:p w:rsidR="00FA1629" w:rsidRPr="00AC1622" w:rsidRDefault="008B34DD" w:rsidP="00FE1336">
      <w:pPr>
        <w:pStyle w:val="ListParagraph"/>
        <w:numPr>
          <w:ilvl w:val="0"/>
          <w:numId w:val="37"/>
        </w:numPr>
        <w:spacing w:before="0"/>
        <w:rPr>
          <w:rFonts w:ascii="Roboto" w:eastAsia="Times New Roman" w:hAnsi="Roboto" w:cs="Times New Roman"/>
          <w:kern w:val="32"/>
          <w:sz w:val="20"/>
          <w:szCs w:val="20"/>
        </w:rPr>
      </w:pPr>
      <w:r w:rsidRPr="00AC1622">
        <w:rPr>
          <w:rFonts w:ascii="Roboto" w:hAnsi="Roboto" w:cs="Times New Roman"/>
          <w:sz w:val="20"/>
          <w:szCs w:val="20"/>
        </w:rPr>
        <w:t>In F2013, 75</w:t>
      </w:r>
      <w:r w:rsidR="00B977BF" w:rsidRPr="00AC1622">
        <w:rPr>
          <w:rFonts w:ascii="Roboto" w:hAnsi="Roboto" w:cs="Times New Roman"/>
          <w:sz w:val="20"/>
          <w:szCs w:val="20"/>
        </w:rPr>
        <w:t>%</w:t>
      </w:r>
      <w:r w:rsidRPr="00AC1622">
        <w:rPr>
          <w:rFonts w:ascii="Roboto" w:hAnsi="Roboto" w:cs="Times New Roman"/>
          <w:sz w:val="20"/>
          <w:szCs w:val="20"/>
        </w:rPr>
        <w:t xml:space="preserve"> of FARs concerning Pacific children and young people</w:t>
      </w:r>
      <w:r w:rsidR="00FE1336" w:rsidRPr="00AC1622">
        <w:rPr>
          <w:rFonts w:ascii="Roboto" w:hAnsi="Roboto" w:cs="Times New Roman"/>
          <w:sz w:val="20"/>
          <w:szCs w:val="20"/>
        </w:rPr>
        <w:t xml:space="preserve"> </w:t>
      </w:r>
      <w:r w:rsidR="00FE1336" w:rsidRPr="00AC1622">
        <w:rPr>
          <w:rFonts w:ascii="Roboto" w:hAnsi="Roboto"/>
          <w:sz w:val="20"/>
          <w:szCs w:val="20"/>
        </w:rPr>
        <w:t xml:space="preserve">were in </w:t>
      </w:r>
      <w:r w:rsidR="00FE1336" w:rsidRPr="00AC1622">
        <w:rPr>
          <w:rFonts w:ascii="Roboto" w:hAnsi="Roboto" w:cs="Times New Roman"/>
          <w:sz w:val="20"/>
          <w:szCs w:val="20"/>
        </w:rPr>
        <w:t>the Auckland region</w:t>
      </w:r>
      <w:r w:rsidRPr="00AC1622">
        <w:rPr>
          <w:rFonts w:ascii="Roboto" w:hAnsi="Roboto" w:cs="Times New Roman"/>
          <w:sz w:val="20"/>
          <w:szCs w:val="20"/>
        </w:rPr>
        <w:t xml:space="preserve">. </w:t>
      </w:r>
    </w:p>
    <w:p w:rsidR="00AE2B15" w:rsidRPr="00AC1622" w:rsidRDefault="008B34DD" w:rsidP="00A769A8">
      <w:pPr>
        <w:pStyle w:val="ListParagraph"/>
        <w:numPr>
          <w:ilvl w:val="0"/>
          <w:numId w:val="37"/>
        </w:numPr>
        <w:spacing w:before="0"/>
        <w:rPr>
          <w:rFonts w:ascii="Roboto" w:hAnsi="Roboto"/>
          <w:b/>
          <w:sz w:val="20"/>
          <w:szCs w:val="20"/>
        </w:rPr>
      </w:pPr>
      <w:r w:rsidRPr="00AC1622">
        <w:rPr>
          <w:rFonts w:ascii="Roboto" w:eastAsia="Times New Roman" w:hAnsi="Roboto" w:cs="Times New Roman"/>
          <w:kern w:val="32"/>
          <w:sz w:val="20"/>
          <w:szCs w:val="20"/>
        </w:rPr>
        <w:t xml:space="preserve">At 30 June 2013, </w:t>
      </w:r>
      <w:r w:rsidR="00BB3707" w:rsidRPr="00AC1622">
        <w:rPr>
          <w:rFonts w:ascii="Roboto" w:eastAsia="Times New Roman" w:hAnsi="Roboto" w:cs="Times New Roman"/>
          <w:kern w:val="32"/>
          <w:sz w:val="20"/>
          <w:szCs w:val="20"/>
        </w:rPr>
        <w:t>around 26</w:t>
      </w:r>
      <w:r w:rsidR="00B977BF" w:rsidRPr="00AC1622">
        <w:rPr>
          <w:rFonts w:ascii="Roboto" w:eastAsia="Times New Roman" w:hAnsi="Roboto" w:cs="Times New Roman"/>
          <w:kern w:val="32"/>
          <w:sz w:val="20"/>
          <w:szCs w:val="20"/>
        </w:rPr>
        <w:t>%</w:t>
      </w:r>
      <w:r w:rsidR="00BB3707" w:rsidRPr="00AC1622">
        <w:rPr>
          <w:rFonts w:ascii="Roboto" w:eastAsia="Times New Roman" w:hAnsi="Roboto" w:cs="Times New Roman"/>
          <w:kern w:val="32"/>
          <w:sz w:val="20"/>
          <w:szCs w:val="20"/>
        </w:rPr>
        <w:t xml:space="preserve"> of FARs </w:t>
      </w:r>
      <w:r w:rsidR="00E2187F" w:rsidRPr="00AC1622">
        <w:rPr>
          <w:rFonts w:ascii="Roboto" w:eastAsia="Times New Roman" w:hAnsi="Roboto" w:cs="Times New Roman"/>
          <w:kern w:val="32"/>
          <w:sz w:val="20"/>
          <w:szCs w:val="20"/>
        </w:rPr>
        <w:t>for the whole Auckland region and 13.5</w:t>
      </w:r>
      <w:r w:rsidR="00B977BF" w:rsidRPr="00AC1622">
        <w:rPr>
          <w:rFonts w:ascii="Roboto" w:eastAsia="Times New Roman" w:hAnsi="Roboto" w:cs="Times New Roman"/>
          <w:kern w:val="32"/>
          <w:sz w:val="20"/>
          <w:szCs w:val="20"/>
        </w:rPr>
        <w:t>%</w:t>
      </w:r>
      <w:r w:rsidR="00E2187F" w:rsidRPr="00AC1622">
        <w:rPr>
          <w:rFonts w:ascii="Roboto" w:eastAsia="Times New Roman" w:hAnsi="Roboto" w:cs="Times New Roman"/>
          <w:kern w:val="32"/>
          <w:sz w:val="20"/>
          <w:szCs w:val="20"/>
        </w:rPr>
        <w:t xml:space="preserve"> for greater Wellington were for </w:t>
      </w:r>
      <w:r w:rsidR="00BB3707" w:rsidRPr="00AC1622">
        <w:rPr>
          <w:rFonts w:ascii="Roboto" w:eastAsia="Times New Roman" w:hAnsi="Roboto" w:cs="Times New Roman"/>
          <w:kern w:val="32"/>
          <w:sz w:val="20"/>
          <w:szCs w:val="20"/>
        </w:rPr>
        <w:t>Pacific children and young people.</w:t>
      </w:r>
    </w:p>
    <w:p w:rsidR="00DF6BF5" w:rsidRDefault="00DF6BF5">
      <w:pPr>
        <w:spacing w:before="0"/>
        <w:rPr>
          <w:rFonts w:ascii="Roboto" w:hAnsi="Roboto"/>
          <w:sz w:val="20"/>
          <w:szCs w:val="20"/>
        </w:rPr>
      </w:pPr>
      <w:r>
        <w:rPr>
          <w:rFonts w:ascii="Roboto" w:hAnsi="Roboto"/>
          <w:sz w:val="20"/>
          <w:szCs w:val="20"/>
        </w:rPr>
        <w:br w:type="page"/>
      </w:r>
    </w:p>
    <w:p w:rsidR="00334E3A" w:rsidRDefault="00334E3A" w:rsidP="00A769A8">
      <w:pPr>
        <w:pStyle w:val="Heading2"/>
        <w:rPr>
          <w:rFonts w:ascii="Roboto" w:hAnsi="Roboto"/>
          <w:sz w:val="24"/>
          <w:szCs w:val="24"/>
        </w:rPr>
      </w:pPr>
      <w:bookmarkStart w:id="13" w:name="_Toc12637283"/>
      <w:r w:rsidRPr="00AC1622">
        <w:rPr>
          <w:rFonts w:ascii="Roboto" w:hAnsi="Roboto"/>
          <w:sz w:val="24"/>
          <w:szCs w:val="24"/>
        </w:rPr>
        <w:lastRenderedPageBreak/>
        <w:t>Substantiated Abuse</w:t>
      </w:r>
      <w:bookmarkEnd w:id="13"/>
    </w:p>
    <w:p w:rsidR="00656D97" w:rsidRPr="00656D97" w:rsidRDefault="00656D97" w:rsidP="00656D97">
      <w:pPr>
        <w:pStyle w:val="ListParagraph"/>
        <w:rPr>
          <w:rFonts w:ascii="Roboto" w:hAnsi="Roboto"/>
          <w:sz w:val="20"/>
          <w:szCs w:val="20"/>
        </w:rPr>
      </w:pPr>
    </w:p>
    <w:p w:rsidR="004E63DD" w:rsidRPr="00AC1622" w:rsidRDefault="004E63DD" w:rsidP="004E63DD">
      <w:pPr>
        <w:pStyle w:val="Caption"/>
        <w:keepNext/>
        <w:rPr>
          <w:rFonts w:ascii="Roboto" w:hAnsi="Roboto"/>
          <w:color w:val="auto"/>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5</w:t>
      </w:r>
      <w:r w:rsidRPr="00AC1622">
        <w:rPr>
          <w:rFonts w:ascii="Roboto" w:hAnsi="Roboto"/>
          <w:b/>
          <w:i w:val="0"/>
          <w:color w:val="auto"/>
        </w:rPr>
        <w:fldChar w:fldCharType="end"/>
      </w:r>
      <w:r w:rsidRPr="00AC1622">
        <w:rPr>
          <w:rFonts w:ascii="Roboto" w:hAnsi="Roboto"/>
          <w:b/>
          <w:i w:val="0"/>
          <w:color w:val="auto"/>
        </w:rPr>
        <w:t xml:space="preserve">: Number of </w:t>
      </w:r>
      <w:r w:rsidR="00410448" w:rsidRPr="00AC1622">
        <w:rPr>
          <w:rFonts w:ascii="Roboto" w:hAnsi="Roboto"/>
          <w:b/>
          <w:i w:val="0"/>
          <w:color w:val="auto"/>
        </w:rPr>
        <w:t>Distinct</w:t>
      </w:r>
      <w:r w:rsidRPr="00AC1622">
        <w:rPr>
          <w:rFonts w:ascii="Roboto" w:hAnsi="Roboto"/>
          <w:b/>
          <w:i w:val="0"/>
          <w:color w:val="auto"/>
        </w:rPr>
        <w:t xml:space="preserve"> </w:t>
      </w:r>
      <w:r w:rsidR="00410448" w:rsidRPr="00AC1622">
        <w:rPr>
          <w:rFonts w:ascii="Roboto" w:hAnsi="Roboto"/>
          <w:b/>
          <w:i w:val="0"/>
          <w:color w:val="auto"/>
        </w:rPr>
        <w:t>Pacific</w:t>
      </w:r>
      <w:r w:rsidRPr="00AC1622">
        <w:rPr>
          <w:rFonts w:ascii="Roboto" w:hAnsi="Roboto"/>
          <w:b/>
          <w:i w:val="0"/>
          <w:color w:val="auto"/>
        </w:rPr>
        <w:t xml:space="preserve"> Children a</w:t>
      </w:r>
      <w:r w:rsidR="00410448" w:rsidRPr="00AC1622">
        <w:rPr>
          <w:rFonts w:ascii="Roboto" w:hAnsi="Roboto"/>
          <w:b/>
          <w:i w:val="0"/>
          <w:color w:val="auto"/>
        </w:rPr>
        <w:t>n</w:t>
      </w:r>
      <w:r w:rsidRPr="00AC1622">
        <w:rPr>
          <w:rFonts w:ascii="Roboto" w:hAnsi="Roboto"/>
          <w:b/>
          <w:i w:val="0"/>
          <w:color w:val="auto"/>
        </w:rPr>
        <w:t>d Yo</w:t>
      </w:r>
      <w:r w:rsidR="00410448" w:rsidRPr="00AC1622">
        <w:rPr>
          <w:rFonts w:ascii="Roboto" w:hAnsi="Roboto"/>
          <w:b/>
          <w:i w:val="0"/>
          <w:color w:val="auto"/>
        </w:rPr>
        <w:t>un</w:t>
      </w:r>
      <w:r w:rsidRPr="00AC1622">
        <w:rPr>
          <w:rFonts w:ascii="Roboto" w:hAnsi="Roboto"/>
          <w:b/>
          <w:i w:val="0"/>
          <w:color w:val="auto"/>
        </w:rPr>
        <w:t xml:space="preserve">g People with a </w:t>
      </w:r>
      <w:r w:rsidR="00410448" w:rsidRPr="00AC1622">
        <w:rPr>
          <w:rFonts w:ascii="Roboto" w:hAnsi="Roboto"/>
          <w:b/>
          <w:i w:val="0"/>
          <w:color w:val="auto"/>
        </w:rPr>
        <w:t>Substantiated</w:t>
      </w:r>
      <w:r w:rsidRPr="00AC1622">
        <w:rPr>
          <w:rFonts w:ascii="Roboto" w:hAnsi="Roboto"/>
          <w:b/>
          <w:i w:val="0"/>
          <w:color w:val="auto"/>
        </w:rPr>
        <w:t xml:space="preserve"> Abuse Finding</w:t>
      </w:r>
      <w:r w:rsidR="00410448" w:rsidRPr="00AC1622">
        <w:rPr>
          <w:rFonts w:ascii="Roboto" w:hAnsi="Roboto" w:cs="Arial"/>
          <w:b/>
          <w:i w:val="0"/>
          <w:color w:val="auto"/>
        </w:rPr>
        <w:t xml:space="preserve"> from F20</w:t>
      </w:r>
      <w:r w:rsidR="004333CB" w:rsidRPr="00AC1622">
        <w:rPr>
          <w:rFonts w:ascii="Roboto" w:hAnsi="Roboto" w:cs="Arial"/>
          <w:b/>
          <w:i w:val="0"/>
          <w:color w:val="auto"/>
        </w:rPr>
        <w:t>11</w:t>
      </w:r>
      <w:r w:rsidR="00410448" w:rsidRPr="00AC1622">
        <w:rPr>
          <w:rFonts w:ascii="Roboto" w:hAnsi="Roboto" w:cs="Arial"/>
          <w:b/>
          <w:i w:val="0"/>
          <w:color w:val="auto"/>
        </w:rPr>
        <w:t xml:space="preserve"> to F2014</w:t>
      </w:r>
      <w:r w:rsidR="00410448" w:rsidRPr="00AC1622">
        <w:rPr>
          <w:rStyle w:val="FootnoteReference"/>
          <w:rFonts w:ascii="Roboto" w:eastAsia="Times New Roman" w:hAnsi="Roboto" w:cs="Arial"/>
          <w:b/>
          <w:i w:val="0"/>
          <w:color w:val="auto"/>
          <w:kern w:val="32"/>
        </w:rPr>
        <w:footnoteReference w:id="22"/>
      </w:r>
    </w:p>
    <w:tbl>
      <w:tblPr>
        <w:tblStyle w:val="TableGrid"/>
        <w:tblW w:w="4055" w:type="pct"/>
        <w:tblLook w:val="04A0" w:firstRow="1" w:lastRow="0" w:firstColumn="1" w:lastColumn="0" w:noHBand="0" w:noVBand="1"/>
      </w:tblPr>
      <w:tblGrid>
        <w:gridCol w:w="1702"/>
        <w:gridCol w:w="2298"/>
        <w:gridCol w:w="872"/>
        <w:gridCol w:w="874"/>
        <w:gridCol w:w="874"/>
        <w:gridCol w:w="875"/>
      </w:tblGrid>
      <w:tr w:rsidR="004333CB" w:rsidRPr="00AC1622" w:rsidTr="004333CB">
        <w:trPr>
          <w:trHeight w:val="300"/>
        </w:trPr>
        <w:tc>
          <w:tcPr>
            <w:tcW w:w="1135"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FINDING TYPE</w:t>
            </w:r>
          </w:p>
        </w:tc>
        <w:tc>
          <w:tcPr>
            <w:tcW w:w="1533"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ETHNICITY</w:t>
            </w:r>
          </w:p>
        </w:tc>
        <w:tc>
          <w:tcPr>
            <w:tcW w:w="582"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F2011</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F2012</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F2013</w:t>
            </w:r>
          </w:p>
        </w:tc>
        <w:tc>
          <w:tcPr>
            <w:tcW w:w="584"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F2014</w:t>
            </w:r>
          </w:p>
        </w:tc>
      </w:tr>
      <w:tr w:rsidR="004333CB" w:rsidRPr="00AC1622" w:rsidTr="004333CB">
        <w:trPr>
          <w:trHeight w:val="300"/>
        </w:trPr>
        <w:tc>
          <w:tcPr>
            <w:tcW w:w="1135" w:type="pct"/>
            <w:shd w:val="clear" w:color="auto" w:fill="EEECE1" w:themeFill="background2"/>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Emotional</w:t>
            </w:r>
          </w:p>
        </w:tc>
        <w:tc>
          <w:tcPr>
            <w:tcW w:w="1533" w:type="pct"/>
            <w:shd w:val="clear" w:color="auto" w:fill="auto"/>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Cook Island Māori</w:t>
            </w:r>
          </w:p>
        </w:tc>
        <w:tc>
          <w:tcPr>
            <w:tcW w:w="582"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295</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264</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308</w:t>
            </w:r>
          </w:p>
        </w:tc>
        <w:tc>
          <w:tcPr>
            <w:tcW w:w="584"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288</w:t>
            </w:r>
          </w:p>
        </w:tc>
      </w:tr>
      <w:tr w:rsidR="004333CB" w:rsidRPr="00AC1622" w:rsidTr="004333CB">
        <w:trPr>
          <w:trHeight w:val="300"/>
        </w:trPr>
        <w:tc>
          <w:tcPr>
            <w:tcW w:w="1135" w:type="pct"/>
            <w:vMerge w:val="restart"/>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Fijian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54</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47</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Niuean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90</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44</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Other Pacific Is Groups</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59</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51</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52</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Pacific People nfd</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127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174</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104</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107</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Samoan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625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595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700</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381</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Tokelauan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40</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30</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Tonga</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309</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282</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292</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233</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Total</w:t>
            </w:r>
          </w:p>
        </w:tc>
        <w:tc>
          <w:tcPr>
            <w:tcW w:w="582"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1,576</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1,517</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1,642</w:t>
            </w:r>
          </w:p>
        </w:tc>
        <w:tc>
          <w:tcPr>
            <w:tcW w:w="584"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1,129</w:t>
            </w:r>
          </w:p>
        </w:tc>
      </w:tr>
      <w:tr w:rsidR="004333CB" w:rsidRPr="00AC1622" w:rsidTr="004333CB">
        <w:trPr>
          <w:trHeight w:val="300"/>
        </w:trPr>
        <w:tc>
          <w:tcPr>
            <w:tcW w:w="1135" w:type="pct"/>
            <w:shd w:val="clear" w:color="auto" w:fill="EEECE1" w:themeFill="background2"/>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Physical</w:t>
            </w:r>
          </w:p>
        </w:tc>
        <w:tc>
          <w:tcPr>
            <w:tcW w:w="1533" w:type="pct"/>
            <w:shd w:val="clear" w:color="auto" w:fill="auto"/>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Cook Island Māori</w:t>
            </w:r>
          </w:p>
        </w:tc>
        <w:tc>
          <w:tcPr>
            <w:tcW w:w="582"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84</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89</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77</w:t>
            </w:r>
          </w:p>
        </w:tc>
        <w:tc>
          <w:tcPr>
            <w:tcW w:w="584"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114</w:t>
            </w:r>
          </w:p>
        </w:tc>
      </w:tr>
      <w:tr w:rsidR="004333CB" w:rsidRPr="00AC1622" w:rsidTr="004333CB">
        <w:trPr>
          <w:trHeight w:val="300"/>
        </w:trPr>
        <w:tc>
          <w:tcPr>
            <w:tcW w:w="1135" w:type="pct"/>
            <w:vMerge w:val="restart"/>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Fijian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19</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25</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24</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Niuean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Other Pacific Is Groups</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14</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15</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Pacific People nfd</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21</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42</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Samoan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296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268</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325</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258</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Tokelauan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14</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10</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Tongan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112</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132</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123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86</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Total</w:t>
            </w:r>
          </w:p>
        </w:tc>
        <w:tc>
          <w:tcPr>
            <w:tcW w:w="582"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589</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588</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622</w:t>
            </w:r>
          </w:p>
        </w:tc>
        <w:tc>
          <w:tcPr>
            <w:tcW w:w="584"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556</w:t>
            </w:r>
          </w:p>
        </w:tc>
      </w:tr>
      <w:tr w:rsidR="004333CB" w:rsidRPr="00AC1622" w:rsidTr="004333CB">
        <w:trPr>
          <w:trHeight w:val="300"/>
        </w:trPr>
        <w:tc>
          <w:tcPr>
            <w:tcW w:w="1135" w:type="pct"/>
            <w:shd w:val="clear" w:color="auto" w:fill="EEECE1" w:themeFill="background2"/>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Sexual</w:t>
            </w:r>
          </w:p>
        </w:tc>
        <w:tc>
          <w:tcPr>
            <w:tcW w:w="1533" w:type="pct"/>
            <w:shd w:val="clear" w:color="auto" w:fill="auto"/>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Cook Island Māori</w:t>
            </w:r>
          </w:p>
        </w:tc>
        <w:tc>
          <w:tcPr>
            <w:tcW w:w="582"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27</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30</w:t>
            </w:r>
          </w:p>
        </w:tc>
        <w:tc>
          <w:tcPr>
            <w:tcW w:w="584"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w:t>
            </w:r>
          </w:p>
        </w:tc>
      </w:tr>
      <w:tr w:rsidR="004333CB" w:rsidRPr="00AC1622" w:rsidTr="004333CB">
        <w:trPr>
          <w:trHeight w:val="300"/>
        </w:trPr>
        <w:tc>
          <w:tcPr>
            <w:tcW w:w="1135" w:type="pct"/>
            <w:vMerge w:val="restart"/>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Fijian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Niuean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Other Pacific Is Groups</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Pacific People nfd</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10</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Samoan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67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71</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51</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48</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Tokelauan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0</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Calibri"/>
                <w:color w:val="000000"/>
                <w:sz w:val="16"/>
                <w:szCs w:val="16"/>
                <w:lang w:eastAsia="en-NZ"/>
              </w:rPr>
            </w:pPr>
            <w:r w:rsidRPr="00AC1622">
              <w:rPr>
                <w:rFonts w:ascii="Roboto" w:eastAsia="Times New Roman" w:hAnsi="Roboto" w:cs="Arial"/>
                <w:color w:val="000000"/>
                <w:sz w:val="16"/>
                <w:szCs w:val="16"/>
                <w:lang w:eastAsia="en-NZ"/>
              </w:rPr>
              <w:t>*</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Tongan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33</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30</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21</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17</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Total</w:t>
            </w:r>
          </w:p>
        </w:tc>
        <w:tc>
          <w:tcPr>
            <w:tcW w:w="582"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151</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162</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126</w:t>
            </w:r>
          </w:p>
        </w:tc>
        <w:tc>
          <w:tcPr>
            <w:tcW w:w="584"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111</w:t>
            </w:r>
          </w:p>
        </w:tc>
      </w:tr>
      <w:tr w:rsidR="004333CB" w:rsidRPr="00AC1622" w:rsidTr="004333CB">
        <w:trPr>
          <w:trHeight w:val="300"/>
        </w:trPr>
        <w:tc>
          <w:tcPr>
            <w:tcW w:w="1135" w:type="pct"/>
            <w:shd w:val="clear" w:color="auto" w:fill="EEECE1" w:themeFill="background2"/>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Neglect</w:t>
            </w:r>
          </w:p>
        </w:tc>
        <w:tc>
          <w:tcPr>
            <w:tcW w:w="1533" w:type="pct"/>
            <w:shd w:val="clear" w:color="auto" w:fill="auto"/>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Cook Island Māori</w:t>
            </w:r>
          </w:p>
        </w:tc>
        <w:tc>
          <w:tcPr>
            <w:tcW w:w="582"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135</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124</w:t>
            </w:r>
          </w:p>
        </w:tc>
        <w:tc>
          <w:tcPr>
            <w:tcW w:w="583"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150</w:t>
            </w:r>
          </w:p>
        </w:tc>
        <w:tc>
          <w:tcPr>
            <w:tcW w:w="584" w:type="pct"/>
            <w:shd w:val="clear" w:color="auto" w:fill="auto"/>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95</w:t>
            </w:r>
          </w:p>
        </w:tc>
      </w:tr>
      <w:tr w:rsidR="004333CB" w:rsidRPr="00AC1622" w:rsidTr="004333CB">
        <w:trPr>
          <w:trHeight w:val="300"/>
        </w:trPr>
        <w:tc>
          <w:tcPr>
            <w:tcW w:w="1135" w:type="pct"/>
            <w:vMerge w:val="restart"/>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Fijian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14</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21</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17</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Niuean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34</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Other Pacific Is Groups</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Pacific People nfd</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46</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29</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Samoan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198</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166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246</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173</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Tokelauan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7</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36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23</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21</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noWrap/>
            <w:hideMark/>
          </w:tcPr>
          <w:p w:rsidR="004333CB" w:rsidRPr="00AC1622" w:rsidRDefault="004333CB" w:rsidP="00CA4212">
            <w:pP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Tongan</w:t>
            </w:r>
          </w:p>
        </w:tc>
        <w:tc>
          <w:tcPr>
            <w:tcW w:w="582"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115</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126</w:t>
            </w:r>
          </w:p>
        </w:tc>
        <w:tc>
          <w:tcPr>
            <w:tcW w:w="583"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125</w:t>
            </w:r>
          </w:p>
        </w:tc>
        <w:tc>
          <w:tcPr>
            <w:tcW w:w="584" w:type="pct"/>
            <w:noWrap/>
            <w:hideMark/>
          </w:tcPr>
          <w:p w:rsidR="004333CB" w:rsidRPr="00AC1622" w:rsidRDefault="004333CB" w:rsidP="00CA4212">
            <w:pPr>
              <w:jc w:val="center"/>
              <w:rPr>
                <w:rFonts w:ascii="Roboto" w:eastAsia="Times New Roman" w:hAnsi="Roboto" w:cs="Arial"/>
                <w:color w:val="000000"/>
                <w:sz w:val="16"/>
                <w:szCs w:val="16"/>
                <w:lang w:eastAsia="en-NZ"/>
              </w:rPr>
            </w:pPr>
            <w:r w:rsidRPr="00AC1622">
              <w:rPr>
                <w:rFonts w:ascii="Roboto" w:eastAsia="Times New Roman" w:hAnsi="Roboto" w:cs="Arial"/>
                <w:color w:val="000000"/>
                <w:sz w:val="16"/>
                <w:szCs w:val="16"/>
                <w:lang w:eastAsia="en-NZ"/>
              </w:rPr>
              <w:t>87</w:t>
            </w:r>
          </w:p>
        </w:tc>
      </w:tr>
      <w:tr w:rsidR="004333CB" w:rsidRPr="00AC1622" w:rsidTr="004333CB">
        <w:trPr>
          <w:trHeight w:val="300"/>
        </w:trPr>
        <w:tc>
          <w:tcPr>
            <w:tcW w:w="1135" w:type="pct"/>
            <w:vMerge/>
            <w:noWrap/>
            <w:hideMark/>
          </w:tcPr>
          <w:p w:rsidR="004333CB" w:rsidRPr="00AC1622" w:rsidRDefault="004333CB" w:rsidP="00CA4212">
            <w:pPr>
              <w:rPr>
                <w:rFonts w:ascii="Roboto" w:eastAsia="Times New Roman" w:hAnsi="Roboto" w:cs="Arial"/>
                <w:color w:val="000000"/>
                <w:sz w:val="16"/>
                <w:szCs w:val="16"/>
                <w:lang w:eastAsia="en-NZ"/>
              </w:rPr>
            </w:pPr>
          </w:p>
        </w:tc>
        <w:tc>
          <w:tcPr>
            <w:tcW w:w="1533" w:type="pct"/>
            <w:shd w:val="clear" w:color="auto" w:fill="FBD4B4" w:themeFill="accent6" w:themeFillTint="66"/>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Total</w:t>
            </w:r>
          </w:p>
        </w:tc>
        <w:tc>
          <w:tcPr>
            <w:tcW w:w="582"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527</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501</w:t>
            </w:r>
          </w:p>
        </w:tc>
        <w:tc>
          <w:tcPr>
            <w:tcW w:w="583"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652</w:t>
            </w:r>
          </w:p>
        </w:tc>
        <w:tc>
          <w:tcPr>
            <w:tcW w:w="584" w:type="pct"/>
            <w:shd w:val="clear" w:color="auto" w:fill="FBD4B4" w:themeFill="accent6" w:themeFillTint="66"/>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443</w:t>
            </w:r>
          </w:p>
        </w:tc>
      </w:tr>
      <w:tr w:rsidR="004333CB" w:rsidRPr="00AC1622" w:rsidTr="004333CB">
        <w:trPr>
          <w:trHeight w:val="300"/>
        </w:trPr>
        <w:tc>
          <w:tcPr>
            <w:tcW w:w="1135" w:type="pct"/>
            <w:shd w:val="clear" w:color="auto" w:fill="EEECE1" w:themeFill="background2"/>
            <w:noWrap/>
            <w:hideMark/>
          </w:tcPr>
          <w:p w:rsidR="004333CB" w:rsidRPr="00AC1622" w:rsidRDefault="004333CB" w:rsidP="00CA4212">
            <w:pP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Summary</w:t>
            </w:r>
          </w:p>
        </w:tc>
        <w:tc>
          <w:tcPr>
            <w:tcW w:w="1533" w:type="pct"/>
            <w:shd w:val="clear" w:color="auto" w:fill="EEECE1" w:themeFill="background2"/>
            <w:noWrap/>
            <w:hideMark/>
          </w:tcPr>
          <w:p w:rsidR="004333CB" w:rsidRPr="00AC1622" w:rsidRDefault="004333CB" w:rsidP="00CA4212">
            <w:pPr>
              <w:rPr>
                <w:rFonts w:ascii="Roboto" w:eastAsia="Times New Roman" w:hAnsi="Roboto" w:cs="Arial"/>
                <w:color w:val="000000"/>
                <w:sz w:val="16"/>
                <w:szCs w:val="16"/>
                <w:lang w:eastAsia="en-NZ"/>
              </w:rPr>
            </w:pPr>
          </w:p>
        </w:tc>
        <w:tc>
          <w:tcPr>
            <w:tcW w:w="582" w:type="pct"/>
            <w:shd w:val="clear" w:color="auto" w:fill="EEECE1" w:themeFill="background2"/>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2,843</w:t>
            </w:r>
          </w:p>
        </w:tc>
        <w:tc>
          <w:tcPr>
            <w:tcW w:w="583" w:type="pct"/>
            <w:shd w:val="clear" w:color="auto" w:fill="EEECE1" w:themeFill="background2"/>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2,768</w:t>
            </w:r>
          </w:p>
        </w:tc>
        <w:tc>
          <w:tcPr>
            <w:tcW w:w="583" w:type="pct"/>
            <w:shd w:val="clear" w:color="auto" w:fill="EEECE1" w:themeFill="background2"/>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3,042</w:t>
            </w:r>
          </w:p>
        </w:tc>
        <w:tc>
          <w:tcPr>
            <w:tcW w:w="584" w:type="pct"/>
            <w:shd w:val="clear" w:color="auto" w:fill="EEECE1" w:themeFill="background2"/>
            <w:noWrap/>
            <w:hideMark/>
          </w:tcPr>
          <w:p w:rsidR="004333CB" w:rsidRPr="00AC1622" w:rsidRDefault="004333CB" w:rsidP="00CA4212">
            <w:pPr>
              <w:jc w:val="center"/>
              <w:rPr>
                <w:rFonts w:ascii="Roboto" w:eastAsia="Times New Roman" w:hAnsi="Roboto" w:cs="Arial"/>
                <w:b/>
                <w:color w:val="000000"/>
                <w:sz w:val="16"/>
                <w:szCs w:val="16"/>
                <w:lang w:eastAsia="en-NZ"/>
              </w:rPr>
            </w:pPr>
            <w:r w:rsidRPr="00AC1622">
              <w:rPr>
                <w:rFonts w:ascii="Roboto" w:eastAsia="Times New Roman" w:hAnsi="Roboto" w:cs="Arial"/>
                <w:b/>
                <w:color w:val="000000"/>
                <w:sz w:val="16"/>
                <w:szCs w:val="16"/>
                <w:lang w:eastAsia="en-NZ"/>
              </w:rPr>
              <w:t>2,239</w:t>
            </w:r>
          </w:p>
        </w:tc>
      </w:tr>
    </w:tbl>
    <w:p w:rsidR="00334E3A" w:rsidRPr="00AC1622" w:rsidRDefault="00334E3A" w:rsidP="00334E3A">
      <w:p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 xml:space="preserve">The ‘Pacific People nfd’ group is important to analyse further as the numbers are significant, particularly for emotional abuse and neglect. </w:t>
      </w:r>
    </w:p>
    <w:p w:rsidR="00334E3A" w:rsidRPr="00AC1622" w:rsidRDefault="00334E3A" w:rsidP="00334E3A">
      <w:pPr>
        <w:spacing w:before="0"/>
        <w:jc w:val="both"/>
        <w:rPr>
          <w:rFonts w:ascii="Roboto" w:eastAsia="Times New Roman" w:hAnsi="Roboto" w:cs="Times New Roman"/>
          <w:sz w:val="24"/>
          <w:szCs w:val="24"/>
          <w:lang w:val="en-AU"/>
        </w:rPr>
      </w:pPr>
    </w:p>
    <w:p w:rsidR="00334E3A" w:rsidRPr="00AC1622" w:rsidRDefault="00C21816" w:rsidP="00334E3A">
      <w:p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The</w:t>
      </w:r>
      <w:r w:rsidR="00FF023D" w:rsidRPr="00AC1622">
        <w:rPr>
          <w:rFonts w:ascii="Roboto" w:eastAsia="Times New Roman" w:hAnsi="Roboto" w:cs="Times New Roman"/>
          <w:sz w:val="20"/>
          <w:szCs w:val="20"/>
          <w:lang w:val="en-AU"/>
        </w:rPr>
        <w:t xml:space="preserve"> </w:t>
      </w:r>
      <w:r w:rsidRPr="00AC1622">
        <w:rPr>
          <w:rFonts w:ascii="Roboto" w:eastAsia="Times New Roman" w:hAnsi="Roboto" w:cs="Times New Roman"/>
          <w:sz w:val="20"/>
          <w:szCs w:val="20"/>
          <w:lang w:val="en-AU"/>
        </w:rPr>
        <w:t xml:space="preserve">overall </w:t>
      </w:r>
      <w:r w:rsidR="00CB50CA" w:rsidRPr="00AC1622">
        <w:rPr>
          <w:rFonts w:ascii="Roboto" w:eastAsia="Times New Roman" w:hAnsi="Roboto" w:cs="Times New Roman"/>
          <w:sz w:val="20"/>
          <w:szCs w:val="20"/>
          <w:lang w:val="en-AU"/>
        </w:rPr>
        <w:t xml:space="preserve">trend </w:t>
      </w:r>
      <w:r w:rsidRPr="00AC1622">
        <w:rPr>
          <w:rFonts w:ascii="Roboto" w:eastAsia="Times New Roman" w:hAnsi="Roboto" w:cs="Times New Roman"/>
          <w:sz w:val="20"/>
          <w:szCs w:val="20"/>
          <w:lang w:val="en-AU"/>
        </w:rPr>
        <w:t>for 2014 for the Pacific groups by a</w:t>
      </w:r>
      <w:r w:rsidR="00CB50CA" w:rsidRPr="00AC1622">
        <w:rPr>
          <w:rFonts w:ascii="Roboto" w:eastAsia="Times New Roman" w:hAnsi="Roboto" w:cs="Times New Roman"/>
          <w:sz w:val="20"/>
          <w:szCs w:val="20"/>
          <w:lang w:val="en-AU"/>
        </w:rPr>
        <w:t>buse type</w:t>
      </w:r>
      <w:r w:rsidRPr="00AC1622">
        <w:rPr>
          <w:rFonts w:ascii="Roboto" w:eastAsia="Times New Roman" w:hAnsi="Roboto" w:cs="Times New Roman"/>
          <w:sz w:val="20"/>
          <w:szCs w:val="20"/>
          <w:lang w:val="en-AU"/>
        </w:rPr>
        <w:t xml:space="preserve"> shows</w:t>
      </w:r>
      <w:r w:rsidR="00334E3A" w:rsidRPr="00AC1622">
        <w:rPr>
          <w:rFonts w:ascii="Roboto" w:eastAsia="Times New Roman" w:hAnsi="Roboto" w:cs="Times New Roman"/>
          <w:sz w:val="20"/>
          <w:szCs w:val="20"/>
          <w:lang w:val="en-AU"/>
        </w:rPr>
        <w:t>:</w:t>
      </w:r>
    </w:p>
    <w:p w:rsidR="00334E3A" w:rsidRPr="00AC1622" w:rsidRDefault="00334E3A" w:rsidP="00334E3A">
      <w:pPr>
        <w:pStyle w:val="ListParagraph"/>
        <w:numPr>
          <w:ilvl w:val="0"/>
          <w:numId w:val="19"/>
        </w:num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50.4</w:t>
      </w:r>
      <w:r w:rsidR="00160D76" w:rsidRPr="00AC1622">
        <w:rPr>
          <w:rFonts w:ascii="Roboto" w:eastAsia="Times New Roman" w:hAnsi="Roboto" w:cs="Times New Roman"/>
          <w:sz w:val="20"/>
          <w:szCs w:val="20"/>
          <w:lang w:val="en-AU"/>
        </w:rPr>
        <w:t>%</w:t>
      </w:r>
      <w:r w:rsidR="005C49DB" w:rsidRPr="00AC1622">
        <w:rPr>
          <w:rFonts w:ascii="Roboto" w:eastAsia="Times New Roman" w:hAnsi="Roboto" w:cs="Times New Roman"/>
          <w:sz w:val="20"/>
          <w:szCs w:val="20"/>
          <w:lang w:val="en-AU"/>
        </w:rPr>
        <w:t xml:space="preserve"> </w:t>
      </w:r>
      <w:r w:rsidRPr="00AC1622">
        <w:rPr>
          <w:rFonts w:ascii="Roboto" w:eastAsia="Times New Roman" w:hAnsi="Roboto" w:cs="Times New Roman"/>
          <w:sz w:val="20"/>
          <w:szCs w:val="20"/>
          <w:lang w:val="en-AU"/>
        </w:rPr>
        <w:t>for emotional abuse</w:t>
      </w:r>
    </w:p>
    <w:p w:rsidR="00334E3A" w:rsidRPr="00AC1622" w:rsidRDefault="00334E3A" w:rsidP="00334E3A">
      <w:pPr>
        <w:pStyle w:val="ListParagraph"/>
        <w:numPr>
          <w:ilvl w:val="0"/>
          <w:numId w:val="19"/>
        </w:num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24.8</w:t>
      </w:r>
      <w:r w:rsidR="00160D76" w:rsidRPr="00AC1622">
        <w:rPr>
          <w:rFonts w:ascii="Roboto" w:eastAsia="Times New Roman" w:hAnsi="Roboto" w:cs="Times New Roman"/>
          <w:sz w:val="20"/>
          <w:szCs w:val="20"/>
          <w:lang w:val="en-AU"/>
        </w:rPr>
        <w:t>%</w:t>
      </w:r>
      <w:r w:rsidR="005C49DB" w:rsidRPr="00AC1622">
        <w:rPr>
          <w:rFonts w:ascii="Roboto" w:eastAsia="Times New Roman" w:hAnsi="Roboto" w:cs="Times New Roman"/>
          <w:sz w:val="20"/>
          <w:szCs w:val="20"/>
          <w:lang w:val="en-AU"/>
        </w:rPr>
        <w:t xml:space="preserve"> </w:t>
      </w:r>
      <w:r w:rsidRPr="00AC1622">
        <w:rPr>
          <w:rFonts w:ascii="Roboto" w:eastAsia="Times New Roman" w:hAnsi="Roboto" w:cs="Times New Roman"/>
          <w:sz w:val="20"/>
          <w:szCs w:val="20"/>
          <w:lang w:val="en-AU"/>
        </w:rPr>
        <w:t>for physical abuse</w:t>
      </w:r>
    </w:p>
    <w:p w:rsidR="00334E3A" w:rsidRPr="00AC1622" w:rsidRDefault="00334E3A" w:rsidP="00334E3A">
      <w:pPr>
        <w:pStyle w:val="ListParagraph"/>
        <w:numPr>
          <w:ilvl w:val="0"/>
          <w:numId w:val="19"/>
        </w:num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19.8</w:t>
      </w:r>
      <w:r w:rsidR="00160D76" w:rsidRPr="00AC1622">
        <w:rPr>
          <w:rFonts w:ascii="Roboto" w:eastAsia="Times New Roman" w:hAnsi="Roboto" w:cs="Times New Roman"/>
          <w:sz w:val="20"/>
          <w:szCs w:val="20"/>
          <w:lang w:val="en-AU"/>
        </w:rPr>
        <w:t>%</w:t>
      </w:r>
      <w:r w:rsidR="005C49DB" w:rsidRPr="00AC1622">
        <w:rPr>
          <w:rFonts w:ascii="Roboto" w:eastAsia="Times New Roman" w:hAnsi="Roboto" w:cs="Times New Roman"/>
          <w:sz w:val="20"/>
          <w:szCs w:val="20"/>
          <w:lang w:val="en-AU"/>
        </w:rPr>
        <w:t xml:space="preserve"> </w:t>
      </w:r>
      <w:r w:rsidRPr="00AC1622">
        <w:rPr>
          <w:rFonts w:ascii="Roboto" w:eastAsia="Times New Roman" w:hAnsi="Roboto" w:cs="Times New Roman"/>
          <w:sz w:val="20"/>
          <w:szCs w:val="20"/>
          <w:lang w:val="en-AU"/>
        </w:rPr>
        <w:t>for neglect</w:t>
      </w:r>
    </w:p>
    <w:p w:rsidR="00334E3A" w:rsidRPr="00AC1622" w:rsidRDefault="005C49DB" w:rsidP="00334E3A">
      <w:pPr>
        <w:pStyle w:val="ListParagraph"/>
        <w:numPr>
          <w:ilvl w:val="0"/>
          <w:numId w:val="19"/>
        </w:numPr>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5.0</w:t>
      </w:r>
      <w:r w:rsidR="00160D76" w:rsidRPr="00AC1622">
        <w:rPr>
          <w:rFonts w:ascii="Roboto" w:eastAsia="Times New Roman" w:hAnsi="Roboto" w:cs="Times New Roman"/>
          <w:sz w:val="20"/>
          <w:szCs w:val="20"/>
          <w:lang w:val="en-AU"/>
        </w:rPr>
        <w:t>%</w:t>
      </w:r>
      <w:r w:rsidRPr="00AC1622">
        <w:rPr>
          <w:rFonts w:ascii="Roboto" w:eastAsia="Times New Roman" w:hAnsi="Roboto" w:cs="Times New Roman"/>
          <w:sz w:val="20"/>
          <w:szCs w:val="20"/>
          <w:lang w:val="en-AU"/>
        </w:rPr>
        <w:t xml:space="preserve"> </w:t>
      </w:r>
      <w:r w:rsidR="00334E3A" w:rsidRPr="00AC1622">
        <w:rPr>
          <w:rFonts w:ascii="Roboto" w:eastAsia="Times New Roman" w:hAnsi="Roboto" w:cs="Times New Roman"/>
          <w:sz w:val="20"/>
          <w:szCs w:val="20"/>
          <w:lang w:val="en-AU"/>
        </w:rPr>
        <w:t>for sexual abuse</w:t>
      </w:r>
      <w:r w:rsidR="0077132B" w:rsidRPr="00AC1622">
        <w:rPr>
          <w:rFonts w:ascii="Roboto" w:eastAsia="Times New Roman" w:hAnsi="Roboto" w:cs="Times New Roman"/>
          <w:sz w:val="20"/>
          <w:szCs w:val="20"/>
          <w:lang w:val="en-AU"/>
        </w:rPr>
        <w:t>.</w:t>
      </w:r>
    </w:p>
    <w:p w:rsidR="00334E3A" w:rsidRPr="00AC1622" w:rsidRDefault="00334E3A" w:rsidP="00334E3A">
      <w:pPr>
        <w:spacing w:before="0"/>
        <w:rPr>
          <w:rFonts w:ascii="Roboto" w:eastAsia="Times New Roman" w:hAnsi="Roboto" w:cs="Times New Roman"/>
          <w:sz w:val="20"/>
          <w:szCs w:val="20"/>
          <w:lang w:val="en-AU"/>
        </w:rPr>
      </w:pPr>
    </w:p>
    <w:p w:rsidR="00B5553B" w:rsidRPr="00AC1622" w:rsidRDefault="00B5553B" w:rsidP="00B5553B">
      <w:pPr>
        <w:spacing w:before="0"/>
        <w:rPr>
          <w:rFonts w:ascii="Roboto" w:eastAsia="Times New Roman" w:hAnsi="Roboto" w:cs="Times New Roman"/>
          <w:bCs/>
          <w:sz w:val="20"/>
          <w:szCs w:val="20"/>
          <w:lang w:eastAsia="en-NZ"/>
        </w:rPr>
      </w:pPr>
      <w:r w:rsidRPr="00AC1622">
        <w:rPr>
          <w:rFonts w:ascii="Roboto" w:eastAsia="Times New Roman" w:hAnsi="Roboto" w:cs="Times New Roman"/>
          <w:sz w:val="20"/>
          <w:szCs w:val="20"/>
          <w:lang w:val="en-AU"/>
        </w:rPr>
        <w:t xml:space="preserve">The prominence of emotional abuse among Pacific victims is often a result of children found affected by exposure to family violence (see Substantiated Abuse table). Family violence has led also to child deaths in Pacific families. </w:t>
      </w:r>
      <w:r w:rsidRPr="00AC1622">
        <w:rPr>
          <w:rFonts w:ascii="Roboto" w:eastAsia="Times New Roman" w:hAnsi="Roboto" w:cs="Times New Roman"/>
          <w:bCs/>
          <w:sz w:val="20"/>
          <w:szCs w:val="20"/>
          <w:lang w:eastAsia="en-NZ"/>
        </w:rPr>
        <w:t xml:space="preserve">The Family Violence Death Review Report 2014 showed that between 2009 and 2012, there were </w:t>
      </w:r>
      <w:r w:rsidR="00413E2A">
        <w:rPr>
          <w:rFonts w:ascii="Roboto" w:eastAsia="Times New Roman" w:hAnsi="Roboto" w:cs="Times New Roman"/>
          <w:bCs/>
          <w:sz w:val="20"/>
          <w:szCs w:val="20"/>
          <w:lang w:eastAsia="en-NZ"/>
        </w:rPr>
        <w:t>19</w:t>
      </w:r>
      <w:r w:rsidRPr="00AC1622">
        <w:rPr>
          <w:rFonts w:ascii="Roboto" w:eastAsia="Times New Roman" w:hAnsi="Roboto" w:cs="Times New Roman"/>
          <w:bCs/>
          <w:sz w:val="20"/>
          <w:szCs w:val="20"/>
          <w:lang w:eastAsia="en-NZ"/>
        </w:rPr>
        <w:t xml:space="preserve"> Child Abuse and Neglect (CAN) deaths. Three of </w:t>
      </w:r>
      <w:r w:rsidRPr="00413E2A">
        <w:rPr>
          <w:rFonts w:ascii="Roboto" w:eastAsia="Times New Roman" w:hAnsi="Roboto" w:cs="Times New Roman"/>
          <w:bCs/>
          <w:sz w:val="20"/>
          <w:szCs w:val="20"/>
          <w:lang w:eastAsia="en-NZ"/>
        </w:rPr>
        <w:t>the 19</w:t>
      </w:r>
      <w:r w:rsidRPr="00AC1622">
        <w:rPr>
          <w:rFonts w:ascii="Roboto" w:eastAsia="Times New Roman" w:hAnsi="Roboto" w:cs="Times New Roman"/>
          <w:bCs/>
          <w:sz w:val="20"/>
          <w:szCs w:val="20"/>
          <w:lang w:eastAsia="en-NZ"/>
        </w:rPr>
        <w:t xml:space="preserve"> CAN victims were of Pacific descent</w:t>
      </w:r>
      <w:r w:rsidRPr="00AC1622">
        <w:rPr>
          <w:rStyle w:val="FootnoteReference"/>
          <w:rFonts w:ascii="Roboto" w:eastAsia="Times New Roman" w:hAnsi="Roboto" w:cs="Times New Roman"/>
          <w:szCs w:val="20"/>
          <w:lang w:eastAsia="en-NZ"/>
        </w:rPr>
        <w:footnoteReference w:id="23"/>
      </w:r>
      <w:r w:rsidRPr="00AC1622">
        <w:rPr>
          <w:rFonts w:ascii="Roboto" w:eastAsia="Times New Roman" w:hAnsi="Roboto" w:cs="Times New Roman"/>
          <w:bCs/>
          <w:sz w:val="20"/>
          <w:szCs w:val="20"/>
          <w:lang w:eastAsia="en-NZ"/>
        </w:rPr>
        <w:t>. This number does not reflect the number of times the deceased child may have been harmed previously by the perpetrator, or the number of other child victims (siblings, step-siblings, friends, associates) who may have been subjected to the perpetrators violence at different times or may have witnessed the fatal event upon the deceased</w:t>
      </w:r>
      <w:r w:rsidRPr="00AC1622">
        <w:rPr>
          <w:rStyle w:val="FootnoteReference"/>
          <w:rFonts w:ascii="Roboto" w:eastAsia="Times New Roman" w:hAnsi="Roboto" w:cs="Times New Roman"/>
          <w:szCs w:val="20"/>
          <w:lang w:eastAsia="en-NZ"/>
        </w:rPr>
        <w:footnoteReference w:id="24"/>
      </w:r>
      <w:r w:rsidRPr="00AC1622">
        <w:rPr>
          <w:rFonts w:ascii="Roboto" w:eastAsia="Times New Roman" w:hAnsi="Roboto" w:cs="Times New Roman"/>
          <w:bCs/>
          <w:sz w:val="20"/>
          <w:szCs w:val="20"/>
          <w:lang w:eastAsia="en-NZ"/>
        </w:rPr>
        <w:t>.</w:t>
      </w:r>
    </w:p>
    <w:p w:rsidR="00B5553B" w:rsidRPr="00AC1622" w:rsidRDefault="00B5553B" w:rsidP="00334E3A">
      <w:pPr>
        <w:spacing w:before="0"/>
        <w:rPr>
          <w:rFonts w:ascii="Roboto" w:eastAsia="Times New Roman" w:hAnsi="Roboto" w:cs="Times New Roman"/>
          <w:sz w:val="20"/>
          <w:szCs w:val="20"/>
          <w:lang w:val="en-AU"/>
        </w:rPr>
      </w:pPr>
    </w:p>
    <w:p w:rsidR="00CB50CA" w:rsidRPr="00AC1622" w:rsidRDefault="00C81381" w:rsidP="00334E3A">
      <w:pPr>
        <w:spacing w:before="0"/>
        <w:rPr>
          <w:rFonts w:ascii="Roboto" w:eastAsia="Times New Roman" w:hAnsi="Roboto" w:cs="Times New Roman"/>
          <w:sz w:val="20"/>
          <w:szCs w:val="20"/>
          <w:lang w:val="en-AU"/>
        </w:rPr>
      </w:pPr>
      <w:r w:rsidRPr="00AC1622">
        <w:rPr>
          <w:rFonts w:ascii="Roboto" w:eastAsia="Times New Roman" w:hAnsi="Roboto" w:cs="Times New Roman"/>
          <w:sz w:val="20"/>
          <w:szCs w:val="20"/>
          <w:lang w:val="en-AU"/>
        </w:rPr>
        <w:t>P</w:t>
      </w:r>
      <w:r w:rsidR="00CB50CA" w:rsidRPr="00AC1622">
        <w:rPr>
          <w:rFonts w:ascii="Roboto" w:eastAsia="Times New Roman" w:hAnsi="Roboto" w:cs="Times New Roman"/>
          <w:sz w:val="20"/>
          <w:szCs w:val="20"/>
          <w:lang w:val="en-AU"/>
        </w:rPr>
        <w:t xml:space="preserve">hysical abuse is found to be particularly prevalent </w:t>
      </w:r>
      <w:r w:rsidRPr="00AC1622">
        <w:rPr>
          <w:rFonts w:ascii="Roboto" w:eastAsia="Times New Roman" w:hAnsi="Roboto" w:cs="Times New Roman"/>
          <w:sz w:val="20"/>
          <w:szCs w:val="20"/>
          <w:lang w:val="en-AU"/>
        </w:rPr>
        <w:t xml:space="preserve">among </w:t>
      </w:r>
      <w:r w:rsidR="00CB50CA" w:rsidRPr="00AC1622">
        <w:rPr>
          <w:rFonts w:ascii="Roboto" w:eastAsia="Times New Roman" w:hAnsi="Roboto" w:cs="Times New Roman"/>
          <w:sz w:val="20"/>
          <w:szCs w:val="20"/>
          <w:lang w:val="en-AU"/>
        </w:rPr>
        <w:t>the Pacific group</w:t>
      </w:r>
      <w:r w:rsidRPr="00AC1622">
        <w:rPr>
          <w:rFonts w:ascii="Roboto" w:eastAsia="Times New Roman" w:hAnsi="Roboto" w:cs="Times New Roman"/>
          <w:sz w:val="20"/>
          <w:szCs w:val="20"/>
          <w:lang w:val="en-AU"/>
        </w:rPr>
        <w:t xml:space="preserve"> </w:t>
      </w:r>
      <w:r w:rsidR="00FD63BC" w:rsidRPr="00AC1622">
        <w:rPr>
          <w:rFonts w:ascii="Roboto" w:eastAsia="Times New Roman" w:hAnsi="Roboto" w:cs="Times New Roman"/>
          <w:sz w:val="20"/>
          <w:szCs w:val="20"/>
          <w:lang w:val="en-AU"/>
        </w:rPr>
        <w:t>in</w:t>
      </w:r>
      <w:r w:rsidRPr="00AC1622">
        <w:rPr>
          <w:rFonts w:ascii="Roboto" w:eastAsia="Times New Roman" w:hAnsi="Roboto" w:cs="Times New Roman"/>
          <w:sz w:val="20"/>
          <w:szCs w:val="20"/>
          <w:lang w:val="en-AU"/>
        </w:rPr>
        <w:t xml:space="preserve"> comparison to M</w:t>
      </w:r>
      <w:r w:rsidR="00005BBD" w:rsidRPr="00AC1622">
        <w:rPr>
          <w:rFonts w:ascii="Roboto" w:eastAsia="Times New Roman" w:hAnsi="Roboto" w:cs="Times New Roman"/>
          <w:sz w:val="20"/>
          <w:szCs w:val="20"/>
          <w:lang w:val="en-AU"/>
        </w:rPr>
        <w:t>ā</w:t>
      </w:r>
      <w:r w:rsidRPr="00AC1622">
        <w:rPr>
          <w:rFonts w:ascii="Roboto" w:eastAsia="Times New Roman" w:hAnsi="Roboto" w:cs="Times New Roman"/>
          <w:sz w:val="20"/>
          <w:szCs w:val="20"/>
          <w:lang w:val="en-AU"/>
        </w:rPr>
        <w:t>ori, P</w:t>
      </w:r>
      <w:r w:rsidR="00005BBD" w:rsidRPr="00AC1622">
        <w:rPr>
          <w:rFonts w:ascii="Roboto" w:eastAsia="Times New Roman" w:hAnsi="Roboto" w:cs="Times New Roman"/>
          <w:sz w:val="20"/>
          <w:szCs w:val="20"/>
          <w:lang w:val="en-AU"/>
        </w:rPr>
        <w:t>ā</w:t>
      </w:r>
      <w:r w:rsidRPr="00AC1622">
        <w:rPr>
          <w:rFonts w:ascii="Roboto" w:eastAsia="Times New Roman" w:hAnsi="Roboto" w:cs="Times New Roman"/>
          <w:sz w:val="20"/>
          <w:szCs w:val="20"/>
          <w:lang w:val="en-AU"/>
        </w:rPr>
        <w:t>keh</w:t>
      </w:r>
      <w:r w:rsidR="00005BBD" w:rsidRPr="00AC1622">
        <w:rPr>
          <w:rFonts w:ascii="Roboto" w:eastAsia="Times New Roman" w:hAnsi="Roboto" w:cs="Times New Roman"/>
          <w:sz w:val="20"/>
          <w:szCs w:val="20"/>
          <w:lang w:val="en-AU"/>
        </w:rPr>
        <w:t>ā</w:t>
      </w:r>
      <w:r w:rsidRPr="00AC1622">
        <w:rPr>
          <w:rFonts w:ascii="Roboto" w:eastAsia="Times New Roman" w:hAnsi="Roboto" w:cs="Times New Roman"/>
          <w:sz w:val="20"/>
          <w:szCs w:val="20"/>
          <w:lang w:val="en-AU"/>
        </w:rPr>
        <w:t xml:space="preserve"> and Asian</w:t>
      </w:r>
      <w:r w:rsidR="00CB50CA" w:rsidRPr="00AC1622">
        <w:rPr>
          <w:rFonts w:ascii="Roboto" w:eastAsia="Times New Roman" w:hAnsi="Roboto" w:cs="Times New Roman"/>
          <w:sz w:val="20"/>
          <w:szCs w:val="20"/>
          <w:lang w:val="en-AU"/>
        </w:rPr>
        <w:t xml:space="preserve">. </w:t>
      </w:r>
      <w:r w:rsidRPr="00AC1622">
        <w:rPr>
          <w:rFonts w:ascii="Roboto" w:eastAsia="Times New Roman" w:hAnsi="Roboto" w:cs="Times New Roman"/>
          <w:sz w:val="20"/>
          <w:szCs w:val="20"/>
          <w:lang w:val="en-AU"/>
        </w:rPr>
        <w:t>I</w:t>
      </w:r>
      <w:r w:rsidR="00CB50CA" w:rsidRPr="00AC1622">
        <w:rPr>
          <w:rFonts w:ascii="Roboto" w:eastAsia="Times New Roman" w:hAnsi="Roboto" w:cs="Times New Roman"/>
          <w:sz w:val="20"/>
          <w:szCs w:val="20"/>
          <w:lang w:val="en-AU"/>
        </w:rPr>
        <w:t>n 2010/2011 Pacific made up around 19% of all substantiated physical abuse</w:t>
      </w:r>
      <w:r w:rsidR="00CF5AF6" w:rsidRPr="00AC1622">
        <w:rPr>
          <w:rFonts w:ascii="Roboto" w:eastAsia="Times New Roman" w:hAnsi="Roboto" w:cs="Times New Roman"/>
          <w:sz w:val="20"/>
          <w:szCs w:val="20"/>
          <w:lang w:val="en-AU"/>
        </w:rPr>
        <w:t>;</w:t>
      </w:r>
      <w:r w:rsidR="00CB50CA" w:rsidRPr="00AC1622">
        <w:rPr>
          <w:rFonts w:ascii="Roboto" w:eastAsia="Times New Roman" w:hAnsi="Roboto" w:cs="Times New Roman"/>
          <w:sz w:val="20"/>
          <w:szCs w:val="20"/>
          <w:lang w:val="en-AU"/>
        </w:rPr>
        <w:t xml:space="preserve"> in 2011/2012 it was</w:t>
      </w:r>
      <w:r w:rsidR="00CB50CA" w:rsidRPr="00AC1622">
        <w:rPr>
          <w:rFonts w:ascii="Roboto" w:hAnsi="Roboto"/>
        </w:rPr>
        <w:t xml:space="preserve"> </w:t>
      </w:r>
      <w:r w:rsidR="00CB50CA" w:rsidRPr="00AC1622">
        <w:rPr>
          <w:rFonts w:ascii="Roboto" w:eastAsia="Times New Roman" w:hAnsi="Roboto" w:cs="Times New Roman"/>
          <w:sz w:val="20"/>
          <w:szCs w:val="20"/>
          <w:lang w:val="en-AU"/>
        </w:rPr>
        <w:t xml:space="preserve">around 18%. The prevalence rate is </w:t>
      </w:r>
      <w:r w:rsidR="00BA7B2D" w:rsidRPr="00AC1622">
        <w:rPr>
          <w:rFonts w:ascii="Roboto" w:eastAsia="Times New Roman" w:hAnsi="Roboto" w:cs="Times New Roman"/>
          <w:sz w:val="20"/>
          <w:szCs w:val="20"/>
          <w:lang w:val="en-AU"/>
        </w:rPr>
        <w:t xml:space="preserve">very high </w:t>
      </w:r>
      <w:r w:rsidR="00CB50CA" w:rsidRPr="00AC1622">
        <w:rPr>
          <w:rFonts w:ascii="Roboto" w:eastAsia="Times New Roman" w:hAnsi="Roboto" w:cs="Times New Roman"/>
          <w:sz w:val="20"/>
          <w:szCs w:val="20"/>
          <w:lang w:val="en-AU"/>
        </w:rPr>
        <w:t xml:space="preserve">when compared to </w:t>
      </w:r>
      <w:r w:rsidRPr="00AC1622">
        <w:rPr>
          <w:rFonts w:ascii="Roboto" w:eastAsia="Times New Roman" w:hAnsi="Roboto" w:cs="Times New Roman"/>
          <w:sz w:val="20"/>
          <w:szCs w:val="20"/>
          <w:lang w:val="en-AU"/>
        </w:rPr>
        <w:t xml:space="preserve">the Pacific </w:t>
      </w:r>
      <w:r w:rsidR="00BA7B2D" w:rsidRPr="00AC1622">
        <w:rPr>
          <w:rFonts w:ascii="Roboto" w:eastAsia="Times New Roman" w:hAnsi="Roboto" w:cs="Times New Roman"/>
          <w:sz w:val="20"/>
          <w:szCs w:val="20"/>
          <w:lang w:val="en-AU"/>
        </w:rPr>
        <w:t xml:space="preserve">proportion of the 0-19 </w:t>
      </w:r>
      <w:r w:rsidR="00CB50CA" w:rsidRPr="00AC1622">
        <w:rPr>
          <w:rFonts w:ascii="Roboto" w:eastAsia="Times New Roman" w:hAnsi="Roboto" w:cs="Times New Roman"/>
          <w:sz w:val="20"/>
          <w:szCs w:val="20"/>
          <w:lang w:val="en-AU"/>
        </w:rPr>
        <w:t>population (Table 1).</w:t>
      </w:r>
    </w:p>
    <w:p w:rsidR="008A69D3" w:rsidRDefault="008A69D3">
      <w:pPr>
        <w:spacing w:before="0"/>
        <w:rPr>
          <w:rFonts w:ascii="Verdana" w:hAnsi="Verdana"/>
          <w:b/>
          <w:sz w:val="24"/>
          <w:szCs w:val="24"/>
          <w:lang w:val="en-AU"/>
        </w:rPr>
      </w:pPr>
    </w:p>
    <w:p w:rsidR="00334E3A" w:rsidRPr="00AC1622" w:rsidRDefault="00F01516" w:rsidP="001A2DFA">
      <w:pPr>
        <w:pStyle w:val="Heading2"/>
        <w:spacing w:before="120"/>
        <w:rPr>
          <w:rFonts w:ascii="Roboto" w:hAnsi="Roboto"/>
          <w:sz w:val="24"/>
          <w:szCs w:val="24"/>
        </w:rPr>
      </w:pPr>
      <w:bookmarkStart w:id="14" w:name="_Toc12637284"/>
      <w:r w:rsidRPr="00AC1622">
        <w:rPr>
          <w:rFonts w:ascii="Roboto" w:hAnsi="Roboto"/>
          <w:sz w:val="24"/>
          <w:szCs w:val="24"/>
          <w:lang w:val="en-AU"/>
        </w:rPr>
        <w:t xml:space="preserve">Child </w:t>
      </w:r>
      <w:r w:rsidR="00334E3A" w:rsidRPr="00AC1622">
        <w:rPr>
          <w:rFonts w:ascii="Roboto" w:hAnsi="Roboto"/>
          <w:sz w:val="24"/>
          <w:szCs w:val="24"/>
          <w:lang w:val="en-AU"/>
        </w:rPr>
        <w:t xml:space="preserve">Victims by Age and </w:t>
      </w:r>
      <w:r w:rsidR="00334E3A" w:rsidRPr="00AC1622">
        <w:rPr>
          <w:rFonts w:ascii="Roboto" w:hAnsi="Roboto"/>
          <w:sz w:val="24"/>
          <w:szCs w:val="24"/>
        </w:rPr>
        <w:t>Geographical Spread - Snapshot</w:t>
      </w:r>
      <w:bookmarkEnd w:id="14"/>
    </w:p>
    <w:p w:rsidR="00334E3A" w:rsidRPr="00AC1622" w:rsidRDefault="00334E3A" w:rsidP="00334E3A">
      <w:pPr>
        <w:spacing w:before="0"/>
        <w:rPr>
          <w:rFonts w:ascii="Roboto" w:eastAsia="Times New Roman" w:hAnsi="Roboto" w:cs="Times New Roman"/>
          <w:bCs/>
          <w:kern w:val="32"/>
          <w:sz w:val="20"/>
          <w:szCs w:val="20"/>
        </w:rPr>
      </w:pPr>
    </w:p>
    <w:p w:rsidR="00334E3A" w:rsidRPr="00AC1622" w:rsidRDefault="00334E3A" w:rsidP="00334E3A">
      <w:pPr>
        <w:spacing w:before="0"/>
        <w:rPr>
          <w:rFonts w:ascii="Roboto" w:eastAsia="Times New Roman" w:hAnsi="Roboto" w:cs="Times New Roman"/>
          <w:kern w:val="32"/>
          <w:sz w:val="20"/>
          <w:szCs w:val="20"/>
        </w:rPr>
      </w:pPr>
      <w:r w:rsidRPr="00AC1622">
        <w:rPr>
          <w:rFonts w:ascii="Roboto" w:eastAsia="Times New Roman" w:hAnsi="Roboto" w:cs="Times New Roman"/>
          <w:kern w:val="32"/>
          <w:sz w:val="20"/>
          <w:szCs w:val="20"/>
        </w:rPr>
        <w:t xml:space="preserve">Population and notification trends can signal workforce and training needs. While the majority of the population is based in the Auckland region, the </w:t>
      </w:r>
      <w:r w:rsidR="00992533" w:rsidRPr="00AC1622">
        <w:rPr>
          <w:rFonts w:ascii="Roboto" w:eastAsia="Times New Roman" w:hAnsi="Roboto" w:cs="Times New Roman"/>
          <w:kern w:val="32"/>
          <w:sz w:val="20"/>
          <w:szCs w:val="20"/>
        </w:rPr>
        <w:t xml:space="preserve">table below </w:t>
      </w:r>
      <w:r w:rsidRPr="00AC1622">
        <w:rPr>
          <w:rFonts w:ascii="Roboto" w:eastAsia="Times New Roman" w:hAnsi="Roboto" w:cs="Times New Roman"/>
          <w:kern w:val="32"/>
          <w:sz w:val="20"/>
          <w:szCs w:val="20"/>
        </w:rPr>
        <w:t xml:space="preserve">shows significant numbers of Pacific in the Bay of Plenty, greater Wellington and Canterbury. </w:t>
      </w:r>
    </w:p>
    <w:p w:rsidR="00334E3A" w:rsidRPr="00AC1622" w:rsidRDefault="00334E3A" w:rsidP="00334E3A">
      <w:pPr>
        <w:spacing w:before="0"/>
        <w:rPr>
          <w:rFonts w:ascii="Roboto" w:eastAsia="Times New Roman" w:hAnsi="Roboto" w:cs="Times New Roman"/>
          <w:bCs/>
          <w:kern w:val="32"/>
          <w:sz w:val="20"/>
          <w:szCs w:val="20"/>
        </w:rPr>
      </w:pPr>
    </w:p>
    <w:p w:rsidR="004E63DD" w:rsidRPr="00AC1622" w:rsidRDefault="004E63DD" w:rsidP="004E63DD">
      <w:pPr>
        <w:pStyle w:val="Caption"/>
        <w:keepNext/>
        <w:rPr>
          <w:rFonts w:ascii="Roboto" w:hAnsi="Roboto" w:cs="Arial"/>
          <w:b/>
          <w:i w:val="0"/>
          <w:color w:val="auto"/>
        </w:rPr>
      </w:pPr>
      <w:r w:rsidRPr="00AC1622">
        <w:rPr>
          <w:rFonts w:ascii="Roboto" w:hAnsi="Roboto" w:cs="Arial"/>
          <w:b/>
          <w:i w:val="0"/>
          <w:color w:val="auto"/>
        </w:rPr>
        <w:t xml:space="preserve">Table </w:t>
      </w:r>
      <w:r w:rsidRPr="00AC1622">
        <w:rPr>
          <w:rFonts w:ascii="Roboto" w:hAnsi="Roboto" w:cs="Arial"/>
          <w:b/>
          <w:i w:val="0"/>
          <w:color w:val="auto"/>
        </w:rPr>
        <w:fldChar w:fldCharType="begin"/>
      </w:r>
      <w:r w:rsidRPr="00AC1622">
        <w:rPr>
          <w:rFonts w:ascii="Roboto" w:hAnsi="Roboto" w:cs="Arial"/>
          <w:b/>
          <w:i w:val="0"/>
          <w:color w:val="auto"/>
        </w:rPr>
        <w:instrText xml:space="preserve"> SEQ Table \* ARABIC </w:instrText>
      </w:r>
      <w:r w:rsidRPr="00AC1622">
        <w:rPr>
          <w:rFonts w:ascii="Roboto" w:hAnsi="Roboto" w:cs="Arial"/>
          <w:b/>
          <w:i w:val="0"/>
          <w:color w:val="auto"/>
        </w:rPr>
        <w:fldChar w:fldCharType="separate"/>
      </w:r>
      <w:r w:rsidR="005204DC" w:rsidRPr="00AC1622">
        <w:rPr>
          <w:rFonts w:ascii="Roboto" w:hAnsi="Roboto" w:cs="Arial"/>
          <w:b/>
          <w:i w:val="0"/>
          <w:noProof/>
          <w:color w:val="auto"/>
        </w:rPr>
        <w:t>6</w:t>
      </w:r>
      <w:r w:rsidRPr="00AC1622">
        <w:rPr>
          <w:rFonts w:ascii="Roboto" w:hAnsi="Roboto" w:cs="Arial"/>
          <w:b/>
          <w:i w:val="0"/>
          <w:color w:val="auto"/>
        </w:rPr>
        <w:fldChar w:fldCharType="end"/>
      </w:r>
      <w:r w:rsidRPr="00AC1622">
        <w:rPr>
          <w:rFonts w:ascii="Roboto" w:hAnsi="Roboto" w:cs="Arial"/>
          <w:b/>
          <w:i w:val="0"/>
          <w:color w:val="auto"/>
        </w:rPr>
        <w:t xml:space="preserve">: Number of </w:t>
      </w:r>
      <w:r w:rsidR="00410448" w:rsidRPr="00AC1622">
        <w:rPr>
          <w:rFonts w:ascii="Roboto" w:hAnsi="Roboto" w:cs="Arial"/>
          <w:b/>
          <w:i w:val="0"/>
          <w:color w:val="auto"/>
        </w:rPr>
        <w:t>Distinct</w:t>
      </w:r>
      <w:r w:rsidRPr="00AC1622">
        <w:rPr>
          <w:rFonts w:ascii="Roboto" w:hAnsi="Roboto" w:cs="Arial"/>
          <w:b/>
          <w:i w:val="0"/>
          <w:color w:val="auto"/>
        </w:rPr>
        <w:t xml:space="preserve"> </w:t>
      </w:r>
      <w:r w:rsidR="00410448" w:rsidRPr="00AC1622">
        <w:rPr>
          <w:rFonts w:ascii="Roboto" w:hAnsi="Roboto" w:cs="Arial"/>
          <w:b/>
          <w:i w:val="0"/>
          <w:color w:val="auto"/>
        </w:rPr>
        <w:t>Pacific</w:t>
      </w:r>
      <w:r w:rsidRPr="00AC1622">
        <w:rPr>
          <w:rFonts w:ascii="Roboto" w:hAnsi="Roboto" w:cs="Arial"/>
          <w:b/>
          <w:i w:val="0"/>
          <w:color w:val="auto"/>
        </w:rPr>
        <w:t xml:space="preserve"> </w:t>
      </w:r>
      <w:r w:rsidR="00410448" w:rsidRPr="00AC1622">
        <w:rPr>
          <w:rFonts w:ascii="Roboto" w:hAnsi="Roboto" w:cs="Arial"/>
          <w:b/>
          <w:i w:val="0"/>
          <w:color w:val="auto"/>
        </w:rPr>
        <w:t xml:space="preserve">Children </w:t>
      </w:r>
      <w:r w:rsidRPr="00AC1622">
        <w:rPr>
          <w:rFonts w:ascii="Roboto" w:hAnsi="Roboto" w:cs="Arial"/>
          <w:b/>
          <w:i w:val="0"/>
          <w:color w:val="auto"/>
        </w:rPr>
        <w:t xml:space="preserve">and </w:t>
      </w:r>
      <w:r w:rsidR="00410448" w:rsidRPr="00AC1622">
        <w:rPr>
          <w:rFonts w:ascii="Roboto" w:hAnsi="Roboto" w:cs="Arial"/>
          <w:b/>
          <w:i w:val="0"/>
          <w:color w:val="auto"/>
        </w:rPr>
        <w:t>Young</w:t>
      </w:r>
      <w:r w:rsidRPr="00AC1622">
        <w:rPr>
          <w:rFonts w:ascii="Roboto" w:hAnsi="Roboto" w:cs="Arial"/>
          <w:b/>
          <w:i w:val="0"/>
          <w:color w:val="auto"/>
        </w:rPr>
        <w:t xml:space="preserve"> </w:t>
      </w:r>
      <w:r w:rsidR="00410448" w:rsidRPr="00AC1622">
        <w:rPr>
          <w:rFonts w:ascii="Roboto" w:hAnsi="Roboto" w:cs="Arial"/>
          <w:b/>
          <w:i w:val="0"/>
          <w:color w:val="auto"/>
        </w:rPr>
        <w:t>People</w:t>
      </w:r>
      <w:r w:rsidRPr="00AC1622">
        <w:rPr>
          <w:rFonts w:ascii="Roboto" w:hAnsi="Roboto" w:cs="Arial"/>
          <w:b/>
          <w:i w:val="0"/>
          <w:color w:val="auto"/>
        </w:rPr>
        <w:t xml:space="preserve"> with a Substantiated Abuse Finding by </w:t>
      </w:r>
      <w:r w:rsidR="00410448" w:rsidRPr="00AC1622">
        <w:rPr>
          <w:rFonts w:ascii="Roboto" w:hAnsi="Roboto" w:cs="Arial"/>
          <w:b/>
          <w:i w:val="0"/>
          <w:color w:val="auto"/>
        </w:rPr>
        <w:t>Operational</w:t>
      </w:r>
      <w:r w:rsidRPr="00AC1622">
        <w:rPr>
          <w:rFonts w:ascii="Roboto" w:hAnsi="Roboto" w:cs="Arial"/>
          <w:b/>
          <w:i w:val="0"/>
          <w:color w:val="auto"/>
        </w:rPr>
        <w:t xml:space="preserve"> Area, </w:t>
      </w:r>
      <w:r w:rsidR="00410448" w:rsidRPr="00AC1622">
        <w:rPr>
          <w:rFonts w:ascii="Roboto" w:hAnsi="Roboto" w:cs="Arial"/>
          <w:b/>
          <w:i w:val="0"/>
          <w:color w:val="auto"/>
        </w:rPr>
        <w:t>and</w:t>
      </w:r>
      <w:r w:rsidRPr="00AC1622">
        <w:rPr>
          <w:rFonts w:ascii="Roboto" w:hAnsi="Roboto" w:cs="Arial"/>
          <w:b/>
          <w:i w:val="0"/>
          <w:color w:val="auto"/>
        </w:rPr>
        <w:t xml:space="preserve"> by Age at F2013</w:t>
      </w:r>
    </w:p>
    <w:tbl>
      <w:tblPr>
        <w:tblW w:w="4535" w:type="pct"/>
        <w:tblInd w:w="108" w:type="dxa"/>
        <w:tblLayout w:type="fixed"/>
        <w:tblLook w:val="0000" w:firstRow="0" w:lastRow="0" w:firstColumn="0" w:lastColumn="0" w:noHBand="0" w:noVBand="0"/>
      </w:tblPr>
      <w:tblGrid>
        <w:gridCol w:w="1234"/>
        <w:gridCol w:w="1881"/>
        <w:gridCol w:w="1078"/>
        <w:gridCol w:w="945"/>
        <w:gridCol w:w="945"/>
        <w:gridCol w:w="1085"/>
        <w:gridCol w:w="1214"/>
      </w:tblGrid>
      <w:tr w:rsidR="00334E3A" w:rsidRPr="00AC1622" w:rsidTr="0040599B">
        <w:trPr>
          <w:trHeight w:val="255"/>
        </w:trPr>
        <w:tc>
          <w:tcPr>
            <w:tcW w:w="736"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Region</w:t>
            </w:r>
          </w:p>
        </w:tc>
        <w:tc>
          <w:tcPr>
            <w:tcW w:w="1122"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Operational Area</w:t>
            </w:r>
          </w:p>
        </w:tc>
        <w:tc>
          <w:tcPr>
            <w:tcW w:w="241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Age Group</w:t>
            </w:r>
            <w:r w:rsidRPr="00AC1622">
              <w:rPr>
                <w:rFonts w:ascii="Roboto" w:eastAsia="Times New Roman" w:hAnsi="Roboto" w:cs="Arial"/>
                <w:b/>
                <w:bCs/>
                <w:sz w:val="16"/>
                <w:szCs w:val="16"/>
                <w:vertAlign w:val="superscript"/>
                <w:lang w:val="en-AU" w:eastAsia="en-AU"/>
              </w:rPr>
              <w:footnoteReference w:id="25"/>
            </w:r>
          </w:p>
        </w:tc>
        <w:tc>
          <w:tcPr>
            <w:tcW w:w="724" w:type="pct"/>
            <w:vMerge w:val="restart"/>
            <w:tcBorders>
              <w:top w:val="single" w:sz="4" w:space="0" w:color="auto"/>
              <w:left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Total Region</w:t>
            </w:r>
          </w:p>
        </w:tc>
      </w:tr>
      <w:tr w:rsidR="00334E3A" w:rsidRPr="00AC1622" w:rsidTr="0040599B">
        <w:trPr>
          <w:trHeight w:val="255"/>
        </w:trPr>
        <w:tc>
          <w:tcPr>
            <w:tcW w:w="736" w:type="pct"/>
            <w:vMerge/>
            <w:tcBorders>
              <w:left w:val="single" w:sz="4" w:space="0" w:color="auto"/>
              <w:bottom w:val="single" w:sz="4" w:space="0" w:color="auto"/>
              <w:right w:val="single" w:sz="4" w:space="0" w:color="auto"/>
            </w:tcBorders>
            <w:shd w:val="clear" w:color="auto" w:fill="4F6228"/>
          </w:tcPr>
          <w:p w:rsidR="00334E3A" w:rsidRPr="00AC1622" w:rsidRDefault="00334E3A" w:rsidP="00CA4212">
            <w:pPr>
              <w:spacing w:before="0"/>
              <w:rPr>
                <w:rFonts w:ascii="Roboto" w:eastAsia="Times New Roman" w:hAnsi="Roboto" w:cs="Arial"/>
                <w:b/>
                <w:bCs/>
                <w:color w:val="FFFFFF"/>
                <w:sz w:val="16"/>
                <w:szCs w:val="16"/>
                <w:lang w:val="en-AU" w:eastAsia="en-AU"/>
              </w:rPr>
            </w:pPr>
          </w:p>
        </w:tc>
        <w:tc>
          <w:tcPr>
            <w:tcW w:w="1122" w:type="pct"/>
            <w:vMerge/>
            <w:tcBorders>
              <w:left w:val="single" w:sz="4" w:space="0" w:color="auto"/>
              <w:bottom w:val="single" w:sz="4" w:space="0" w:color="auto"/>
              <w:right w:val="single" w:sz="4" w:space="0" w:color="auto"/>
            </w:tcBorders>
            <w:shd w:val="clear" w:color="auto" w:fill="4F6228"/>
          </w:tcPr>
          <w:p w:rsidR="00334E3A" w:rsidRPr="00AC1622" w:rsidRDefault="00334E3A" w:rsidP="00CA4212">
            <w:pPr>
              <w:spacing w:before="0"/>
              <w:rPr>
                <w:rFonts w:ascii="Roboto" w:eastAsia="Times New Roman" w:hAnsi="Roboto" w:cs="Arial"/>
                <w:b/>
                <w:bCs/>
                <w:color w:val="FFFFFF"/>
                <w:sz w:val="16"/>
                <w:szCs w:val="16"/>
                <w:lang w:val="en-AU" w:eastAsia="en-AU"/>
              </w:rPr>
            </w:pPr>
          </w:p>
        </w:tc>
        <w:tc>
          <w:tcPr>
            <w:tcW w:w="64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0-5</w:t>
            </w:r>
          </w:p>
        </w:tc>
        <w:tc>
          <w:tcPr>
            <w:tcW w:w="5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6-9</w:t>
            </w:r>
          </w:p>
        </w:tc>
        <w:tc>
          <w:tcPr>
            <w:tcW w:w="5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10-14</w:t>
            </w:r>
          </w:p>
        </w:tc>
        <w:tc>
          <w:tcPr>
            <w:tcW w:w="6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15-17</w:t>
            </w:r>
          </w:p>
        </w:tc>
        <w:tc>
          <w:tcPr>
            <w:tcW w:w="724" w:type="pct"/>
            <w:vMerge/>
            <w:tcBorders>
              <w:left w:val="single" w:sz="4" w:space="0" w:color="auto"/>
              <w:bottom w:val="single" w:sz="4" w:space="0" w:color="auto"/>
              <w:right w:val="single" w:sz="4" w:space="0" w:color="auto"/>
            </w:tcBorders>
            <w:shd w:val="clear" w:color="auto" w:fill="DBE5F1" w:themeFill="accent1" w:themeFillTint="33"/>
            <w:vAlign w:val="center"/>
          </w:tcPr>
          <w:p w:rsidR="00334E3A" w:rsidRPr="00AC1622" w:rsidRDefault="00334E3A" w:rsidP="00CA4212">
            <w:pPr>
              <w:spacing w:before="0"/>
              <w:jc w:val="center"/>
              <w:rPr>
                <w:rFonts w:ascii="Roboto" w:eastAsia="Times New Roman" w:hAnsi="Roboto" w:cs="Arial"/>
                <w:b/>
                <w:bCs/>
                <w:sz w:val="16"/>
                <w:szCs w:val="16"/>
                <w:lang w:val="en-AU" w:eastAsia="en-AU"/>
              </w:rPr>
            </w:pPr>
          </w:p>
        </w:tc>
      </w:tr>
      <w:tr w:rsidR="00334E3A" w:rsidRPr="00AC1622" w:rsidTr="0040599B">
        <w:trPr>
          <w:trHeight w:val="277"/>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Te Tai Tokerau</w:t>
            </w: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Tai Tokerau</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8</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r w:rsidRPr="00AC1622">
              <w:rPr>
                <w:rFonts w:ascii="Roboto" w:eastAsia="Times New Roman" w:hAnsi="Roboto" w:cs="Arial"/>
                <w:b/>
                <w:color w:val="000000"/>
                <w:sz w:val="16"/>
                <w:szCs w:val="16"/>
                <w:lang w:val="en-AU" w:eastAsia="en-AU"/>
              </w:rPr>
              <w:t>22</w:t>
            </w:r>
          </w:p>
        </w:tc>
      </w:tr>
      <w:tr w:rsidR="00334E3A" w:rsidRPr="00AC1622" w:rsidTr="0040599B">
        <w:trPr>
          <w:trHeight w:val="255"/>
        </w:trPr>
        <w:tc>
          <w:tcPr>
            <w:tcW w:w="73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Auckland</w:t>
            </w: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Waitemata</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227</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135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171</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52</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r w:rsidRPr="00AC1622">
              <w:rPr>
                <w:rFonts w:ascii="Roboto" w:eastAsia="Times New Roman" w:hAnsi="Roboto" w:cs="Arial"/>
                <w:b/>
                <w:color w:val="000000"/>
                <w:sz w:val="16"/>
                <w:szCs w:val="16"/>
                <w:lang w:val="en-AU" w:eastAsia="en-AU"/>
              </w:rPr>
              <w:t>2,014</w:t>
            </w:r>
          </w:p>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Counties Manukau</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635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327</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346</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121</w:t>
            </w:r>
          </w:p>
        </w:tc>
        <w:tc>
          <w:tcPr>
            <w:tcW w:w="724" w:type="pct"/>
            <w:vMerge/>
            <w:tcBorders>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Midlands</w:t>
            </w: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Waikato</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21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r w:rsidRPr="00AC1622">
              <w:rPr>
                <w:rFonts w:ascii="Roboto" w:eastAsia="Times New Roman" w:hAnsi="Roboto" w:cs="Arial"/>
                <w:b/>
                <w:color w:val="000000"/>
                <w:sz w:val="16"/>
                <w:szCs w:val="16"/>
                <w:lang w:val="en-AU" w:eastAsia="en-AU"/>
              </w:rPr>
              <w:t>115</w:t>
            </w:r>
          </w:p>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Bay of Plenty</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45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21</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tcBorders>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r w:rsidRPr="00AC1622">
              <w:rPr>
                <w:rFonts w:ascii="Roboto" w:eastAsia="Times New Roman" w:hAnsi="Roboto" w:cs="Arial"/>
                <w:b/>
                <w:bCs/>
                <w:sz w:val="16"/>
                <w:szCs w:val="16"/>
                <w:lang w:val="en-AU" w:eastAsia="en-AU"/>
              </w:rPr>
              <w:t>Central</w:t>
            </w: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Western</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r w:rsidRPr="00AC1622">
              <w:rPr>
                <w:rFonts w:ascii="Roboto" w:eastAsia="Times New Roman" w:hAnsi="Roboto" w:cs="Arial"/>
                <w:b/>
                <w:color w:val="000000"/>
                <w:sz w:val="16"/>
                <w:szCs w:val="16"/>
                <w:lang w:val="en-AU" w:eastAsia="en-AU"/>
              </w:rPr>
              <w:t>268</w:t>
            </w: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bCs/>
                <w:sz w:val="16"/>
                <w:szCs w:val="16"/>
                <w:lang w:val="en-AU" w:eastAsia="en-AU"/>
              </w:rPr>
              <w:t>Eastern</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tcBorders>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sz w:val="16"/>
                <w:szCs w:val="16"/>
                <w:lang w:val="en-AU" w:eastAsia="en-AU"/>
              </w:rPr>
              <w:t>Lower North</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tcBorders>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sz w:val="16"/>
                <w:szCs w:val="16"/>
                <w:lang w:val="en-AU" w:eastAsia="en-AU"/>
              </w:rPr>
              <w:t>Greater Wellington</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75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44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47</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14</w:t>
            </w:r>
          </w:p>
        </w:tc>
        <w:tc>
          <w:tcPr>
            <w:tcW w:w="724" w:type="pct"/>
            <w:vMerge/>
            <w:tcBorders>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sz w:val="16"/>
                <w:szCs w:val="16"/>
                <w:lang w:val="en-AU" w:eastAsia="en-AU"/>
              </w:rPr>
            </w:pPr>
            <w:r w:rsidRPr="00AC1622">
              <w:rPr>
                <w:rFonts w:ascii="Roboto" w:eastAsia="Times New Roman" w:hAnsi="Roboto" w:cs="Arial"/>
                <w:b/>
                <w:sz w:val="16"/>
                <w:szCs w:val="16"/>
                <w:lang w:val="en-AU" w:eastAsia="en-AU"/>
              </w:rPr>
              <w:t>Southern</w:t>
            </w: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sz w:val="16"/>
                <w:szCs w:val="16"/>
                <w:lang w:val="en-AU" w:eastAsia="en-AU"/>
              </w:rPr>
            </w:pPr>
            <w:r w:rsidRPr="00AC1622">
              <w:rPr>
                <w:rFonts w:ascii="Roboto" w:eastAsia="Times New Roman" w:hAnsi="Roboto" w:cs="Arial"/>
                <w:sz w:val="16"/>
                <w:szCs w:val="16"/>
                <w:lang w:val="en-AU" w:eastAsia="en-AU"/>
              </w:rPr>
              <w:t>Upper South</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s="Arial"/>
                <w:b/>
                <w:color w:val="000000"/>
                <w:sz w:val="16"/>
                <w:szCs w:val="16"/>
                <w:lang w:val="en-AU" w:eastAsia="en-AU"/>
              </w:rPr>
            </w:pPr>
            <w:r w:rsidRPr="00AC1622">
              <w:rPr>
                <w:rFonts w:ascii="Roboto" w:eastAsia="Times New Roman" w:hAnsi="Roboto" w:cs="Arial"/>
                <w:b/>
                <w:color w:val="000000"/>
                <w:sz w:val="16"/>
                <w:szCs w:val="16"/>
                <w:lang w:val="en-AU" w:eastAsia="en-AU"/>
              </w:rPr>
              <w:t>119</w:t>
            </w:r>
          </w:p>
          <w:p w:rsidR="00334E3A" w:rsidRPr="00AC1622" w:rsidRDefault="00334E3A" w:rsidP="00CA4212">
            <w:pPr>
              <w:spacing w:before="0"/>
              <w:jc w:val="center"/>
              <w:rPr>
                <w:rFonts w:ascii="Roboto" w:eastAsia="Times New Roman" w:hAnsi="Roboto" w:cs="Arial"/>
                <w:b/>
                <w:color w:val="000000"/>
                <w:sz w:val="16"/>
                <w:szCs w:val="16"/>
                <w:lang w:val="en-AU" w:eastAsia="en-AU"/>
              </w:rPr>
            </w:pP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sz w:val="16"/>
                <w:szCs w:val="16"/>
                <w:lang w:val="en-AU" w:eastAsia="en-AU"/>
              </w:rPr>
            </w:pPr>
            <w:r w:rsidRPr="00AC1622">
              <w:rPr>
                <w:rFonts w:ascii="Roboto" w:eastAsia="Times New Roman" w:hAnsi="Roboto" w:cs="Arial"/>
                <w:sz w:val="16"/>
                <w:szCs w:val="16"/>
                <w:lang w:val="en-AU" w:eastAsia="en-AU"/>
              </w:rPr>
              <w:t>Canterbury</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36</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16</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27</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8</w:t>
            </w:r>
          </w:p>
        </w:tc>
        <w:tc>
          <w:tcPr>
            <w:tcW w:w="724" w:type="pct"/>
            <w:vMerge/>
            <w:tcBorders>
              <w:left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olor w:val="000000"/>
                <w:sz w:val="16"/>
                <w:szCs w:val="16"/>
                <w:lang w:val="en-AU"/>
              </w:rPr>
            </w:pPr>
          </w:p>
        </w:tc>
      </w:tr>
      <w:tr w:rsidR="00334E3A" w:rsidRPr="00AC1622" w:rsidTr="0040599B">
        <w:trPr>
          <w:trHeight w:val="255"/>
        </w:trPr>
        <w:tc>
          <w:tcPr>
            <w:tcW w:w="7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
                <w:bCs/>
                <w:color w:val="000000"/>
                <w:sz w:val="16"/>
                <w:szCs w:val="16"/>
                <w:lang w:val="en-AU" w:eastAsia="en-AU"/>
              </w:rPr>
            </w:pPr>
          </w:p>
        </w:tc>
        <w:tc>
          <w:tcPr>
            <w:tcW w:w="1122"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334E3A" w:rsidRPr="00AC1622" w:rsidRDefault="00334E3A" w:rsidP="00CA4212">
            <w:pPr>
              <w:spacing w:before="0"/>
              <w:rPr>
                <w:rFonts w:ascii="Roboto" w:eastAsia="Times New Roman" w:hAnsi="Roboto" w:cs="Arial"/>
                <w:bCs/>
                <w:color w:val="000000"/>
                <w:sz w:val="16"/>
                <w:szCs w:val="16"/>
                <w:lang w:val="en-AU" w:eastAsia="en-AU"/>
              </w:rPr>
            </w:pPr>
            <w:r w:rsidRPr="00AC1622">
              <w:rPr>
                <w:rFonts w:ascii="Roboto" w:eastAsia="Times New Roman" w:hAnsi="Roboto" w:cs="Arial"/>
                <w:bCs/>
                <w:color w:val="000000"/>
                <w:sz w:val="16"/>
                <w:szCs w:val="16"/>
                <w:lang w:val="en-AU" w:eastAsia="en-AU"/>
              </w:rPr>
              <w:t>Otago/ Southland</w:t>
            </w:r>
          </w:p>
        </w:tc>
        <w:tc>
          <w:tcPr>
            <w:tcW w:w="643" w:type="pct"/>
            <w:tcBorders>
              <w:top w:val="single" w:sz="4" w:space="0" w:color="auto"/>
              <w:left w:val="nil"/>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10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olor w:val="000000"/>
                <w:sz w:val="16"/>
                <w:szCs w:val="16"/>
                <w:lang w:val="en-AU"/>
              </w:rPr>
            </w:pPr>
            <w:r w:rsidRPr="00AC1622">
              <w:rPr>
                <w:rFonts w:ascii="Roboto" w:eastAsia="Times New Roman" w:hAnsi="Roboto"/>
                <w:color w:val="000000"/>
                <w:sz w:val="16"/>
                <w:szCs w:val="16"/>
                <w:lang w:val="en-AU"/>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hAnsi="Roboto" w:cs="Calibri"/>
                <w:color w:val="000000"/>
                <w:sz w:val="16"/>
                <w:szCs w:val="16"/>
              </w:rPr>
            </w:pPr>
            <w:r w:rsidRPr="00AC1622">
              <w:rPr>
                <w:rFonts w:ascii="Roboto" w:hAnsi="Roboto" w:cs="Calibri"/>
                <w:color w:val="000000"/>
                <w:sz w:val="16"/>
                <w:szCs w:val="16"/>
              </w:rPr>
              <w:t>*</w:t>
            </w:r>
          </w:p>
        </w:tc>
        <w:tc>
          <w:tcPr>
            <w:tcW w:w="724" w:type="pct"/>
            <w:vMerge/>
            <w:tcBorders>
              <w:left w:val="single" w:sz="4" w:space="0" w:color="auto"/>
              <w:bottom w:val="single" w:sz="4" w:space="0" w:color="auto"/>
              <w:right w:val="single" w:sz="4" w:space="0" w:color="auto"/>
            </w:tcBorders>
            <w:shd w:val="clear" w:color="auto" w:fill="auto"/>
            <w:vAlign w:val="center"/>
          </w:tcPr>
          <w:p w:rsidR="00334E3A" w:rsidRPr="00AC1622" w:rsidRDefault="00334E3A" w:rsidP="00CA4212">
            <w:pPr>
              <w:spacing w:before="0"/>
              <w:jc w:val="center"/>
              <w:rPr>
                <w:rFonts w:ascii="Roboto" w:eastAsia="Times New Roman" w:hAnsi="Roboto"/>
                <w:color w:val="000000"/>
                <w:sz w:val="16"/>
                <w:szCs w:val="16"/>
                <w:lang w:val="en-AU"/>
              </w:rPr>
            </w:pPr>
          </w:p>
        </w:tc>
      </w:tr>
      <w:tr w:rsidR="00334E3A" w:rsidRPr="00AC1622" w:rsidTr="0040599B">
        <w:trPr>
          <w:trHeight w:val="441"/>
        </w:trPr>
        <w:tc>
          <w:tcPr>
            <w:tcW w:w="1858" w:type="pct"/>
            <w:gridSpan w:val="2"/>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CA4212">
            <w:pPr>
              <w:spacing w:before="0"/>
              <w:rPr>
                <w:rFonts w:ascii="Roboto" w:eastAsia="Times New Roman" w:hAnsi="Roboto" w:cs="Arial"/>
                <w:b/>
                <w:bCs/>
                <w:color w:val="000000"/>
                <w:sz w:val="16"/>
                <w:szCs w:val="16"/>
                <w:lang w:val="en-AU" w:eastAsia="en-AU"/>
              </w:rPr>
            </w:pPr>
            <w:r w:rsidRPr="00AC1622">
              <w:rPr>
                <w:rFonts w:ascii="Roboto" w:eastAsia="Times New Roman" w:hAnsi="Roboto" w:cs="Arial"/>
                <w:b/>
                <w:sz w:val="16"/>
                <w:szCs w:val="16"/>
                <w:lang w:val="en-AU"/>
              </w:rPr>
              <w:lastRenderedPageBreak/>
              <w:t xml:space="preserve">Total </w:t>
            </w:r>
            <w:r w:rsidRPr="00AC1622">
              <w:rPr>
                <w:rFonts w:ascii="Roboto" w:eastAsia="Times New Roman" w:hAnsi="Roboto" w:cs="Arial"/>
                <w:b/>
                <w:bCs/>
                <w:sz w:val="16"/>
                <w:szCs w:val="16"/>
                <w:lang w:val="en-AU" w:eastAsia="en-AU"/>
              </w:rPr>
              <w:t>Pacific children and young people with a finding of abuse</w:t>
            </w:r>
            <w:r w:rsidRPr="00AC1622">
              <w:rPr>
                <w:rFonts w:ascii="Roboto" w:eastAsia="Times New Roman" w:hAnsi="Roboto" w:cs="Arial"/>
                <w:b/>
                <w:bCs/>
                <w:sz w:val="16"/>
                <w:szCs w:val="16"/>
                <w:vertAlign w:val="superscript"/>
                <w:lang w:val="en-AU" w:eastAsia="en-AU"/>
              </w:rPr>
              <w:t xml:space="preserve"> </w:t>
            </w:r>
            <w:r w:rsidRPr="00AC1622">
              <w:rPr>
                <w:rFonts w:ascii="Roboto" w:eastAsia="Times New Roman" w:hAnsi="Roboto" w:cs="Arial"/>
                <w:b/>
                <w:bCs/>
                <w:sz w:val="16"/>
                <w:szCs w:val="16"/>
                <w:vertAlign w:val="superscript"/>
                <w:lang w:val="en-AU" w:eastAsia="en-AU"/>
              </w:rPr>
              <w:footnoteReference w:id="26"/>
            </w:r>
          </w:p>
        </w:tc>
        <w:tc>
          <w:tcPr>
            <w:tcW w:w="64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before="0"/>
              <w:jc w:val="center"/>
              <w:rPr>
                <w:rFonts w:ascii="Roboto" w:hAnsi="Roboto" w:cs="Calibri"/>
                <w:b/>
                <w:bCs/>
                <w:color w:val="000000"/>
                <w:sz w:val="16"/>
                <w:szCs w:val="16"/>
              </w:rPr>
            </w:pPr>
            <w:r w:rsidRPr="00AC1622">
              <w:rPr>
                <w:rFonts w:ascii="Roboto" w:hAnsi="Roboto" w:cs="Calibri"/>
                <w:b/>
                <w:bCs/>
                <w:color w:val="000000"/>
                <w:sz w:val="16"/>
                <w:szCs w:val="16"/>
              </w:rPr>
              <w:t>1,089</w:t>
            </w:r>
          </w:p>
        </w:tc>
        <w:tc>
          <w:tcPr>
            <w:tcW w:w="56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before="0"/>
              <w:jc w:val="center"/>
              <w:rPr>
                <w:rFonts w:ascii="Roboto" w:hAnsi="Roboto" w:cs="Calibri"/>
                <w:b/>
                <w:bCs/>
                <w:color w:val="000000"/>
                <w:sz w:val="16"/>
                <w:szCs w:val="16"/>
              </w:rPr>
            </w:pPr>
            <w:r w:rsidRPr="00AC1622">
              <w:rPr>
                <w:rFonts w:ascii="Roboto" w:hAnsi="Roboto" w:cs="Calibri"/>
                <w:b/>
                <w:bCs/>
                <w:color w:val="000000"/>
                <w:sz w:val="16"/>
                <w:szCs w:val="16"/>
              </w:rPr>
              <w:t>574</w:t>
            </w:r>
          </w:p>
        </w:tc>
        <w:tc>
          <w:tcPr>
            <w:tcW w:w="56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before="0"/>
              <w:jc w:val="center"/>
              <w:rPr>
                <w:rFonts w:ascii="Roboto" w:hAnsi="Roboto" w:cs="Calibri"/>
                <w:b/>
                <w:bCs/>
                <w:color w:val="000000"/>
                <w:sz w:val="16"/>
                <w:szCs w:val="16"/>
              </w:rPr>
            </w:pPr>
            <w:r w:rsidRPr="00AC1622">
              <w:rPr>
                <w:rFonts w:ascii="Roboto" w:hAnsi="Roboto" w:cs="Calibri"/>
                <w:b/>
                <w:bCs/>
                <w:color w:val="000000"/>
                <w:sz w:val="16"/>
                <w:szCs w:val="16"/>
              </w:rPr>
              <w:t>657</w:t>
            </w:r>
          </w:p>
        </w:tc>
        <w:tc>
          <w:tcPr>
            <w:tcW w:w="64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before="0"/>
              <w:jc w:val="center"/>
              <w:rPr>
                <w:rFonts w:ascii="Roboto" w:hAnsi="Roboto" w:cs="Calibri"/>
                <w:b/>
                <w:bCs/>
                <w:color w:val="000000"/>
                <w:sz w:val="16"/>
                <w:szCs w:val="16"/>
              </w:rPr>
            </w:pPr>
            <w:r w:rsidRPr="00AC1622">
              <w:rPr>
                <w:rFonts w:ascii="Roboto" w:hAnsi="Roboto" w:cs="Calibri"/>
                <w:b/>
                <w:bCs/>
                <w:color w:val="000000"/>
                <w:sz w:val="16"/>
                <w:szCs w:val="16"/>
              </w:rPr>
              <w:t>214</w:t>
            </w:r>
          </w:p>
        </w:tc>
        <w:tc>
          <w:tcPr>
            <w:tcW w:w="72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CA4212">
            <w:pPr>
              <w:spacing w:before="0"/>
              <w:jc w:val="center"/>
              <w:rPr>
                <w:rFonts w:ascii="Roboto" w:eastAsia="Times New Roman" w:hAnsi="Roboto"/>
                <w:b/>
                <w:bCs/>
                <w:color w:val="000000"/>
                <w:sz w:val="16"/>
                <w:szCs w:val="16"/>
                <w:lang w:val="en-AU"/>
              </w:rPr>
            </w:pPr>
            <w:r w:rsidRPr="00AC1622">
              <w:rPr>
                <w:rFonts w:ascii="Roboto" w:eastAsia="Times New Roman" w:hAnsi="Roboto"/>
                <w:b/>
                <w:bCs/>
                <w:color w:val="000000"/>
                <w:sz w:val="16"/>
                <w:szCs w:val="16"/>
                <w:lang w:val="en-AU"/>
              </w:rPr>
              <w:t>2,538</w:t>
            </w:r>
          </w:p>
        </w:tc>
      </w:tr>
      <w:tr w:rsidR="00334E3A" w:rsidRPr="00AC1622" w:rsidTr="0040599B">
        <w:trPr>
          <w:trHeight w:val="58"/>
        </w:trPr>
        <w:tc>
          <w:tcPr>
            <w:tcW w:w="1858" w:type="pct"/>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CA4212">
            <w:pPr>
              <w:spacing w:before="0"/>
              <w:rPr>
                <w:rFonts w:ascii="Roboto" w:eastAsia="Times New Roman" w:hAnsi="Roboto" w:cs="Arial"/>
                <w:b/>
                <w:sz w:val="16"/>
                <w:szCs w:val="16"/>
                <w:lang w:val="en-AU"/>
              </w:rPr>
            </w:pPr>
          </w:p>
        </w:tc>
        <w:tc>
          <w:tcPr>
            <w:tcW w:w="643" w:type="pct"/>
            <w:tcBorders>
              <w:top w:val="single" w:sz="4" w:space="0" w:color="auto"/>
              <w:left w:val="nil"/>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after="120"/>
              <w:jc w:val="center"/>
              <w:rPr>
                <w:rFonts w:ascii="Roboto" w:hAnsi="Roboto" w:cs="Calibri"/>
                <w:b/>
                <w:bCs/>
                <w:color w:val="000000"/>
                <w:sz w:val="16"/>
                <w:szCs w:val="16"/>
              </w:rPr>
            </w:pPr>
            <w:r w:rsidRPr="00AC1622">
              <w:rPr>
                <w:rFonts w:ascii="Roboto" w:hAnsi="Roboto" w:cs="Calibri"/>
                <w:b/>
                <w:bCs/>
                <w:color w:val="000000"/>
                <w:sz w:val="16"/>
                <w:szCs w:val="16"/>
              </w:rPr>
              <w:t>43%</w:t>
            </w:r>
          </w:p>
        </w:tc>
        <w:tc>
          <w:tcPr>
            <w:tcW w:w="56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after="120"/>
              <w:jc w:val="center"/>
              <w:rPr>
                <w:rFonts w:ascii="Roboto" w:hAnsi="Roboto" w:cs="Calibri"/>
                <w:b/>
                <w:bCs/>
                <w:color w:val="000000"/>
                <w:sz w:val="16"/>
                <w:szCs w:val="16"/>
              </w:rPr>
            </w:pPr>
            <w:r w:rsidRPr="00AC1622">
              <w:rPr>
                <w:rFonts w:ascii="Roboto" w:hAnsi="Roboto" w:cs="Calibri"/>
                <w:b/>
                <w:bCs/>
                <w:color w:val="000000"/>
                <w:sz w:val="16"/>
                <w:szCs w:val="16"/>
              </w:rPr>
              <w:t>23%</w:t>
            </w:r>
          </w:p>
        </w:tc>
        <w:tc>
          <w:tcPr>
            <w:tcW w:w="56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after="120"/>
              <w:jc w:val="center"/>
              <w:rPr>
                <w:rFonts w:ascii="Roboto" w:hAnsi="Roboto" w:cs="Calibri"/>
                <w:b/>
                <w:bCs/>
                <w:color w:val="000000"/>
                <w:sz w:val="16"/>
                <w:szCs w:val="16"/>
              </w:rPr>
            </w:pPr>
            <w:r w:rsidRPr="00AC1622">
              <w:rPr>
                <w:rFonts w:ascii="Roboto" w:hAnsi="Roboto" w:cs="Calibri"/>
                <w:b/>
                <w:bCs/>
                <w:color w:val="000000"/>
                <w:sz w:val="16"/>
                <w:szCs w:val="16"/>
              </w:rPr>
              <w:t>26%</w:t>
            </w:r>
          </w:p>
        </w:tc>
        <w:tc>
          <w:tcPr>
            <w:tcW w:w="64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E74476">
            <w:pPr>
              <w:spacing w:after="120"/>
              <w:jc w:val="center"/>
              <w:rPr>
                <w:rFonts w:ascii="Roboto" w:hAnsi="Roboto" w:cs="Calibri"/>
                <w:b/>
                <w:bCs/>
                <w:color w:val="000000"/>
                <w:sz w:val="16"/>
                <w:szCs w:val="16"/>
              </w:rPr>
            </w:pPr>
            <w:r w:rsidRPr="00AC1622">
              <w:rPr>
                <w:rFonts w:ascii="Roboto" w:hAnsi="Roboto" w:cs="Calibri"/>
                <w:b/>
                <w:bCs/>
                <w:color w:val="000000"/>
                <w:sz w:val="16"/>
                <w:szCs w:val="16"/>
              </w:rPr>
              <w:t>8%</w:t>
            </w:r>
          </w:p>
        </w:tc>
        <w:tc>
          <w:tcPr>
            <w:tcW w:w="72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E3A" w:rsidRPr="00AC1622" w:rsidRDefault="00334E3A" w:rsidP="00CA4212">
            <w:pPr>
              <w:spacing w:before="0"/>
              <w:jc w:val="center"/>
              <w:rPr>
                <w:rFonts w:ascii="Roboto" w:eastAsia="Times New Roman" w:hAnsi="Roboto"/>
                <w:b/>
                <w:bCs/>
                <w:color w:val="000000"/>
                <w:sz w:val="16"/>
                <w:szCs w:val="16"/>
                <w:lang w:val="en-AU"/>
              </w:rPr>
            </w:pPr>
            <w:r w:rsidRPr="00AC1622">
              <w:rPr>
                <w:rFonts w:ascii="Roboto" w:eastAsia="Times New Roman" w:hAnsi="Roboto"/>
                <w:b/>
                <w:bCs/>
                <w:color w:val="000000"/>
                <w:sz w:val="16"/>
                <w:szCs w:val="16"/>
                <w:lang w:val="en-AU"/>
              </w:rPr>
              <w:t>100%</w:t>
            </w:r>
          </w:p>
        </w:tc>
      </w:tr>
    </w:tbl>
    <w:p w:rsidR="00334E3A" w:rsidRPr="00AC1622" w:rsidRDefault="00334E3A" w:rsidP="00334E3A">
      <w:pPr>
        <w:spacing w:before="0"/>
        <w:rPr>
          <w:rFonts w:ascii="Roboto" w:eastAsia="Times New Roman" w:hAnsi="Roboto" w:cs="Times New Roman"/>
          <w:bCs/>
          <w:sz w:val="16"/>
          <w:szCs w:val="16"/>
          <w:lang w:eastAsia="en-NZ"/>
        </w:rPr>
      </w:pPr>
    </w:p>
    <w:p w:rsidR="00334E3A" w:rsidRPr="00AC1622" w:rsidRDefault="00334E3A" w:rsidP="00334E3A">
      <w:pPr>
        <w:spacing w:before="0"/>
        <w:rPr>
          <w:rFonts w:ascii="Roboto" w:eastAsia="Times New Roman" w:hAnsi="Roboto" w:cs="Times New Roman"/>
          <w:bCs/>
          <w:sz w:val="24"/>
          <w:szCs w:val="24"/>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Anecdotal experience shows that growing pockets of Pacific communities in some rural areas may be due to seasonal employment opportunities</w:t>
      </w:r>
      <w:r w:rsidRPr="00AC1622">
        <w:rPr>
          <w:rStyle w:val="FootnoteReference"/>
          <w:rFonts w:ascii="Roboto" w:eastAsia="Times New Roman" w:hAnsi="Roboto" w:cs="Times New Roman"/>
          <w:szCs w:val="20"/>
          <w:lang w:eastAsia="en-NZ"/>
        </w:rPr>
        <w:footnoteReference w:id="27"/>
      </w:r>
      <w:r w:rsidRPr="00AC1622">
        <w:rPr>
          <w:rFonts w:ascii="Roboto" w:eastAsia="Times New Roman" w:hAnsi="Roboto" w:cs="Times New Roman"/>
          <w:bCs/>
          <w:sz w:val="20"/>
          <w:szCs w:val="20"/>
          <w:lang w:eastAsia="en-NZ"/>
        </w:rPr>
        <w:t xml:space="preserve"> on farms and orchards. Population data show significant jumps in Pacific population between 2006 and 2013 in Waikato (25%), Manawatu-W</w:t>
      </w:r>
      <w:r w:rsidR="00B21DB9" w:rsidRPr="00AC1622">
        <w:rPr>
          <w:rFonts w:ascii="Roboto" w:eastAsia="Times New Roman" w:hAnsi="Roboto" w:cs="Times New Roman"/>
          <w:bCs/>
          <w:sz w:val="20"/>
          <w:szCs w:val="20"/>
          <w:lang w:eastAsia="en-NZ"/>
        </w:rPr>
        <w:t>h</w:t>
      </w:r>
      <w:r w:rsidRPr="00AC1622">
        <w:rPr>
          <w:rFonts w:ascii="Roboto" w:eastAsia="Times New Roman" w:hAnsi="Roboto" w:cs="Times New Roman"/>
          <w:bCs/>
          <w:sz w:val="20"/>
          <w:szCs w:val="20"/>
          <w:lang w:eastAsia="en-NZ"/>
        </w:rPr>
        <w:t xml:space="preserve">anganui (25%) and Marlborough (51%). Pacific families in these areas may have very limited family and cultural supports; and local </w:t>
      </w:r>
      <w:r w:rsidR="00B21DB9"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sites often have few, if any, Pacific staff to advise</w:t>
      </w:r>
      <w:r w:rsidR="008B4CA0">
        <w:rPr>
          <w:rFonts w:ascii="Roboto" w:eastAsia="Times New Roman" w:hAnsi="Roboto" w:cs="Times New Roman"/>
          <w:bCs/>
          <w:sz w:val="20"/>
          <w:szCs w:val="20"/>
          <w:lang w:eastAsia="en-NZ"/>
        </w:rPr>
        <w:t xml:space="preserve"> on</w:t>
      </w:r>
      <w:r w:rsidRPr="00AC1622">
        <w:rPr>
          <w:rFonts w:ascii="Roboto" w:eastAsia="Times New Roman" w:hAnsi="Roboto" w:cs="Times New Roman"/>
          <w:bCs/>
          <w:sz w:val="20"/>
          <w:szCs w:val="20"/>
          <w:lang w:eastAsia="en-NZ"/>
        </w:rPr>
        <w:t xml:space="preserve"> </w:t>
      </w:r>
      <w:r w:rsidR="00172EA8" w:rsidRPr="00AC1622">
        <w:rPr>
          <w:rFonts w:ascii="Roboto" w:eastAsia="Times New Roman" w:hAnsi="Roboto" w:cs="Times New Roman"/>
          <w:bCs/>
          <w:sz w:val="20"/>
          <w:szCs w:val="20"/>
          <w:lang w:eastAsia="en-NZ"/>
        </w:rPr>
        <w:t>practice</w:t>
      </w:r>
      <w:r w:rsidRPr="00AC1622">
        <w:rPr>
          <w:rFonts w:ascii="Roboto" w:eastAsia="Times New Roman" w:hAnsi="Roboto" w:cs="Times New Roman"/>
          <w:bCs/>
          <w:sz w:val="20"/>
          <w:szCs w:val="20"/>
          <w:lang w:eastAsia="en-NZ"/>
        </w:rPr>
        <w:t xml:space="preserve">. Increasing population </w:t>
      </w:r>
      <w:r w:rsidR="00B21DB9" w:rsidRPr="00AC1622">
        <w:rPr>
          <w:rFonts w:ascii="Roboto" w:eastAsia="Times New Roman" w:hAnsi="Roboto" w:cs="Times New Roman"/>
          <w:bCs/>
          <w:sz w:val="20"/>
          <w:szCs w:val="20"/>
          <w:lang w:eastAsia="en-NZ"/>
        </w:rPr>
        <w:t>requires</w:t>
      </w:r>
      <w:r w:rsidRPr="00AC1622">
        <w:rPr>
          <w:rFonts w:ascii="Roboto" w:eastAsia="Times New Roman" w:hAnsi="Roboto" w:cs="Times New Roman"/>
          <w:bCs/>
          <w:sz w:val="20"/>
          <w:szCs w:val="20"/>
          <w:lang w:eastAsia="en-NZ"/>
        </w:rPr>
        <w:t xml:space="preserve"> </w:t>
      </w:r>
      <w:r w:rsidR="00B21DB9"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to constantly review its cultural capital in terms of workforce and effectiveness in terms of practice.</w:t>
      </w:r>
    </w:p>
    <w:p w:rsidR="00334E3A" w:rsidRPr="00AC1622" w:rsidRDefault="00334E3A" w:rsidP="00334E3A">
      <w:pPr>
        <w:spacing w:before="0"/>
        <w:contextualSpacing/>
        <w:jc w:val="both"/>
        <w:rPr>
          <w:rFonts w:ascii="Roboto" w:hAnsi="Roboto" w:cs="Times New Roman"/>
          <w:sz w:val="20"/>
          <w:szCs w:val="20"/>
        </w:rPr>
      </w:pPr>
    </w:p>
    <w:p w:rsidR="00334E3A" w:rsidRPr="00AC1622" w:rsidRDefault="00334E3A" w:rsidP="001A2DFA">
      <w:pPr>
        <w:pStyle w:val="Heading2"/>
        <w:spacing w:before="120"/>
        <w:rPr>
          <w:rFonts w:ascii="Roboto" w:hAnsi="Roboto"/>
          <w:sz w:val="24"/>
          <w:szCs w:val="24"/>
        </w:rPr>
      </w:pPr>
      <w:bookmarkStart w:id="15" w:name="_Toc12637285"/>
      <w:r w:rsidRPr="00AC1622">
        <w:rPr>
          <w:rFonts w:ascii="Roboto" w:hAnsi="Roboto"/>
          <w:sz w:val="24"/>
          <w:szCs w:val="24"/>
        </w:rPr>
        <w:t>In</w:t>
      </w:r>
      <w:r w:rsidR="001A2DFA">
        <w:rPr>
          <w:rFonts w:ascii="Roboto" w:hAnsi="Roboto"/>
          <w:sz w:val="24"/>
          <w:szCs w:val="24"/>
        </w:rPr>
        <w:t>-</w:t>
      </w:r>
      <w:r w:rsidRPr="00AC1622">
        <w:rPr>
          <w:rFonts w:ascii="Roboto" w:hAnsi="Roboto"/>
          <w:sz w:val="24"/>
          <w:szCs w:val="24"/>
        </w:rPr>
        <w:t>State Custody – Care and Protection</w:t>
      </w:r>
      <w:bookmarkEnd w:id="15"/>
    </w:p>
    <w:p w:rsidR="00334E3A" w:rsidRPr="00AC1622" w:rsidRDefault="00334E3A" w:rsidP="00334E3A">
      <w:pPr>
        <w:spacing w:before="0"/>
        <w:jc w:val="both"/>
        <w:rPr>
          <w:rFonts w:ascii="Roboto" w:hAnsi="Roboto" w:cs="Times New Roman"/>
          <w:sz w:val="20"/>
          <w:szCs w:val="20"/>
        </w:rPr>
      </w:pPr>
    </w:p>
    <w:p w:rsidR="00334E3A" w:rsidRPr="00AC1622" w:rsidRDefault="00334E3A" w:rsidP="00334E3A">
      <w:pPr>
        <w:spacing w:before="0"/>
        <w:rPr>
          <w:rFonts w:ascii="Roboto" w:eastAsia="Times New Roman" w:hAnsi="Roboto" w:cs="Times New Roman"/>
          <w:kern w:val="32"/>
          <w:sz w:val="20"/>
          <w:szCs w:val="20"/>
        </w:rPr>
      </w:pPr>
      <w:r w:rsidRPr="00AC1622">
        <w:rPr>
          <w:rFonts w:ascii="Roboto" w:hAnsi="Roboto" w:cs="Times New Roman"/>
          <w:sz w:val="20"/>
          <w:szCs w:val="20"/>
        </w:rPr>
        <w:t xml:space="preserve">Every Pacific child in state care represents at least one household that is considered unsafe or unable to care for him or her. The total number of </w:t>
      </w:r>
      <w:r w:rsidR="004333CB" w:rsidRPr="00AC1622">
        <w:rPr>
          <w:rFonts w:ascii="Roboto" w:hAnsi="Roboto" w:cs="Times New Roman"/>
          <w:sz w:val="20"/>
          <w:szCs w:val="20"/>
        </w:rPr>
        <w:t xml:space="preserve">all </w:t>
      </w:r>
      <w:r w:rsidRPr="00AC1622">
        <w:rPr>
          <w:rFonts w:ascii="Roboto" w:hAnsi="Roboto" w:cs="Times New Roman"/>
          <w:sz w:val="20"/>
          <w:szCs w:val="20"/>
        </w:rPr>
        <w:t>children and young people in state custody (S.78, S.101, S.102, S.1102a, S.139, S.140, and S1102b of Act 1989) between F20</w:t>
      </w:r>
      <w:r w:rsidR="00ED0029" w:rsidRPr="00AC1622">
        <w:rPr>
          <w:rFonts w:ascii="Roboto" w:hAnsi="Roboto" w:cs="Times New Roman"/>
          <w:sz w:val="20"/>
          <w:szCs w:val="20"/>
        </w:rPr>
        <w:t>11</w:t>
      </w:r>
      <w:r w:rsidRPr="00AC1622">
        <w:rPr>
          <w:rFonts w:ascii="Roboto" w:hAnsi="Roboto" w:cs="Times New Roman"/>
          <w:sz w:val="20"/>
          <w:szCs w:val="20"/>
        </w:rPr>
        <w:t xml:space="preserve"> - F2013</w:t>
      </w:r>
      <w:r w:rsidR="00ED0029" w:rsidRPr="00AC1622">
        <w:rPr>
          <w:rFonts w:ascii="Roboto" w:hAnsi="Roboto" w:cs="Times New Roman"/>
          <w:sz w:val="20"/>
          <w:szCs w:val="20"/>
        </w:rPr>
        <w:t xml:space="preserve"> fell slightly, but the </w:t>
      </w:r>
      <w:r w:rsidRPr="00AC1622">
        <w:rPr>
          <w:rFonts w:ascii="Roboto" w:hAnsi="Roboto" w:cs="Times New Roman"/>
          <w:sz w:val="20"/>
          <w:szCs w:val="20"/>
        </w:rPr>
        <w:t>number of Pacific children and young people increased</w:t>
      </w:r>
      <w:r w:rsidR="00ED0029" w:rsidRPr="00AC1622">
        <w:rPr>
          <w:rFonts w:ascii="Roboto" w:hAnsi="Roboto" w:cs="Times New Roman"/>
          <w:sz w:val="20"/>
          <w:szCs w:val="20"/>
        </w:rPr>
        <w:t xml:space="preserve"> slightly</w:t>
      </w:r>
      <w:r w:rsidRPr="00AC1622">
        <w:rPr>
          <w:rFonts w:ascii="Roboto" w:hAnsi="Roboto" w:cs="Times New Roman"/>
          <w:sz w:val="20"/>
          <w:szCs w:val="20"/>
        </w:rPr>
        <w:t>.</w:t>
      </w:r>
      <w:r w:rsidRPr="00AC1622">
        <w:rPr>
          <w:rFonts w:ascii="Roboto" w:eastAsia="Times New Roman" w:hAnsi="Roboto" w:cs="Times New Roman"/>
          <w:kern w:val="32"/>
          <w:sz w:val="20"/>
          <w:szCs w:val="20"/>
        </w:rPr>
        <w:t xml:space="preserve"> </w:t>
      </w:r>
    </w:p>
    <w:p w:rsidR="00334E3A" w:rsidRPr="00AC1622" w:rsidRDefault="00334E3A" w:rsidP="00334E3A">
      <w:pPr>
        <w:spacing w:before="0"/>
        <w:jc w:val="both"/>
        <w:rPr>
          <w:rFonts w:ascii="Roboto" w:eastAsia="Times New Roman" w:hAnsi="Roboto" w:cs="Times New Roman"/>
          <w:kern w:val="32"/>
          <w:sz w:val="20"/>
          <w:szCs w:val="20"/>
        </w:rPr>
      </w:pPr>
    </w:p>
    <w:p w:rsidR="00DB1AA5" w:rsidRPr="00AC1622" w:rsidRDefault="00DB1AA5" w:rsidP="00410448">
      <w:pPr>
        <w:pStyle w:val="Caption"/>
        <w:keepNext/>
        <w:spacing w:before="120" w:after="120"/>
        <w:rPr>
          <w:rFonts w:ascii="Roboto" w:hAnsi="Roboto" w:cs="Arial"/>
          <w:b/>
          <w:i w:val="0"/>
          <w:color w:val="auto"/>
        </w:rPr>
      </w:pPr>
      <w:r w:rsidRPr="00AC1622">
        <w:rPr>
          <w:rFonts w:ascii="Roboto" w:hAnsi="Roboto" w:cs="Arial"/>
          <w:b/>
          <w:i w:val="0"/>
          <w:color w:val="auto"/>
        </w:rPr>
        <w:t xml:space="preserve">Table </w:t>
      </w:r>
      <w:r w:rsidRPr="00AC1622">
        <w:rPr>
          <w:rFonts w:ascii="Roboto" w:hAnsi="Roboto" w:cs="Arial"/>
          <w:b/>
          <w:i w:val="0"/>
          <w:color w:val="auto"/>
        </w:rPr>
        <w:fldChar w:fldCharType="begin"/>
      </w:r>
      <w:r w:rsidRPr="00AC1622">
        <w:rPr>
          <w:rFonts w:ascii="Roboto" w:hAnsi="Roboto" w:cs="Arial"/>
          <w:b/>
          <w:i w:val="0"/>
          <w:color w:val="auto"/>
        </w:rPr>
        <w:instrText xml:space="preserve"> SEQ Table \* ARABIC </w:instrText>
      </w:r>
      <w:r w:rsidRPr="00AC1622">
        <w:rPr>
          <w:rFonts w:ascii="Roboto" w:hAnsi="Roboto" w:cs="Arial"/>
          <w:b/>
          <w:i w:val="0"/>
          <w:color w:val="auto"/>
        </w:rPr>
        <w:fldChar w:fldCharType="separate"/>
      </w:r>
      <w:r w:rsidR="005204DC" w:rsidRPr="00AC1622">
        <w:rPr>
          <w:rFonts w:ascii="Roboto" w:hAnsi="Roboto" w:cs="Arial"/>
          <w:b/>
          <w:i w:val="0"/>
          <w:noProof/>
          <w:color w:val="auto"/>
        </w:rPr>
        <w:t>7</w:t>
      </w:r>
      <w:r w:rsidRPr="00AC1622">
        <w:rPr>
          <w:rFonts w:ascii="Roboto" w:hAnsi="Roboto" w:cs="Arial"/>
          <w:b/>
          <w:i w:val="0"/>
          <w:color w:val="auto"/>
        </w:rPr>
        <w:fldChar w:fldCharType="end"/>
      </w:r>
      <w:r w:rsidRPr="00AC1622">
        <w:rPr>
          <w:rFonts w:ascii="Roboto" w:hAnsi="Roboto" w:cs="Arial"/>
          <w:b/>
          <w:i w:val="0"/>
          <w:color w:val="auto"/>
        </w:rPr>
        <w:t>: Pacific Children in the Custody of the Chief Executive Between F20</w:t>
      </w:r>
      <w:r w:rsidR="00ED0029" w:rsidRPr="00AC1622">
        <w:rPr>
          <w:rFonts w:ascii="Roboto" w:hAnsi="Roboto" w:cs="Arial"/>
          <w:b/>
          <w:i w:val="0"/>
          <w:color w:val="auto"/>
        </w:rPr>
        <w:t>11</w:t>
      </w:r>
      <w:r w:rsidRPr="00AC1622">
        <w:rPr>
          <w:rFonts w:ascii="Roboto" w:hAnsi="Roboto" w:cs="Arial"/>
          <w:b/>
          <w:i w:val="0"/>
          <w:color w:val="auto"/>
        </w:rPr>
        <w:t xml:space="preserve"> and F2013</w:t>
      </w:r>
    </w:p>
    <w:tbl>
      <w:tblPr>
        <w:tblW w:w="6946" w:type="dxa"/>
        <w:tblInd w:w="-34" w:type="dxa"/>
        <w:tblLayout w:type="fixed"/>
        <w:tblCellMar>
          <w:left w:w="0" w:type="dxa"/>
          <w:right w:w="0" w:type="dxa"/>
        </w:tblCellMar>
        <w:tblLook w:val="04A0" w:firstRow="1" w:lastRow="0" w:firstColumn="1" w:lastColumn="0" w:noHBand="0" w:noVBand="1"/>
      </w:tblPr>
      <w:tblGrid>
        <w:gridCol w:w="2977"/>
        <w:gridCol w:w="992"/>
        <w:gridCol w:w="992"/>
        <w:gridCol w:w="993"/>
        <w:gridCol w:w="992"/>
      </w:tblGrid>
      <w:tr w:rsidR="00DF6BF5" w:rsidRPr="00AC1622" w:rsidTr="00DF6BF5">
        <w:trPr>
          <w:trHeight w:val="345"/>
        </w:trPr>
        <w:tc>
          <w:tcPr>
            <w:tcW w:w="2977"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Primary Ethnicity</w:t>
            </w:r>
          </w:p>
        </w:tc>
        <w:tc>
          <w:tcPr>
            <w:tcW w:w="992"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F2011</w:t>
            </w:r>
          </w:p>
        </w:tc>
        <w:tc>
          <w:tcPr>
            <w:tcW w:w="992"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F2012</w:t>
            </w:r>
          </w:p>
        </w:tc>
        <w:tc>
          <w:tcPr>
            <w:tcW w:w="993" w:type="dxa"/>
            <w:tcBorders>
              <w:top w:val="single" w:sz="8" w:space="0" w:color="auto"/>
              <w:left w:val="nil"/>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F2013</w:t>
            </w:r>
          </w:p>
        </w:tc>
        <w:tc>
          <w:tcPr>
            <w:tcW w:w="992" w:type="dxa"/>
            <w:tcBorders>
              <w:top w:val="single" w:sz="8"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As at</w:t>
            </w:r>
            <w:r w:rsidRPr="00AC1622">
              <w:rPr>
                <w:rFonts w:ascii="Roboto" w:eastAsia="Calibri" w:hAnsi="Roboto" w:cs="Arial"/>
                <w:b/>
                <w:bCs/>
                <w:sz w:val="16"/>
                <w:szCs w:val="16"/>
                <w:lang w:eastAsia="en-NZ"/>
              </w:rPr>
              <w:br/>
              <w:t>31 Dec 2013</w:t>
            </w:r>
          </w:p>
        </w:tc>
      </w:tr>
      <w:tr w:rsidR="00DF6BF5" w:rsidRPr="00AC1622" w:rsidTr="00DF6BF5">
        <w:tblPrEx>
          <w:tblCellMar>
            <w:left w:w="108" w:type="dxa"/>
            <w:right w:w="108" w:type="dxa"/>
          </w:tblCellMar>
        </w:tblPrEx>
        <w:trPr>
          <w:trHeight w:val="235"/>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Samoan</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123</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115</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123 (39%)</w:t>
            </w:r>
          </w:p>
        </w:tc>
      </w:tr>
      <w:tr w:rsidR="00DF6BF5" w:rsidRPr="00AC1622" w:rsidTr="00DF6BF5">
        <w:tblPrEx>
          <w:tblCellMar>
            <w:left w:w="108" w:type="dxa"/>
            <w:right w:w="108" w:type="dxa"/>
          </w:tblCellMar>
        </w:tblPrEx>
        <w:trPr>
          <w:trHeight w:val="135"/>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Cook Island Māori</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74</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76</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69</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94 (30%)</w:t>
            </w:r>
          </w:p>
        </w:tc>
      </w:tr>
      <w:tr w:rsidR="00DF6BF5" w:rsidRPr="00AC1622" w:rsidTr="00DF6BF5">
        <w:tblPrEx>
          <w:tblCellMar>
            <w:left w:w="108" w:type="dxa"/>
            <w:right w:w="108" w:type="dxa"/>
          </w:tblCellMar>
        </w:tblPrEx>
        <w:trPr>
          <w:trHeight w:val="139"/>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Tongan</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38</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42</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43</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49 (15.5%)</w:t>
            </w:r>
          </w:p>
        </w:tc>
      </w:tr>
      <w:tr w:rsidR="00DF6BF5" w:rsidRPr="00AC1622" w:rsidTr="00DF6BF5">
        <w:tblPrEx>
          <w:tblCellMar>
            <w:left w:w="108" w:type="dxa"/>
            <w:right w:w="108" w:type="dxa"/>
          </w:tblCellMar>
        </w:tblPrEx>
        <w:trPr>
          <w:trHeight w:val="199"/>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Tokelauan</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7</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11</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19 (6%)</w:t>
            </w:r>
          </w:p>
        </w:tc>
      </w:tr>
      <w:tr w:rsidR="00DF6BF5" w:rsidRPr="00AC1622" w:rsidTr="00DF6BF5">
        <w:tblPrEx>
          <w:tblCellMar>
            <w:left w:w="108" w:type="dxa"/>
            <w:right w:w="108" w:type="dxa"/>
          </w:tblCellMar>
        </w:tblPrEx>
        <w:trPr>
          <w:trHeight w:val="176"/>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Fijian</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11</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5</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5</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13 (4%)</w:t>
            </w:r>
          </w:p>
        </w:tc>
      </w:tr>
      <w:tr w:rsidR="00DF6BF5" w:rsidRPr="00AC1622" w:rsidTr="00DF6BF5">
        <w:tblPrEx>
          <w:tblCellMar>
            <w:left w:w="108" w:type="dxa"/>
            <w:right w:w="108" w:type="dxa"/>
          </w:tblCellMar>
        </w:tblPrEx>
        <w:trPr>
          <w:trHeight w:val="191"/>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Niuean</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15</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15</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9</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11 (3.5%)</w:t>
            </w:r>
          </w:p>
        </w:tc>
      </w:tr>
      <w:tr w:rsidR="00DF6BF5" w:rsidRPr="00AC1622" w:rsidTr="00DF6BF5">
        <w:tblPrEx>
          <w:tblCellMar>
            <w:left w:w="108" w:type="dxa"/>
            <w:right w:w="108" w:type="dxa"/>
          </w:tblCellMar>
        </w:tblPrEx>
        <w:trPr>
          <w:trHeight w:val="265"/>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Other Pacific Is Group</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1</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3</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5 (1.5%)</w:t>
            </w:r>
          </w:p>
        </w:tc>
      </w:tr>
      <w:tr w:rsidR="00DF6BF5" w:rsidRPr="00AC1622" w:rsidTr="00DF6BF5">
        <w:tblPrEx>
          <w:tblCellMar>
            <w:left w:w="108" w:type="dxa"/>
            <w:right w:w="108" w:type="dxa"/>
          </w:tblCellMar>
        </w:tblPrEx>
        <w:trPr>
          <w:trHeight w:val="127"/>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F6BF5" w:rsidRPr="00AC1622" w:rsidRDefault="00DF6BF5" w:rsidP="00FE1336">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Pacific ‘nfd’</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8</w:t>
            </w:r>
          </w:p>
        </w:tc>
        <w:tc>
          <w:tcPr>
            <w:tcW w:w="992" w:type="dxa"/>
            <w:tcBorders>
              <w:top w:val="nil"/>
              <w:left w:val="nil"/>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7</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5</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DF6BF5" w:rsidRPr="00AC1622" w:rsidRDefault="00DF6BF5" w:rsidP="00CA4212">
            <w:pPr>
              <w:spacing w:before="0"/>
              <w:jc w:val="center"/>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3 (0.5%)</w:t>
            </w:r>
          </w:p>
        </w:tc>
      </w:tr>
      <w:tr w:rsidR="00DF6BF5" w:rsidRPr="00AC1622" w:rsidTr="00DF6BF5">
        <w:trPr>
          <w:trHeight w:val="254"/>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b/>
                <w:sz w:val="16"/>
                <w:szCs w:val="16"/>
                <w:lang w:eastAsia="en-NZ"/>
              </w:rPr>
            </w:pPr>
            <w:r w:rsidRPr="00AC1622">
              <w:rPr>
                <w:rFonts w:ascii="Roboto" w:eastAsia="Calibri" w:hAnsi="Roboto" w:cs="Arial"/>
                <w:b/>
                <w:sz w:val="16"/>
                <w:szCs w:val="16"/>
                <w:lang w:eastAsia="en-NZ"/>
              </w:rPr>
              <w:t>Subtotal Pacific</w:t>
            </w:r>
          </w:p>
        </w:tc>
        <w:tc>
          <w:tcPr>
            <w:tcW w:w="992" w:type="dxa"/>
            <w:tcBorders>
              <w:top w:val="nil"/>
              <w:left w:val="nil"/>
              <w:bottom w:val="single" w:sz="8" w:space="0" w:color="auto"/>
              <w:right w:val="single" w:sz="8" w:space="0" w:color="auto"/>
            </w:tcBorders>
            <w:shd w:val="clear" w:color="auto" w:fill="E5DFEC" w:themeFill="accent4"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sz w:val="16"/>
                <w:szCs w:val="16"/>
                <w:lang w:eastAsia="en-NZ"/>
              </w:rPr>
            </w:pPr>
            <w:r w:rsidRPr="00AC1622">
              <w:rPr>
                <w:rFonts w:ascii="Roboto" w:eastAsia="Calibri" w:hAnsi="Roboto" w:cs="Arial"/>
                <w:b/>
                <w:sz w:val="16"/>
                <w:szCs w:val="16"/>
                <w:lang w:eastAsia="en-NZ"/>
              </w:rPr>
              <w:t>277</w:t>
            </w:r>
          </w:p>
        </w:tc>
        <w:tc>
          <w:tcPr>
            <w:tcW w:w="992" w:type="dxa"/>
            <w:tcBorders>
              <w:top w:val="nil"/>
              <w:left w:val="nil"/>
              <w:bottom w:val="single" w:sz="8" w:space="0" w:color="auto"/>
              <w:right w:val="single" w:sz="8" w:space="0" w:color="auto"/>
            </w:tcBorders>
            <w:shd w:val="clear" w:color="auto" w:fill="E5DFEC" w:themeFill="accent4"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sz w:val="16"/>
                <w:szCs w:val="16"/>
                <w:lang w:eastAsia="en-NZ"/>
              </w:rPr>
            </w:pPr>
            <w:r w:rsidRPr="00AC1622">
              <w:rPr>
                <w:rFonts w:ascii="Roboto" w:eastAsia="Calibri" w:hAnsi="Roboto" w:cs="Arial"/>
                <w:b/>
                <w:sz w:val="16"/>
                <w:szCs w:val="16"/>
                <w:lang w:eastAsia="en-NZ"/>
              </w:rPr>
              <w:t>274</w:t>
            </w:r>
          </w:p>
        </w:tc>
        <w:tc>
          <w:tcPr>
            <w:tcW w:w="993" w:type="dxa"/>
            <w:tcBorders>
              <w:top w:val="single" w:sz="4" w:space="0" w:color="auto"/>
              <w:left w:val="nil"/>
              <w:bottom w:val="single" w:sz="8" w:space="0" w:color="auto"/>
              <w:right w:val="single" w:sz="4" w:space="0" w:color="auto"/>
            </w:tcBorders>
            <w:shd w:val="clear" w:color="auto" w:fill="E5DFEC" w:themeFill="accent4"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sz w:val="16"/>
                <w:szCs w:val="16"/>
                <w:lang w:eastAsia="en-NZ"/>
              </w:rPr>
            </w:pPr>
            <w:r w:rsidRPr="00AC1622">
              <w:rPr>
                <w:rFonts w:ascii="Roboto" w:eastAsia="Calibri" w:hAnsi="Roboto" w:cs="Arial"/>
                <w:b/>
                <w:sz w:val="16"/>
                <w:szCs w:val="16"/>
                <w:lang w:eastAsia="en-NZ"/>
              </w:rPr>
              <w:t>282</w:t>
            </w:r>
          </w:p>
        </w:tc>
        <w:tc>
          <w:tcPr>
            <w:tcW w:w="992" w:type="dxa"/>
            <w:tcBorders>
              <w:top w:val="nil"/>
              <w:left w:val="single" w:sz="4" w:space="0" w:color="auto"/>
              <w:bottom w:val="single" w:sz="8" w:space="0" w:color="auto"/>
              <w:right w:val="single" w:sz="8" w:space="0" w:color="auto"/>
            </w:tcBorders>
            <w:shd w:val="clear" w:color="auto" w:fill="E5DFEC" w:themeFill="accent4"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sz w:val="16"/>
                <w:szCs w:val="16"/>
                <w:lang w:eastAsia="en-NZ"/>
              </w:rPr>
            </w:pPr>
            <w:r w:rsidRPr="00AC1622">
              <w:rPr>
                <w:rFonts w:ascii="Roboto" w:eastAsia="Calibri" w:hAnsi="Roboto" w:cs="Arial"/>
                <w:b/>
                <w:sz w:val="16"/>
                <w:szCs w:val="16"/>
                <w:lang w:eastAsia="en-NZ"/>
              </w:rPr>
              <w:t>317</w:t>
            </w:r>
          </w:p>
        </w:tc>
      </w:tr>
      <w:tr w:rsidR="00DF6BF5" w:rsidRPr="00AC1622" w:rsidTr="00DF6BF5">
        <w:trPr>
          <w:trHeight w:val="137"/>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sz w:val="16"/>
                <w:szCs w:val="16"/>
                <w:lang w:eastAsia="en-NZ"/>
              </w:rPr>
            </w:pPr>
            <w:r w:rsidRPr="00AC1622">
              <w:rPr>
                <w:rFonts w:ascii="Roboto" w:eastAsia="Calibri" w:hAnsi="Roboto" w:cs="Arial"/>
                <w:sz w:val="16"/>
                <w:szCs w:val="16"/>
                <w:lang w:eastAsia="en-NZ"/>
              </w:rPr>
              <w:t xml:space="preserve">Māori </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1,901</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2,029</w:t>
            </w:r>
          </w:p>
        </w:tc>
        <w:tc>
          <w:tcPr>
            <w:tcW w:w="993" w:type="dxa"/>
            <w:tcBorders>
              <w:top w:val="nil"/>
              <w:left w:val="nil"/>
              <w:bottom w:val="single" w:sz="8" w:space="0" w:color="auto"/>
              <w:right w:val="single" w:sz="4"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2,121</w:t>
            </w:r>
          </w:p>
        </w:tc>
        <w:tc>
          <w:tcPr>
            <w:tcW w:w="992"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2,152</w:t>
            </w:r>
          </w:p>
        </w:tc>
      </w:tr>
      <w:tr w:rsidR="00DF6BF5" w:rsidRPr="00AC1622" w:rsidTr="00DF6BF5">
        <w:trPr>
          <w:trHeight w:val="141"/>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sz w:val="16"/>
                <w:szCs w:val="16"/>
                <w:lang w:eastAsia="en-NZ"/>
              </w:rPr>
            </w:pPr>
            <w:r w:rsidRPr="00AC1622">
              <w:rPr>
                <w:rFonts w:ascii="Roboto" w:eastAsia="Calibri" w:hAnsi="Roboto" w:cs="Arial"/>
                <w:sz w:val="16"/>
                <w:szCs w:val="16"/>
                <w:lang w:eastAsia="en-NZ"/>
              </w:rPr>
              <w:t xml:space="preserve">New Zealand Pākehā  </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1,587</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1,489</w:t>
            </w:r>
          </w:p>
        </w:tc>
        <w:tc>
          <w:tcPr>
            <w:tcW w:w="993" w:type="dxa"/>
            <w:tcBorders>
              <w:top w:val="nil"/>
              <w:left w:val="nil"/>
              <w:bottom w:val="single" w:sz="8" w:space="0" w:color="auto"/>
              <w:right w:val="single" w:sz="4"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1,335</w:t>
            </w:r>
          </w:p>
        </w:tc>
        <w:tc>
          <w:tcPr>
            <w:tcW w:w="992"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1,329</w:t>
            </w:r>
          </w:p>
        </w:tc>
      </w:tr>
      <w:tr w:rsidR="00DF6BF5" w:rsidRPr="00AC1622" w:rsidTr="00DF6BF5">
        <w:trPr>
          <w:trHeight w:val="159"/>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sz w:val="16"/>
                <w:szCs w:val="16"/>
                <w:lang w:eastAsia="en-NZ"/>
              </w:rPr>
            </w:pPr>
            <w:r w:rsidRPr="00AC1622">
              <w:rPr>
                <w:rFonts w:ascii="Roboto" w:eastAsia="Calibri" w:hAnsi="Roboto" w:cs="Arial"/>
                <w:sz w:val="16"/>
                <w:szCs w:val="16"/>
                <w:lang w:eastAsia="en-NZ"/>
              </w:rPr>
              <w:t xml:space="preserve">Asian </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41</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37</w:t>
            </w:r>
          </w:p>
        </w:tc>
        <w:tc>
          <w:tcPr>
            <w:tcW w:w="993" w:type="dxa"/>
            <w:tcBorders>
              <w:top w:val="nil"/>
              <w:left w:val="nil"/>
              <w:bottom w:val="single" w:sz="8" w:space="0" w:color="auto"/>
              <w:right w:val="single" w:sz="4"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45</w:t>
            </w:r>
          </w:p>
        </w:tc>
        <w:tc>
          <w:tcPr>
            <w:tcW w:w="992"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50</w:t>
            </w:r>
          </w:p>
        </w:tc>
      </w:tr>
      <w:tr w:rsidR="00DF6BF5" w:rsidRPr="00AC1622" w:rsidTr="00DF6BF5">
        <w:trPr>
          <w:trHeight w:val="162"/>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sz w:val="16"/>
                <w:szCs w:val="16"/>
                <w:lang w:eastAsia="en-NZ"/>
              </w:rPr>
            </w:pPr>
            <w:r w:rsidRPr="00AC1622">
              <w:rPr>
                <w:rFonts w:ascii="Roboto" w:eastAsia="Calibri" w:hAnsi="Roboto" w:cs="Arial"/>
                <w:sz w:val="16"/>
                <w:szCs w:val="16"/>
                <w:lang w:eastAsia="en-NZ"/>
              </w:rPr>
              <w:t xml:space="preserve">Other European </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24</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31</w:t>
            </w:r>
          </w:p>
        </w:tc>
        <w:tc>
          <w:tcPr>
            <w:tcW w:w="993" w:type="dxa"/>
            <w:tcBorders>
              <w:top w:val="nil"/>
              <w:left w:val="nil"/>
              <w:bottom w:val="single" w:sz="8" w:space="0" w:color="auto"/>
              <w:right w:val="single" w:sz="4"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27</w:t>
            </w:r>
          </w:p>
        </w:tc>
        <w:tc>
          <w:tcPr>
            <w:tcW w:w="992"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37</w:t>
            </w:r>
          </w:p>
        </w:tc>
      </w:tr>
      <w:tr w:rsidR="00DF6BF5" w:rsidRPr="00AC1622" w:rsidTr="00DF6BF5">
        <w:trPr>
          <w:trHeight w:val="277"/>
        </w:trPr>
        <w:tc>
          <w:tcPr>
            <w:tcW w:w="297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sz w:val="16"/>
                <w:szCs w:val="16"/>
                <w:lang w:eastAsia="en-NZ"/>
              </w:rPr>
            </w:pPr>
            <w:r w:rsidRPr="00AC1622">
              <w:rPr>
                <w:rFonts w:ascii="Roboto" w:eastAsia="Times New Roman" w:hAnsi="Roboto" w:cs="Arial"/>
                <w:color w:val="000000"/>
                <w:sz w:val="16"/>
                <w:szCs w:val="16"/>
                <w:lang w:eastAsia="en-NZ"/>
              </w:rPr>
              <w:t>Other and No primary ethnicity identified</w:t>
            </w:r>
            <w:r w:rsidRPr="00AC1622">
              <w:rPr>
                <w:rStyle w:val="FootnoteReference"/>
                <w:rFonts w:ascii="Roboto" w:eastAsia="Times New Roman" w:hAnsi="Roboto" w:cs="Arial"/>
                <w:color w:val="000000"/>
                <w:sz w:val="16"/>
                <w:szCs w:val="16"/>
                <w:lang w:eastAsia="en-NZ"/>
              </w:rPr>
              <w:footnoteReference w:id="28"/>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55</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24</w:t>
            </w:r>
          </w:p>
        </w:tc>
        <w:tc>
          <w:tcPr>
            <w:tcW w:w="993" w:type="dxa"/>
            <w:tcBorders>
              <w:top w:val="nil"/>
              <w:left w:val="nil"/>
              <w:bottom w:val="single" w:sz="8" w:space="0" w:color="auto"/>
              <w:right w:val="single" w:sz="4"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34</w:t>
            </w:r>
          </w:p>
        </w:tc>
        <w:tc>
          <w:tcPr>
            <w:tcW w:w="992"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sz w:val="16"/>
                <w:szCs w:val="16"/>
                <w:lang w:eastAsia="en-NZ"/>
              </w:rPr>
            </w:pPr>
            <w:r w:rsidRPr="00AC1622">
              <w:rPr>
                <w:rFonts w:ascii="Roboto" w:eastAsia="Calibri" w:hAnsi="Roboto" w:cs="Arial"/>
                <w:sz w:val="16"/>
                <w:szCs w:val="16"/>
                <w:lang w:eastAsia="en-NZ"/>
              </w:rPr>
              <w:t>67</w:t>
            </w:r>
          </w:p>
        </w:tc>
      </w:tr>
      <w:tr w:rsidR="00DF6BF5" w:rsidRPr="00AC1622" w:rsidTr="00DF6BF5">
        <w:trPr>
          <w:trHeight w:val="255"/>
        </w:trPr>
        <w:tc>
          <w:tcPr>
            <w:tcW w:w="2977" w:type="dxa"/>
            <w:tcBorders>
              <w:top w:val="nil"/>
              <w:left w:val="single" w:sz="8"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b/>
                <w:bCs/>
                <w:sz w:val="16"/>
                <w:szCs w:val="16"/>
                <w:lang w:eastAsia="en-NZ"/>
              </w:rPr>
            </w:pPr>
            <w:r w:rsidRPr="00AC1622">
              <w:rPr>
                <w:rFonts w:ascii="Roboto" w:eastAsia="Calibri" w:hAnsi="Roboto" w:cs="Arial"/>
                <w:b/>
                <w:bCs/>
                <w:sz w:val="16"/>
                <w:szCs w:val="16"/>
                <w:lang w:eastAsia="en-NZ"/>
              </w:rPr>
              <w:t>Total children and young people in out–of-home placements</w:t>
            </w:r>
          </w:p>
        </w:tc>
        <w:tc>
          <w:tcPr>
            <w:tcW w:w="992" w:type="dxa"/>
            <w:tcBorders>
              <w:top w:val="nil"/>
              <w:left w:val="nil"/>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3,885</w:t>
            </w:r>
          </w:p>
        </w:tc>
        <w:tc>
          <w:tcPr>
            <w:tcW w:w="992" w:type="dxa"/>
            <w:tcBorders>
              <w:top w:val="nil"/>
              <w:left w:val="nil"/>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3,884</w:t>
            </w:r>
          </w:p>
        </w:tc>
        <w:tc>
          <w:tcPr>
            <w:tcW w:w="993" w:type="dxa"/>
            <w:tcBorders>
              <w:top w:val="nil"/>
              <w:left w:val="nil"/>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3,844</w:t>
            </w:r>
          </w:p>
        </w:tc>
        <w:tc>
          <w:tcPr>
            <w:tcW w:w="992" w:type="dxa"/>
            <w:tcBorders>
              <w:top w:val="nil"/>
              <w:left w:val="single" w:sz="4"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3,952</w:t>
            </w:r>
          </w:p>
        </w:tc>
      </w:tr>
      <w:tr w:rsidR="00DF6BF5" w:rsidRPr="00AC1622" w:rsidTr="00DF6BF5">
        <w:trPr>
          <w:trHeight w:val="589"/>
        </w:trPr>
        <w:tc>
          <w:tcPr>
            <w:tcW w:w="2977"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rPr>
                <w:rFonts w:ascii="Roboto" w:eastAsia="Calibri" w:hAnsi="Roboto" w:cs="Arial"/>
                <w:b/>
                <w:bCs/>
                <w:sz w:val="16"/>
                <w:szCs w:val="16"/>
                <w:lang w:eastAsia="en-NZ"/>
              </w:rPr>
            </w:pPr>
            <w:r w:rsidRPr="00AC1622">
              <w:rPr>
                <w:rFonts w:ascii="Roboto" w:eastAsia="Times New Roman" w:hAnsi="Roboto" w:cs="Arial"/>
                <w:b/>
                <w:bCs/>
                <w:color w:val="000000"/>
                <w:sz w:val="16"/>
                <w:szCs w:val="16"/>
                <w:lang w:eastAsia="en-NZ"/>
              </w:rPr>
              <w:t xml:space="preserve">Distinct Pacific </w:t>
            </w:r>
            <w:r w:rsidRPr="00AC1622">
              <w:rPr>
                <w:rFonts w:ascii="Roboto" w:eastAsia="Calibri" w:hAnsi="Roboto" w:cs="Arial"/>
                <w:b/>
                <w:bCs/>
                <w:sz w:val="16"/>
                <w:szCs w:val="16"/>
                <w:lang w:eastAsia="en-NZ"/>
              </w:rPr>
              <w:t xml:space="preserve">children and young people </w:t>
            </w:r>
            <w:r w:rsidRPr="00AC1622">
              <w:rPr>
                <w:rFonts w:ascii="Roboto" w:eastAsia="Times New Roman" w:hAnsi="Roboto" w:cs="Arial"/>
                <w:b/>
                <w:bCs/>
                <w:color w:val="000000"/>
                <w:sz w:val="16"/>
                <w:szCs w:val="16"/>
                <w:lang w:eastAsia="en-NZ"/>
              </w:rPr>
              <w:t>as a percentage of total</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7%</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7%</w:t>
            </w:r>
          </w:p>
        </w:tc>
        <w:tc>
          <w:tcPr>
            <w:tcW w:w="993"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7%</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8%</w:t>
            </w:r>
          </w:p>
        </w:tc>
      </w:tr>
    </w:tbl>
    <w:p w:rsidR="00334E3A" w:rsidRPr="00AC1622" w:rsidRDefault="00334E3A" w:rsidP="00334E3A">
      <w:pPr>
        <w:spacing w:before="60" w:after="60"/>
        <w:rPr>
          <w:rFonts w:ascii="Roboto" w:hAnsi="Roboto" w:cs="Arial"/>
          <w:sz w:val="16"/>
          <w:szCs w:val="16"/>
        </w:rPr>
      </w:pPr>
    </w:p>
    <w:p w:rsidR="00334E3A" w:rsidRPr="00AC1622" w:rsidRDefault="00334E3A" w:rsidP="00334E3A">
      <w:pPr>
        <w:spacing w:before="0"/>
        <w:rPr>
          <w:rFonts w:ascii="Roboto" w:eastAsia="Times New Roman" w:hAnsi="Roboto" w:cs="Times New Roman"/>
          <w:kern w:val="32"/>
          <w:sz w:val="20"/>
          <w:szCs w:val="20"/>
        </w:rPr>
      </w:pPr>
      <w:r w:rsidRPr="00AC1622">
        <w:rPr>
          <w:rFonts w:ascii="Roboto" w:eastAsia="Times New Roman" w:hAnsi="Roboto" w:cs="Times New Roman"/>
          <w:kern w:val="32"/>
          <w:sz w:val="20"/>
          <w:szCs w:val="20"/>
        </w:rPr>
        <w:t xml:space="preserve">The Samoan number remains consistently high but comparable to </w:t>
      </w:r>
      <w:r w:rsidR="00172EA8" w:rsidRPr="00AC1622">
        <w:rPr>
          <w:rFonts w:ascii="Roboto" w:eastAsia="Times New Roman" w:hAnsi="Roboto" w:cs="Times New Roman"/>
          <w:kern w:val="32"/>
          <w:sz w:val="20"/>
          <w:szCs w:val="20"/>
        </w:rPr>
        <w:t>the</w:t>
      </w:r>
      <w:r w:rsidR="00533AC2" w:rsidRPr="00AC1622">
        <w:rPr>
          <w:rFonts w:ascii="Roboto" w:eastAsia="Times New Roman" w:hAnsi="Roboto" w:cs="Times New Roman"/>
          <w:kern w:val="32"/>
          <w:sz w:val="20"/>
          <w:szCs w:val="20"/>
        </w:rPr>
        <w:t>ir</w:t>
      </w:r>
      <w:r w:rsidRPr="00AC1622">
        <w:rPr>
          <w:rFonts w:ascii="Roboto" w:eastAsia="Times New Roman" w:hAnsi="Roboto" w:cs="Times New Roman"/>
          <w:kern w:val="32"/>
          <w:sz w:val="20"/>
          <w:szCs w:val="20"/>
        </w:rPr>
        <w:t xml:space="preserve"> proportion of the Pacific population. </w:t>
      </w:r>
      <w:r w:rsidR="00533AC2" w:rsidRPr="00AC1622">
        <w:rPr>
          <w:rFonts w:ascii="Roboto" w:eastAsia="Times New Roman" w:hAnsi="Roboto" w:cs="Times New Roman"/>
          <w:kern w:val="32"/>
          <w:sz w:val="20"/>
          <w:szCs w:val="20"/>
        </w:rPr>
        <w:t xml:space="preserve">The </w:t>
      </w:r>
      <w:r w:rsidRPr="00AC1622">
        <w:rPr>
          <w:rFonts w:ascii="Roboto" w:eastAsia="Times New Roman" w:hAnsi="Roboto" w:cs="Times New Roman"/>
          <w:kern w:val="32"/>
          <w:sz w:val="20"/>
          <w:szCs w:val="20"/>
        </w:rPr>
        <w:t xml:space="preserve">Cook Island </w:t>
      </w:r>
      <w:r w:rsidR="003E29A9" w:rsidRPr="00AC1622">
        <w:rPr>
          <w:rFonts w:ascii="Roboto" w:eastAsia="Times New Roman" w:hAnsi="Roboto" w:cs="Times New Roman"/>
          <w:kern w:val="32"/>
          <w:sz w:val="20"/>
          <w:szCs w:val="20"/>
        </w:rPr>
        <w:t xml:space="preserve">Māori </w:t>
      </w:r>
      <w:r w:rsidR="00533AC2" w:rsidRPr="00AC1622">
        <w:rPr>
          <w:rFonts w:ascii="Roboto" w:eastAsia="Times New Roman" w:hAnsi="Roboto" w:cs="Times New Roman"/>
          <w:kern w:val="32"/>
          <w:sz w:val="20"/>
          <w:szCs w:val="20"/>
        </w:rPr>
        <w:t xml:space="preserve">group </w:t>
      </w:r>
      <w:r w:rsidRPr="00AC1622">
        <w:rPr>
          <w:rFonts w:ascii="Roboto" w:eastAsia="Times New Roman" w:hAnsi="Roboto" w:cs="Times New Roman"/>
          <w:kern w:val="32"/>
          <w:sz w:val="20"/>
          <w:szCs w:val="20"/>
        </w:rPr>
        <w:t xml:space="preserve">is </w:t>
      </w:r>
      <w:r w:rsidR="00533AC2" w:rsidRPr="00AC1622">
        <w:rPr>
          <w:rFonts w:ascii="Roboto" w:eastAsia="Times New Roman" w:hAnsi="Roboto" w:cs="Times New Roman"/>
          <w:kern w:val="32"/>
          <w:sz w:val="20"/>
          <w:szCs w:val="20"/>
        </w:rPr>
        <w:t xml:space="preserve">however </w:t>
      </w:r>
      <w:r w:rsidRPr="00AC1622">
        <w:rPr>
          <w:rFonts w:ascii="Roboto" w:eastAsia="Times New Roman" w:hAnsi="Roboto" w:cs="Times New Roman"/>
          <w:kern w:val="32"/>
          <w:sz w:val="20"/>
          <w:szCs w:val="20"/>
        </w:rPr>
        <w:t xml:space="preserve">over represented. </w:t>
      </w:r>
    </w:p>
    <w:p w:rsidR="00533AC2" w:rsidRPr="00AC1622" w:rsidRDefault="00533AC2" w:rsidP="00334E3A">
      <w:pPr>
        <w:spacing w:before="0"/>
        <w:rPr>
          <w:rFonts w:ascii="Roboto" w:eastAsia="Times New Roman" w:hAnsi="Roboto" w:cs="Times New Roman"/>
          <w:kern w:val="32"/>
          <w:sz w:val="20"/>
          <w:szCs w:val="20"/>
        </w:rPr>
      </w:pPr>
    </w:p>
    <w:p w:rsidR="00334E3A" w:rsidRPr="00AC1622" w:rsidRDefault="00334E3A" w:rsidP="00334E3A">
      <w:pPr>
        <w:spacing w:before="0"/>
        <w:rPr>
          <w:rFonts w:ascii="Roboto" w:hAnsi="Roboto" w:cs="Times New Roman"/>
          <w:sz w:val="20"/>
          <w:szCs w:val="20"/>
        </w:rPr>
      </w:pPr>
    </w:p>
    <w:p w:rsidR="00656D97" w:rsidRDefault="00656D97">
      <w:pPr>
        <w:spacing w:before="0"/>
        <w:rPr>
          <w:rFonts w:ascii="Roboto" w:hAnsi="Roboto"/>
          <w:b/>
          <w:iCs/>
          <w:sz w:val="18"/>
          <w:szCs w:val="18"/>
        </w:rPr>
      </w:pPr>
      <w:r>
        <w:rPr>
          <w:rFonts w:ascii="Roboto" w:hAnsi="Roboto"/>
          <w:b/>
          <w:i/>
        </w:rPr>
        <w:br w:type="page"/>
      </w:r>
    </w:p>
    <w:p w:rsidR="004E63DD" w:rsidRPr="00AC1622" w:rsidRDefault="004E63DD" w:rsidP="004E63DD">
      <w:pPr>
        <w:pStyle w:val="Caption"/>
        <w:keepNext/>
        <w:rPr>
          <w:rFonts w:ascii="Roboto" w:hAnsi="Roboto"/>
          <w:b/>
          <w:i w:val="0"/>
          <w:color w:val="auto"/>
        </w:rPr>
      </w:pPr>
      <w:r w:rsidRPr="00AC1622">
        <w:rPr>
          <w:rFonts w:ascii="Roboto" w:hAnsi="Roboto"/>
          <w:b/>
          <w:i w:val="0"/>
          <w:color w:val="auto"/>
        </w:rPr>
        <w:lastRenderedPageBreak/>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8</w:t>
      </w:r>
      <w:r w:rsidRPr="00AC1622">
        <w:rPr>
          <w:rFonts w:ascii="Roboto" w:hAnsi="Roboto"/>
          <w:b/>
          <w:i w:val="0"/>
          <w:color w:val="auto"/>
        </w:rPr>
        <w:fldChar w:fldCharType="end"/>
      </w:r>
      <w:r w:rsidRPr="00AC1622">
        <w:rPr>
          <w:rFonts w:ascii="Roboto" w:hAnsi="Roboto"/>
          <w:b/>
          <w:i w:val="0"/>
          <w:color w:val="auto"/>
        </w:rPr>
        <w:t xml:space="preserve">: Number of Pacific Children </w:t>
      </w:r>
      <w:r w:rsidR="00410448" w:rsidRPr="00AC1622">
        <w:rPr>
          <w:rFonts w:ascii="Roboto" w:hAnsi="Roboto"/>
          <w:b/>
          <w:i w:val="0"/>
          <w:color w:val="auto"/>
        </w:rPr>
        <w:t>and</w:t>
      </w:r>
      <w:r w:rsidRPr="00AC1622">
        <w:rPr>
          <w:rFonts w:ascii="Roboto" w:hAnsi="Roboto"/>
          <w:b/>
          <w:i w:val="0"/>
          <w:color w:val="auto"/>
        </w:rPr>
        <w:t xml:space="preserve"> </w:t>
      </w:r>
      <w:r w:rsidR="00410448" w:rsidRPr="00AC1622">
        <w:rPr>
          <w:rFonts w:ascii="Roboto" w:hAnsi="Roboto"/>
          <w:b/>
          <w:i w:val="0"/>
          <w:color w:val="auto"/>
        </w:rPr>
        <w:t>Young</w:t>
      </w:r>
      <w:r w:rsidRPr="00AC1622">
        <w:rPr>
          <w:rFonts w:ascii="Roboto" w:hAnsi="Roboto"/>
          <w:b/>
          <w:i w:val="0"/>
          <w:color w:val="auto"/>
        </w:rPr>
        <w:t xml:space="preserve"> People in</w:t>
      </w:r>
      <w:r w:rsidR="00A17CE9" w:rsidRPr="00AC1622">
        <w:rPr>
          <w:rFonts w:ascii="Roboto" w:hAnsi="Roboto"/>
          <w:b/>
          <w:i w:val="0"/>
          <w:color w:val="auto"/>
        </w:rPr>
        <w:t xml:space="preserve"> Out-of-Home Placements by Age </w:t>
      </w:r>
      <w:r w:rsidRPr="00AC1622">
        <w:rPr>
          <w:rFonts w:ascii="Roboto" w:hAnsi="Roboto"/>
          <w:b/>
          <w:i w:val="0"/>
          <w:color w:val="auto"/>
        </w:rPr>
        <w:t>as on 30 June 20</w:t>
      </w:r>
      <w:r w:rsidR="00ED0029" w:rsidRPr="00AC1622">
        <w:rPr>
          <w:rFonts w:ascii="Roboto" w:hAnsi="Roboto"/>
          <w:b/>
          <w:i w:val="0"/>
          <w:color w:val="auto"/>
        </w:rPr>
        <w:t>11</w:t>
      </w:r>
      <w:r w:rsidRPr="00AC1622">
        <w:rPr>
          <w:rFonts w:ascii="Roboto" w:hAnsi="Roboto"/>
          <w:b/>
          <w:i w:val="0"/>
          <w:color w:val="auto"/>
        </w:rPr>
        <w:t xml:space="preserve"> to </w:t>
      </w:r>
      <w:r w:rsidR="0076018E" w:rsidRPr="00AC1622">
        <w:rPr>
          <w:rFonts w:ascii="Roboto" w:hAnsi="Roboto"/>
          <w:b/>
          <w:i w:val="0"/>
          <w:color w:val="auto"/>
        </w:rPr>
        <w:t xml:space="preserve">30 June </w:t>
      </w:r>
      <w:r w:rsidRPr="00AC1622">
        <w:rPr>
          <w:rFonts w:ascii="Roboto" w:hAnsi="Roboto"/>
          <w:b/>
          <w:i w:val="0"/>
          <w:color w:val="auto"/>
        </w:rPr>
        <w:t>2013, and as at 31 December 2013</w:t>
      </w:r>
    </w:p>
    <w:tbl>
      <w:tblPr>
        <w:tblW w:w="64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276"/>
        <w:gridCol w:w="1276"/>
        <w:gridCol w:w="1134"/>
        <w:gridCol w:w="1368"/>
      </w:tblGrid>
      <w:tr w:rsidR="00DF6BF5" w:rsidRPr="00AC1622" w:rsidTr="00DF6BF5">
        <w:trPr>
          <w:trHeight w:val="317"/>
        </w:trPr>
        <w:tc>
          <w:tcPr>
            <w:tcW w:w="1418" w:type="dxa"/>
            <w:shd w:val="clear" w:color="auto" w:fill="DCE6F1"/>
            <w:noWrap/>
            <w:tcMar>
              <w:top w:w="0" w:type="dxa"/>
              <w:left w:w="108" w:type="dxa"/>
              <w:bottom w:w="0" w:type="dxa"/>
              <w:right w:w="108" w:type="dxa"/>
            </w:tcMar>
            <w:vAlign w:val="center"/>
            <w:hideMark/>
          </w:tcPr>
          <w:p w:rsidR="00DF6BF5" w:rsidRPr="00AC1622" w:rsidRDefault="00DF6BF5" w:rsidP="00CA4212">
            <w:pPr>
              <w:spacing w:before="0"/>
              <w:rPr>
                <w:rFonts w:ascii="Roboto" w:eastAsia="Calibri" w:hAnsi="Roboto" w:cs="Arial"/>
                <w:b/>
                <w:bCs/>
                <w:color w:val="000000"/>
                <w:sz w:val="16"/>
                <w:szCs w:val="16"/>
                <w:lang w:eastAsia="en-NZ"/>
              </w:rPr>
            </w:pPr>
            <w:r w:rsidRPr="00AC1622">
              <w:rPr>
                <w:rFonts w:ascii="Roboto" w:eastAsia="Calibri" w:hAnsi="Roboto" w:cs="Arial"/>
                <w:b/>
                <w:bCs/>
                <w:color w:val="000000"/>
                <w:sz w:val="16"/>
                <w:szCs w:val="16"/>
                <w:lang w:eastAsia="en-NZ"/>
              </w:rPr>
              <w:t>Age group</w:t>
            </w:r>
          </w:p>
        </w:tc>
        <w:tc>
          <w:tcPr>
            <w:tcW w:w="1276" w:type="dxa"/>
            <w:shd w:val="clear" w:color="auto" w:fill="DCE6F1"/>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2011</w:t>
            </w:r>
          </w:p>
        </w:tc>
        <w:tc>
          <w:tcPr>
            <w:tcW w:w="1276" w:type="dxa"/>
            <w:shd w:val="clear" w:color="auto" w:fill="DCE6F1"/>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2012</w:t>
            </w:r>
          </w:p>
        </w:tc>
        <w:tc>
          <w:tcPr>
            <w:tcW w:w="1134" w:type="dxa"/>
            <w:shd w:val="clear" w:color="auto" w:fill="DCE6F1"/>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b/>
                <w:bCs/>
                <w:sz w:val="16"/>
                <w:szCs w:val="16"/>
                <w:lang w:eastAsia="en-NZ"/>
              </w:rPr>
            </w:pPr>
            <w:r w:rsidRPr="00AC1622">
              <w:rPr>
                <w:rFonts w:ascii="Roboto" w:eastAsia="Calibri" w:hAnsi="Roboto" w:cs="Arial"/>
                <w:b/>
                <w:bCs/>
                <w:sz w:val="16"/>
                <w:szCs w:val="16"/>
                <w:lang w:eastAsia="en-NZ"/>
              </w:rPr>
              <w:t>2013</w:t>
            </w:r>
          </w:p>
        </w:tc>
        <w:tc>
          <w:tcPr>
            <w:tcW w:w="1368" w:type="dxa"/>
            <w:tcBorders>
              <w:left w:val="single" w:sz="4" w:space="0" w:color="auto"/>
            </w:tcBorders>
            <w:shd w:val="clear" w:color="auto" w:fill="DCE6F1"/>
          </w:tcPr>
          <w:p w:rsidR="00DF6BF5" w:rsidRPr="00AC1622" w:rsidRDefault="00DF6BF5" w:rsidP="00CA4212">
            <w:pPr>
              <w:spacing w:before="0"/>
              <w:jc w:val="center"/>
              <w:rPr>
                <w:rFonts w:ascii="Roboto" w:eastAsia="Calibri" w:hAnsi="Roboto" w:cs="Arial"/>
                <w:b/>
                <w:bCs/>
                <w:color w:val="000000"/>
                <w:sz w:val="16"/>
                <w:szCs w:val="16"/>
                <w:lang w:eastAsia="en-NZ"/>
              </w:rPr>
            </w:pPr>
            <w:r w:rsidRPr="00AC1622">
              <w:rPr>
                <w:rFonts w:ascii="Roboto" w:eastAsia="Calibri" w:hAnsi="Roboto" w:cs="Arial"/>
                <w:b/>
                <w:bCs/>
                <w:color w:val="000000"/>
                <w:sz w:val="16"/>
                <w:szCs w:val="16"/>
                <w:lang w:eastAsia="en-NZ"/>
              </w:rPr>
              <w:t>As at 31Dec 2013</w:t>
            </w:r>
          </w:p>
        </w:tc>
      </w:tr>
      <w:tr w:rsidR="00DF6BF5" w:rsidRPr="00AC1622" w:rsidTr="00DF6BF5">
        <w:trPr>
          <w:trHeight w:val="283"/>
        </w:trPr>
        <w:tc>
          <w:tcPr>
            <w:tcW w:w="1418" w:type="dxa"/>
            <w:shd w:val="clear" w:color="auto" w:fill="D9D9D9" w:themeFill="background1" w:themeFillShade="D9"/>
            <w:noWrap/>
            <w:tcMar>
              <w:top w:w="0" w:type="dxa"/>
              <w:left w:w="108" w:type="dxa"/>
              <w:bottom w:w="0" w:type="dxa"/>
              <w:right w:w="108" w:type="dxa"/>
            </w:tcMar>
            <w:vAlign w:val="bottom"/>
            <w:hideMark/>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0-4 years</w:t>
            </w:r>
          </w:p>
        </w:tc>
        <w:tc>
          <w:tcPr>
            <w:tcW w:w="1276"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75 </w:t>
            </w:r>
          </w:p>
        </w:tc>
        <w:tc>
          <w:tcPr>
            <w:tcW w:w="1276"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66 </w:t>
            </w:r>
          </w:p>
        </w:tc>
        <w:tc>
          <w:tcPr>
            <w:tcW w:w="1134"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75</w:t>
            </w:r>
          </w:p>
        </w:tc>
        <w:tc>
          <w:tcPr>
            <w:tcW w:w="1368" w:type="dxa"/>
            <w:tcBorders>
              <w:left w:val="single" w:sz="4" w:space="0" w:color="auto"/>
            </w:tcBorders>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90 (28.5%)</w:t>
            </w:r>
          </w:p>
        </w:tc>
      </w:tr>
      <w:tr w:rsidR="00DF6BF5" w:rsidRPr="00AC1622" w:rsidTr="00DF6BF5">
        <w:trPr>
          <w:trHeight w:val="283"/>
        </w:trPr>
        <w:tc>
          <w:tcPr>
            <w:tcW w:w="1418" w:type="dxa"/>
            <w:shd w:val="clear" w:color="auto" w:fill="D9D9D9" w:themeFill="background1" w:themeFillShade="D9"/>
            <w:noWrap/>
            <w:tcMar>
              <w:top w:w="0" w:type="dxa"/>
              <w:left w:w="108" w:type="dxa"/>
              <w:bottom w:w="0" w:type="dxa"/>
              <w:right w:w="108" w:type="dxa"/>
            </w:tcMar>
            <w:vAlign w:val="bottom"/>
            <w:hideMark/>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5-9 years</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80 </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86 </w:t>
            </w:r>
          </w:p>
        </w:tc>
        <w:tc>
          <w:tcPr>
            <w:tcW w:w="1134"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80 </w:t>
            </w:r>
          </w:p>
        </w:tc>
        <w:tc>
          <w:tcPr>
            <w:tcW w:w="1368" w:type="dxa"/>
            <w:tcBorders>
              <w:left w:val="single" w:sz="4" w:space="0" w:color="auto"/>
            </w:tcBorders>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87 (27.5%)</w:t>
            </w:r>
          </w:p>
        </w:tc>
      </w:tr>
      <w:tr w:rsidR="00DF6BF5" w:rsidRPr="00AC1622" w:rsidTr="00DF6BF5">
        <w:trPr>
          <w:trHeight w:val="283"/>
        </w:trPr>
        <w:tc>
          <w:tcPr>
            <w:tcW w:w="1418" w:type="dxa"/>
            <w:shd w:val="clear" w:color="auto" w:fill="D9D9D9" w:themeFill="background1" w:themeFillShade="D9"/>
            <w:noWrap/>
            <w:tcMar>
              <w:top w:w="0" w:type="dxa"/>
              <w:left w:w="108" w:type="dxa"/>
              <w:bottom w:w="0" w:type="dxa"/>
              <w:right w:w="108" w:type="dxa"/>
            </w:tcMar>
            <w:vAlign w:val="bottom"/>
            <w:hideMark/>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10-13 years</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69 </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72 </w:t>
            </w:r>
          </w:p>
        </w:tc>
        <w:tc>
          <w:tcPr>
            <w:tcW w:w="1134"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80 </w:t>
            </w:r>
          </w:p>
        </w:tc>
        <w:tc>
          <w:tcPr>
            <w:tcW w:w="1368" w:type="dxa"/>
            <w:tcBorders>
              <w:left w:val="single" w:sz="4" w:space="0" w:color="auto"/>
            </w:tcBorders>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83 (26%)</w:t>
            </w:r>
          </w:p>
        </w:tc>
      </w:tr>
      <w:tr w:rsidR="00DF6BF5" w:rsidRPr="00AC1622" w:rsidTr="00DF6BF5">
        <w:trPr>
          <w:trHeight w:val="283"/>
        </w:trPr>
        <w:tc>
          <w:tcPr>
            <w:tcW w:w="1418" w:type="dxa"/>
            <w:shd w:val="clear" w:color="auto" w:fill="D9D9D9" w:themeFill="background1" w:themeFillShade="D9"/>
            <w:noWrap/>
            <w:tcMar>
              <w:top w:w="0" w:type="dxa"/>
              <w:left w:w="108" w:type="dxa"/>
              <w:bottom w:w="0" w:type="dxa"/>
              <w:right w:w="108" w:type="dxa"/>
            </w:tcMar>
            <w:vAlign w:val="bottom"/>
            <w:hideMark/>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14-16 years</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47 </w:t>
            </w:r>
          </w:p>
        </w:tc>
        <w:tc>
          <w:tcPr>
            <w:tcW w:w="1276"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47 </w:t>
            </w:r>
          </w:p>
        </w:tc>
        <w:tc>
          <w:tcPr>
            <w:tcW w:w="1134" w:type="dxa"/>
            <w:noWrap/>
            <w:tcMar>
              <w:top w:w="0" w:type="dxa"/>
              <w:left w:w="108" w:type="dxa"/>
              <w:bottom w:w="0" w:type="dxa"/>
              <w:right w:w="108" w:type="dxa"/>
            </w:tcMar>
            <w:vAlign w:val="bottom"/>
            <w:hideMark/>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46 </w:t>
            </w:r>
          </w:p>
        </w:tc>
        <w:tc>
          <w:tcPr>
            <w:tcW w:w="1368" w:type="dxa"/>
            <w:tcBorders>
              <w:left w:val="single" w:sz="4" w:space="0" w:color="auto"/>
              <w:bottom w:val="single" w:sz="4" w:space="0" w:color="auto"/>
            </w:tcBorders>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57 (18%)</w:t>
            </w:r>
          </w:p>
        </w:tc>
      </w:tr>
      <w:tr w:rsidR="00DF6BF5" w:rsidRPr="00AC1622" w:rsidTr="00DF6BF5">
        <w:trPr>
          <w:trHeight w:val="283"/>
        </w:trPr>
        <w:tc>
          <w:tcPr>
            <w:tcW w:w="1418" w:type="dxa"/>
            <w:shd w:val="clear" w:color="auto" w:fill="D9D9D9" w:themeFill="background1" w:themeFillShade="D9"/>
            <w:noWrap/>
            <w:tcMar>
              <w:top w:w="0" w:type="dxa"/>
              <w:left w:w="108" w:type="dxa"/>
              <w:bottom w:w="0" w:type="dxa"/>
              <w:right w:w="108" w:type="dxa"/>
            </w:tcMar>
            <w:vAlign w:val="bottom"/>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17 + years</w:t>
            </w:r>
          </w:p>
        </w:tc>
        <w:tc>
          <w:tcPr>
            <w:tcW w:w="1276"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6 </w:t>
            </w:r>
          </w:p>
        </w:tc>
        <w:tc>
          <w:tcPr>
            <w:tcW w:w="1276"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 xml:space="preserve">3 </w:t>
            </w:r>
          </w:p>
        </w:tc>
        <w:tc>
          <w:tcPr>
            <w:tcW w:w="1134" w:type="dxa"/>
            <w:noWrap/>
            <w:tcMar>
              <w:top w:w="0" w:type="dxa"/>
              <w:left w:w="108" w:type="dxa"/>
              <w:bottom w:w="0" w:type="dxa"/>
              <w:right w:w="108" w:type="dxa"/>
            </w:tcMar>
            <w:vAlign w:val="bottom"/>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1</w:t>
            </w:r>
          </w:p>
        </w:tc>
        <w:tc>
          <w:tcPr>
            <w:tcW w:w="1368" w:type="dxa"/>
            <w:tcBorders>
              <w:left w:val="single" w:sz="4" w:space="0" w:color="auto"/>
            </w:tcBorders>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color w:val="000000"/>
                <w:sz w:val="16"/>
                <w:szCs w:val="16"/>
                <w:lang w:eastAsia="en-NZ"/>
              </w:rPr>
              <w:t>0</w:t>
            </w:r>
          </w:p>
        </w:tc>
      </w:tr>
      <w:tr w:rsidR="00DF6BF5" w:rsidRPr="00AC1622" w:rsidTr="00DF6BF5">
        <w:trPr>
          <w:trHeight w:val="283"/>
        </w:trPr>
        <w:tc>
          <w:tcPr>
            <w:tcW w:w="1418" w:type="dxa"/>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rPr>
                <w:rFonts w:ascii="Roboto" w:eastAsia="Calibri" w:hAnsi="Roboto" w:cs="Arial"/>
                <w:color w:val="000000"/>
                <w:sz w:val="16"/>
                <w:szCs w:val="16"/>
                <w:lang w:eastAsia="en-NZ"/>
              </w:rPr>
            </w:pPr>
            <w:r w:rsidRPr="00AC1622">
              <w:rPr>
                <w:rFonts w:ascii="Roboto" w:eastAsia="Calibri" w:hAnsi="Roboto" w:cs="Arial"/>
                <w:b/>
                <w:bCs/>
                <w:color w:val="000000"/>
                <w:sz w:val="16"/>
                <w:szCs w:val="16"/>
                <w:lang w:eastAsia="en-NZ"/>
              </w:rPr>
              <w:t>Total</w:t>
            </w:r>
          </w:p>
        </w:tc>
        <w:tc>
          <w:tcPr>
            <w:tcW w:w="1276" w:type="dxa"/>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b/>
                <w:bCs/>
                <w:color w:val="000000"/>
                <w:sz w:val="16"/>
                <w:szCs w:val="16"/>
                <w:lang w:eastAsia="en-NZ"/>
              </w:rPr>
              <w:t>277</w:t>
            </w:r>
          </w:p>
        </w:tc>
        <w:tc>
          <w:tcPr>
            <w:tcW w:w="1276" w:type="dxa"/>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b/>
                <w:bCs/>
                <w:color w:val="000000"/>
                <w:sz w:val="16"/>
                <w:szCs w:val="16"/>
                <w:lang w:eastAsia="en-NZ"/>
              </w:rPr>
              <w:t>274</w:t>
            </w:r>
          </w:p>
        </w:tc>
        <w:tc>
          <w:tcPr>
            <w:tcW w:w="1134" w:type="dxa"/>
            <w:shd w:val="clear" w:color="auto" w:fill="E5DFEC" w:themeFill="accent4" w:themeFillTint="33"/>
            <w:noWrap/>
            <w:tcMar>
              <w:top w:w="0" w:type="dxa"/>
              <w:left w:w="108" w:type="dxa"/>
              <w:bottom w:w="0" w:type="dxa"/>
              <w:right w:w="108" w:type="dxa"/>
            </w:tcMar>
            <w:vAlign w:val="center"/>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b/>
                <w:bCs/>
                <w:color w:val="000000"/>
                <w:sz w:val="16"/>
                <w:szCs w:val="16"/>
                <w:lang w:eastAsia="en-NZ"/>
              </w:rPr>
              <w:t>282</w:t>
            </w:r>
          </w:p>
        </w:tc>
        <w:tc>
          <w:tcPr>
            <w:tcW w:w="1368" w:type="dxa"/>
            <w:tcBorders>
              <w:left w:val="single" w:sz="4" w:space="0" w:color="auto"/>
            </w:tcBorders>
            <w:shd w:val="clear" w:color="auto" w:fill="E5DFEC" w:themeFill="accent4" w:themeFillTint="33"/>
            <w:vAlign w:val="center"/>
          </w:tcPr>
          <w:p w:rsidR="00DF6BF5" w:rsidRPr="00AC1622" w:rsidRDefault="00DF6BF5" w:rsidP="00CA4212">
            <w:pPr>
              <w:spacing w:before="0"/>
              <w:jc w:val="center"/>
              <w:rPr>
                <w:rFonts w:ascii="Roboto" w:eastAsia="Calibri" w:hAnsi="Roboto" w:cs="Arial"/>
                <w:color w:val="000000"/>
                <w:sz w:val="16"/>
                <w:szCs w:val="16"/>
                <w:lang w:eastAsia="en-NZ"/>
              </w:rPr>
            </w:pPr>
            <w:r w:rsidRPr="00AC1622">
              <w:rPr>
                <w:rFonts w:ascii="Roboto" w:eastAsia="Calibri" w:hAnsi="Roboto" w:cs="Arial"/>
                <w:b/>
                <w:bCs/>
                <w:color w:val="000000"/>
                <w:sz w:val="16"/>
                <w:szCs w:val="16"/>
                <w:lang w:eastAsia="en-NZ"/>
              </w:rPr>
              <w:t>317</w:t>
            </w:r>
          </w:p>
        </w:tc>
      </w:tr>
    </w:tbl>
    <w:p w:rsidR="00334E3A" w:rsidRPr="00AC1622" w:rsidRDefault="00334E3A" w:rsidP="00334E3A">
      <w:pPr>
        <w:spacing w:before="0"/>
        <w:jc w:val="both"/>
        <w:rPr>
          <w:rFonts w:ascii="Roboto" w:eastAsia="Times New Roman" w:hAnsi="Roboto" w:cs="Times New Roman"/>
          <w:bCs/>
          <w:sz w:val="24"/>
          <w:szCs w:val="24"/>
          <w:lang w:eastAsia="en-NZ"/>
        </w:rPr>
      </w:pPr>
    </w:p>
    <w:p w:rsidR="00334E3A" w:rsidRPr="00AC1622" w:rsidRDefault="00334E3A" w:rsidP="00D71B2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At 31 December 2013, Pacific children made up 8% (317) of all children in out-of-home placements (state holds custodial status). Of these children: </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39% identified as Samoan</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30% identified as Cook Island Māori</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15.5% identified as Tongan</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6% identified as Tokelauan</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4% identified as Fijian</w:t>
      </w:r>
    </w:p>
    <w:p w:rsidR="00334E3A" w:rsidRPr="00AC1622" w:rsidRDefault="00334E3A" w:rsidP="00334E3A">
      <w:pPr>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3.5% identified as Niuean</w:t>
      </w:r>
    </w:p>
    <w:p w:rsidR="00334E3A" w:rsidRPr="00AC1622" w:rsidRDefault="00334E3A" w:rsidP="00334E3A">
      <w:pPr>
        <w:pStyle w:val="ListParagraph"/>
        <w:numPr>
          <w:ilvl w:val="0"/>
          <w:numId w:val="9"/>
        </w:num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2% identified with other Pacific Islands or Pacific not further defined.</w:t>
      </w:r>
    </w:p>
    <w:p w:rsidR="00334E3A" w:rsidRPr="00533D25" w:rsidRDefault="00334E3A" w:rsidP="00334E3A">
      <w:pPr>
        <w:spacing w:before="0"/>
        <w:rPr>
          <w:rFonts w:ascii="Verdana" w:eastAsia="Times New Roman" w:hAnsi="Verdana" w:cs="Times New Roman"/>
          <w:color w:val="000000"/>
          <w:kern w:val="32"/>
          <w:sz w:val="20"/>
          <w:szCs w:val="20"/>
          <w:lang w:val="en-AU"/>
        </w:rPr>
      </w:pPr>
    </w:p>
    <w:p w:rsidR="00334E3A" w:rsidRPr="00656D97" w:rsidRDefault="00334E3A" w:rsidP="00334E3A">
      <w:pPr>
        <w:spacing w:before="0"/>
        <w:rPr>
          <w:rFonts w:ascii="Roboto" w:eastAsia="Times New Roman" w:hAnsi="Roboto" w:cs="Times New Roman"/>
          <w:color w:val="000000"/>
          <w:kern w:val="32"/>
          <w:sz w:val="20"/>
          <w:szCs w:val="20"/>
          <w:lang w:val="en-AU"/>
        </w:rPr>
      </w:pPr>
      <w:r w:rsidRPr="00656D97">
        <w:rPr>
          <w:rFonts w:ascii="Roboto" w:eastAsia="Times New Roman" w:hAnsi="Roboto" w:cs="Times New Roman"/>
          <w:bCs/>
          <w:color w:val="000000"/>
          <w:kern w:val="32"/>
          <w:sz w:val="20"/>
          <w:szCs w:val="20"/>
        </w:rPr>
        <w:t xml:space="preserve">A </w:t>
      </w:r>
      <w:r w:rsidR="00172EA8" w:rsidRPr="00656D97">
        <w:rPr>
          <w:rFonts w:ascii="Roboto" w:eastAsia="Times New Roman" w:hAnsi="Roboto" w:cs="Times New Roman"/>
          <w:bCs/>
          <w:color w:val="000000"/>
          <w:kern w:val="32"/>
          <w:sz w:val="20"/>
          <w:szCs w:val="20"/>
        </w:rPr>
        <w:t>five-</w:t>
      </w:r>
      <w:r w:rsidRPr="00656D97">
        <w:rPr>
          <w:rFonts w:ascii="Roboto" w:eastAsia="Times New Roman" w:hAnsi="Roboto" w:cs="Times New Roman"/>
          <w:bCs/>
          <w:color w:val="000000"/>
          <w:kern w:val="32"/>
          <w:sz w:val="20"/>
          <w:szCs w:val="20"/>
        </w:rPr>
        <w:t xml:space="preserve">year trend for Care and Protection out-of-home placements showed that over F2009 – F2013, the </w:t>
      </w:r>
      <w:r w:rsidR="00B21DB9" w:rsidRPr="00656D97">
        <w:rPr>
          <w:rFonts w:ascii="Roboto" w:eastAsia="Times New Roman" w:hAnsi="Roboto" w:cs="Times New Roman"/>
          <w:bCs/>
          <w:color w:val="000000"/>
          <w:kern w:val="32"/>
          <w:sz w:val="20"/>
          <w:szCs w:val="20"/>
        </w:rPr>
        <w:t xml:space="preserve">overall </w:t>
      </w:r>
      <w:r w:rsidRPr="00656D97">
        <w:rPr>
          <w:rFonts w:ascii="Roboto" w:eastAsia="Times New Roman" w:hAnsi="Roboto" w:cs="Times New Roman"/>
          <w:bCs/>
          <w:color w:val="000000"/>
          <w:kern w:val="32"/>
          <w:sz w:val="20"/>
          <w:szCs w:val="20"/>
        </w:rPr>
        <w:t>number reduced by 13%</w:t>
      </w:r>
      <w:r w:rsidR="00E74476" w:rsidRPr="00656D97">
        <w:rPr>
          <w:rFonts w:ascii="Roboto" w:eastAsia="Times New Roman" w:hAnsi="Roboto" w:cs="Times New Roman"/>
          <w:bCs/>
          <w:color w:val="000000"/>
          <w:kern w:val="32"/>
          <w:sz w:val="20"/>
          <w:szCs w:val="20"/>
        </w:rPr>
        <w:t>,</w:t>
      </w:r>
      <w:r w:rsidRPr="00656D97">
        <w:rPr>
          <w:rFonts w:ascii="Roboto" w:eastAsia="Times New Roman" w:hAnsi="Roboto" w:cs="Times New Roman"/>
          <w:bCs/>
          <w:color w:val="000000"/>
          <w:kern w:val="32"/>
          <w:sz w:val="20"/>
          <w:szCs w:val="20"/>
        </w:rPr>
        <w:t xml:space="preserve"> but the Pacific rate increased by 7% (from 264 to 282).  T</w:t>
      </w:r>
      <w:r w:rsidRPr="00656D97">
        <w:rPr>
          <w:rFonts w:ascii="Roboto" w:eastAsia="Times New Roman" w:hAnsi="Roboto" w:cs="Times New Roman"/>
          <w:color w:val="000000"/>
          <w:kern w:val="32"/>
          <w:sz w:val="20"/>
          <w:szCs w:val="20"/>
          <w:lang w:val="en-AU"/>
        </w:rPr>
        <w:t>his upward trend may suggest that traditions, social buffers</w:t>
      </w:r>
      <w:r w:rsidRPr="00533D25">
        <w:rPr>
          <w:rFonts w:ascii="Verdana" w:eastAsia="Times New Roman" w:hAnsi="Verdana" w:cs="Times New Roman"/>
          <w:color w:val="000000"/>
          <w:kern w:val="32"/>
          <w:sz w:val="20"/>
          <w:szCs w:val="20"/>
          <w:lang w:val="en-AU"/>
        </w:rPr>
        <w:t xml:space="preserve"> </w:t>
      </w:r>
      <w:r w:rsidRPr="00656D97">
        <w:rPr>
          <w:rFonts w:ascii="Roboto" w:eastAsia="Times New Roman" w:hAnsi="Roboto" w:cs="Times New Roman"/>
          <w:color w:val="000000"/>
          <w:kern w:val="32"/>
          <w:sz w:val="20"/>
          <w:szCs w:val="20"/>
          <w:lang w:val="en-AU"/>
        </w:rPr>
        <w:t xml:space="preserve">and support networks that may have previously protected children from harm inside their families may be weakening in some communities.  </w:t>
      </w:r>
    </w:p>
    <w:p w:rsidR="00334E3A" w:rsidRPr="00656D97" w:rsidRDefault="00334E3A" w:rsidP="00334E3A">
      <w:pPr>
        <w:spacing w:before="0"/>
        <w:rPr>
          <w:rFonts w:ascii="Roboto" w:eastAsia="Times New Roman" w:hAnsi="Roboto" w:cs="Times New Roman"/>
          <w:color w:val="000000"/>
          <w:kern w:val="32"/>
          <w:sz w:val="20"/>
          <w:szCs w:val="20"/>
          <w:lang w:val="en-AU"/>
        </w:rPr>
      </w:pPr>
    </w:p>
    <w:p w:rsidR="00334E3A" w:rsidRPr="00AC1622" w:rsidRDefault="00334E3A" w:rsidP="00334E3A">
      <w:pPr>
        <w:spacing w:before="0"/>
        <w:rPr>
          <w:rFonts w:ascii="Roboto" w:eastAsia="Times New Roman" w:hAnsi="Roboto" w:cs="Times New Roman"/>
          <w:color w:val="000000"/>
          <w:kern w:val="32"/>
          <w:sz w:val="20"/>
          <w:szCs w:val="20"/>
          <w:lang w:val="en-AU"/>
        </w:rPr>
      </w:pPr>
      <w:r w:rsidRPr="00656D97">
        <w:rPr>
          <w:rFonts w:ascii="Roboto" w:eastAsia="Times New Roman" w:hAnsi="Roboto" w:cs="Times New Roman"/>
          <w:color w:val="000000"/>
          <w:kern w:val="32"/>
          <w:sz w:val="20"/>
          <w:szCs w:val="20"/>
          <w:lang w:val="en-AU"/>
        </w:rPr>
        <w:t xml:space="preserve">Of the 317 Pacific children and young people in out-of-home placements at 31 December 2013, most (147 or 46%) had been in care for less than six months, 67 (21%) had been </w:t>
      </w:r>
      <w:r w:rsidRPr="0007588C">
        <w:rPr>
          <w:rFonts w:ascii="Roboto" w:eastAsia="Times New Roman" w:hAnsi="Roboto" w:cs="Times New Roman"/>
          <w:color w:val="000000"/>
          <w:kern w:val="32"/>
          <w:sz w:val="20"/>
          <w:szCs w:val="20"/>
          <w:lang w:val="en-AU"/>
        </w:rPr>
        <w:t xml:space="preserve">in out-of-home placements for </w:t>
      </w:r>
      <w:r w:rsidR="00302038" w:rsidRPr="00A46900">
        <w:rPr>
          <w:rFonts w:ascii="Roboto" w:eastAsia="Times New Roman" w:hAnsi="Roboto" w:cs="Times New Roman"/>
          <w:color w:val="000000"/>
          <w:kern w:val="32"/>
          <w:sz w:val="20"/>
          <w:szCs w:val="20"/>
          <w:lang w:val="en-AU"/>
        </w:rPr>
        <w:t>6</w:t>
      </w:r>
      <w:r w:rsidRPr="00A46900">
        <w:rPr>
          <w:rFonts w:ascii="Roboto" w:eastAsia="Times New Roman" w:hAnsi="Roboto" w:cs="Times New Roman"/>
          <w:color w:val="000000"/>
          <w:kern w:val="32"/>
          <w:sz w:val="20"/>
          <w:szCs w:val="20"/>
          <w:lang w:val="en-AU"/>
        </w:rPr>
        <w:t>-12 months, 63 (20%) for 13 months to two years and 40 (13%) had</w:t>
      </w:r>
      <w:r w:rsidRPr="00AC1622">
        <w:rPr>
          <w:rFonts w:ascii="Roboto" w:eastAsia="Times New Roman" w:hAnsi="Roboto" w:cs="Times New Roman"/>
          <w:color w:val="000000"/>
          <w:kern w:val="32"/>
          <w:sz w:val="20"/>
          <w:szCs w:val="20"/>
          <w:lang w:val="en-AU"/>
        </w:rPr>
        <w:t xml:space="preserve"> been in out-of-home care for more than two years.</w:t>
      </w:r>
      <w:r w:rsidR="00CF19AB" w:rsidRPr="00AC1622">
        <w:rPr>
          <w:rFonts w:ascii="Roboto" w:eastAsia="Times New Roman" w:hAnsi="Roboto" w:cs="Times New Roman"/>
          <w:color w:val="000000"/>
          <w:kern w:val="32"/>
          <w:sz w:val="20"/>
          <w:szCs w:val="20"/>
          <w:lang w:val="en-AU"/>
        </w:rPr>
        <w:t xml:space="preserve"> </w:t>
      </w:r>
      <w:r w:rsidRPr="00AC1622">
        <w:rPr>
          <w:rFonts w:ascii="Roboto" w:eastAsia="Times New Roman" w:hAnsi="Roboto" w:cs="Times New Roman"/>
          <w:color w:val="000000"/>
          <w:kern w:val="32"/>
          <w:sz w:val="20"/>
          <w:szCs w:val="20"/>
          <w:lang w:val="en-AU"/>
        </w:rPr>
        <w:t xml:space="preserve">The number of children in out-of-home care for longer than </w:t>
      </w:r>
      <w:r w:rsidR="00302038" w:rsidRPr="00AC1622">
        <w:rPr>
          <w:rFonts w:ascii="Roboto" w:eastAsia="Times New Roman" w:hAnsi="Roboto" w:cs="Times New Roman"/>
          <w:color w:val="000000"/>
          <w:kern w:val="32"/>
          <w:sz w:val="20"/>
          <w:szCs w:val="20"/>
          <w:lang w:val="en-AU"/>
        </w:rPr>
        <w:t xml:space="preserve">six </w:t>
      </w:r>
      <w:r w:rsidRPr="00AC1622">
        <w:rPr>
          <w:rFonts w:ascii="Roboto" w:eastAsia="Times New Roman" w:hAnsi="Roboto" w:cs="Times New Roman"/>
          <w:color w:val="000000"/>
          <w:kern w:val="32"/>
          <w:sz w:val="20"/>
          <w:szCs w:val="20"/>
          <w:lang w:val="en-AU"/>
        </w:rPr>
        <w:t>months suggests the importance of equipping practitioners with the relevant cultural knowledge to complement existing skills and competencies, to ensure that children’s situation</w:t>
      </w:r>
      <w:r w:rsidR="00302038" w:rsidRPr="00AC1622">
        <w:rPr>
          <w:rFonts w:ascii="Roboto" w:eastAsia="Times New Roman" w:hAnsi="Roboto" w:cs="Times New Roman"/>
          <w:color w:val="000000"/>
          <w:kern w:val="32"/>
          <w:sz w:val="20"/>
          <w:szCs w:val="20"/>
          <w:lang w:val="en-AU"/>
        </w:rPr>
        <w:t>s</w:t>
      </w:r>
      <w:r w:rsidRPr="00AC1622">
        <w:rPr>
          <w:rFonts w:ascii="Roboto" w:eastAsia="Times New Roman" w:hAnsi="Roboto" w:cs="Times New Roman"/>
          <w:color w:val="000000"/>
          <w:kern w:val="32"/>
          <w:sz w:val="20"/>
          <w:szCs w:val="20"/>
          <w:lang w:val="en-AU"/>
        </w:rPr>
        <w:t xml:space="preserve"> are settled as soon as possible and to minimise uncertainty for them. </w:t>
      </w:r>
    </w:p>
    <w:p w:rsidR="00334E3A" w:rsidRPr="00AC1622" w:rsidRDefault="00334E3A" w:rsidP="00334E3A">
      <w:pPr>
        <w:spacing w:before="0"/>
        <w:contextualSpacing/>
        <w:jc w:val="both"/>
        <w:rPr>
          <w:rFonts w:ascii="Roboto" w:hAnsi="Roboto" w:cs="Times New Roman"/>
          <w:color w:val="984806" w:themeColor="accent6" w:themeShade="80"/>
          <w:sz w:val="20"/>
          <w:szCs w:val="20"/>
        </w:rPr>
      </w:pPr>
    </w:p>
    <w:p w:rsidR="00334E3A" w:rsidRPr="00AC1622" w:rsidRDefault="005A3D97"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Most </w:t>
      </w:r>
      <w:r w:rsidR="00334E3A" w:rsidRPr="00AC1622">
        <w:rPr>
          <w:rFonts w:ascii="Roboto" w:eastAsia="Times New Roman" w:hAnsi="Roboto" w:cs="Times New Roman"/>
          <w:bCs/>
          <w:sz w:val="20"/>
          <w:szCs w:val="20"/>
          <w:lang w:eastAsia="en-NZ"/>
        </w:rPr>
        <w:t>Pacific children who ha</w:t>
      </w:r>
      <w:r w:rsidRPr="00AC1622">
        <w:rPr>
          <w:rFonts w:ascii="Roboto" w:eastAsia="Times New Roman" w:hAnsi="Roboto" w:cs="Times New Roman"/>
          <w:bCs/>
          <w:sz w:val="20"/>
          <w:szCs w:val="20"/>
          <w:lang w:eastAsia="en-NZ"/>
        </w:rPr>
        <w:t>ve</w:t>
      </w:r>
      <w:r w:rsidR="00334E3A" w:rsidRPr="00AC1622">
        <w:rPr>
          <w:rFonts w:ascii="Roboto" w:eastAsia="Times New Roman" w:hAnsi="Roboto" w:cs="Times New Roman"/>
          <w:bCs/>
          <w:sz w:val="20"/>
          <w:szCs w:val="20"/>
          <w:lang w:eastAsia="en-NZ"/>
        </w:rPr>
        <w:t xml:space="preserve"> been in </w:t>
      </w:r>
      <w:r w:rsidRPr="00AC1622">
        <w:rPr>
          <w:rFonts w:ascii="Roboto" w:eastAsia="Times New Roman" w:hAnsi="Roboto" w:cs="Times New Roman"/>
          <w:bCs/>
          <w:sz w:val="20"/>
          <w:szCs w:val="20"/>
          <w:lang w:eastAsia="en-NZ"/>
        </w:rPr>
        <w:t xml:space="preserve">state </w:t>
      </w:r>
      <w:r w:rsidR="00334E3A" w:rsidRPr="00AC1622">
        <w:rPr>
          <w:rFonts w:ascii="Roboto" w:eastAsia="Times New Roman" w:hAnsi="Roboto" w:cs="Times New Roman"/>
          <w:bCs/>
          <w:sz w:val="20"/>
          <w:szCs w:val="20"/>
          <w:lang w:eastAsia="en-NZ"/>
        </w:rPr>
        <w:t>c</w:t>
      </w:r>
      <w:r w:rsidRPr="00AC1622">
        <w:rPr>
          <w:rFonts w:ascii="Roboto" w:eastAsia="Times New Roman" w:hAnsi="Roboto" w:cs="Times New Roman"/>
          <w:bCs/>
          <w:sz w:val="20"/>
          <w:szCs w:val="20"/>
          <w:lang w:eastAsia="en-NZ"/>
        </w:rPr>
        <w:t xml:space="preserve">ustody </w:t>
      </w:r>
      <w:r w:rsidR="00DF7D90" w:rsidRPr="00AC1622">
        <w:rPr>
          <w:rFonts w:ascii="Roboto" w:eastAsia="Times New Roman" w:hAnsi="Roboto" w:cs="Times New Roman"/>
          <w:bCs/>
          <w:sz w:val="20"/>
          <w:szCs w:val="20"/>
          <w:lang w:eastAsia="en-NZ"/>
        </w:rPr>
        <w:t>long-term</w:t>
      </w:r>
      <w:r w:rsidRPr="00AC1622">
        <w:rPr>
          <w:rFonts w:ascii="Roboto" w:eastAsia="Times New Roman" w:hAnsi="Roboto" w:cs="Times New Roman"/>
          <w:bCs/>
          <w:sz w:val="20"/>
          <w:szCs w:val="20"/>
          <w:lang w:eastAsia="en-NZ"/>
        </w:rPr>
        <w:t xml:space="preserve"> </w:t>
      </w:r>
      <w:r w:rsidR="00334E3A" w:rsidRPr="00AC1622">
        <w:rPr>
          <w:rFonts w:ascii="Roboto" w:eastAsia="Times New Roman" w:hAnsi="Roboto" w:cs="Times New Roman"/>
          <w:bCs/>
          <w:sz w:val="20"/>
          <w:szCs w:val="20"/>
          <w:lang w:eastAsia="en-NZ"/>
        </w:rPr>
        <w:t xml:space="preserve">successfully transition into permanent </w:t>
      </w:r>
      <w:r w:rsidR="00E74476" w:rsidRPr="00AC1622">
        <w:rPr>
          <w:rFonts w:ascii="Roboto" w:eastAsia="Times New Roman" w:hAnsi="Roboto" w:cs="Times New Roman"/>
          <w:bCs/>
          <w:sz w:val="20"/>
          <w:szCs w:val="20"/>
          <w:lang w:eastAsia="en-NZ"/>
        </w:rPr>
        <w:t xml:space="preserve">Home for Life </w:t>
      </w:r>
      <w:r w:rsidR="00334E3A" w:rsidRPr="00AC1622">
        <w:rPr>
          <w:rFonts w:ascii="Roboto" w:eastAsia="Times New Roman" w:hAnsi="Roboto" w:cs="Times New Roman"/>
          <w:bCs/>
          <w:sz w:val="20"/>
          <w:szCs w:val="20"/>
          <w:lang w:eastAsia="en-NZ"/>
        </w:rPr>
        <w:t xml:space="preserve">placements with kin. </w:t>
      </w:r>
      <w:r w:rsidR="00E74476" w:rsidRPr="00AC1622">
        <w:rPr>
          <w:rFonts w:ascii="Roboto" w:eastAsia="Times New Roman" w:hAnsi="Roboto" w:cs="Times New Roman"/>
          <w:bCs/>
          <w:sz w:val="20"/>
          <w:szCs w:val="20"/>
          <w:lang w:eastAsia="en-NZ"/>
        </w:rPr>
        <w:t xml:space="preserve">Data indicates that </w:t>
      </w:r>
      <w:r w:rsidRPr="00AC1622">
        <w:rPr>
          <w:rFonts w:ascii="Roboto" w:eastAsia="Times New Roman" w:hAnsi="Roboto" w:cs="Times New Roman"/>
          <w:bCs/>
          <w:sz w:val="20"/>
          <w:szCs w:val="20"/>
          <w:lang w:eastAsia="en-NZ"/>
        </w:rPr>
        <w:t xml:space="preserve">kin </w:t>
      </w:r>
      <w:r w:rsidR="00AF642D" w:rsidRPr="00AC1622">
        <w:rPr>
          <w:rFonts w:ascii="Roboto" w:eastAsia="Times New Roman" w:hAnsi="Roboto" w:cs="Times New Roman"/>
          <w:bCs/>
          <w:sz w:val="20"/>
          <w:szCs w:val="20"/>
          <w:lang w:eastAsia="en-NZ"/>
        </w:rPr>
        <w:t xml:space="preserve">placements are much more likely for Pacific children than </w:t>
      </w:r>
      <w:r w:rsidRPr="00AC1622">
        <w:rPr>
          <w:rFonts w:ascii="Roboto" w:eastAsia="Times New Roman" w:hAnsi="Roboto" w:cs="Times New Roman"/>
          <w:bCs/>
          <w:sz w:val="20"/>
          <w:szCs w:val="20"/>
          <w:lang w:eastAsia="en-NZ"/>
        </w:rPr>
        <w:t>non</w:t>
      </w:r>
      <w:r w:rsidR="00E74476"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Pacific.</w:t>
      </w:r>
    </w:p>
    <w:p w:rsidR="00334E3A" w:rsidRPr="00AC1622" w:rsidRDefault="00334E3A" w:rsidP="00334E3A">
      <w:pPr>
        <w:spacing w:before="0"/>
        <w:jc w:val="both"/>
        <w:rPr>
          <w:rFonts w:ascii="Roboto" w:eastAsia="Times New Roman" w:hAnsi="Roboto" w:cs="Times New Roman"/>
          <w:bCs/>
          <w:sz w:val="20"/>
          <w:szCs w:val="20"/>
          <w:lang w:eastAsia="en-NZ"/>
        </w:rPr>
      </w:pPr>
    </w:p>
    <w:p w:rsidR="004E63DD" w:rsidRPr="00AC1622" w:rsidRDefault="004E63DD" w:rsidP="004E63DD">
      <w:pPr>
        <w:pStyle w:val="Caption"/>
        <w:keepNext/>
        <w:rPr>
          <w:rFonts w:ascii="Roboto" w:hAnsi="Roboto"/>
          <w:b/>
          <w:i w:val="0"/>
          <w:color w:val="auto"/>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9</w:t>
      </w:r>
      <w:r w:rsidRPr="00AC1622">
        <w:rPr>
          <w:rFonts w:ascii="Roboto" w:hAnsi="Roboto"/>
          <w:b/>
          <w:i w:val="0"/>
          <w:color w:val="auto"/>
        </w:rPr>
        <w:fldChar w:fldCharType="end"/>
      </w:r>
      <w:r w:rsidRPr="00AC1622">
        <w:rPr>
          <w:rFonts w:ascii="Roboto" w:hAnsi="Roboto"/>
          <w:b/>
          <w:i w:val="0"/>
          <w:color w:val="auto"/>
        </w:rPr>
        <w:t xml:space="preserve">: Number of Children and Young People Who </w:t>
      </w:r>
      <w:r w:rsidR="00410448" w:rsidRPr="00AC1622">
        <w:rPr>
          <w:rFonts w:ascii="Roboto" w:hAnsi="Roboto"/>
          <w:b/>
          <w:i w:val="0"/>
          <w:color w:val="auto"/>
        </w:rPr>
        <w:t>Achieved</w:t>
      </w:r>
      <w:r w:rsidRPr="00AC1622">
        <w:rPr>
          <w:rFonts w:ascii="Roboto" w:hAnsi="Roboto"/>
          <w:b/>
          <w:i w:val="0"/>
          <w:color w:val="auto"/>
        </w:rPr>
        <w:t xml:space="preserve"> Home for Life by </w:t>
      </w:r>
      <w:r w:rsidR="00410448" w:rsidRPr="00AC1622">
        <w:rPr>
          <w:rFonts w:ascii="Roboto" w:hAnsi="Roboto"/>
          <w:b/>
          <w:i w:val="0"/>
          <w:color w:val="auto"/>
        </w:rPr>
        <w:t>Caregiver</w:t>
      </w:r>
      <w:r w:rsidRPr="00AC1622">
        <w:rPr>
          <w:rFonts w:ascii="Roboto" w:hAnsi="Roboto"/>
          <w:b/>
          <w:i w:val="0"/>
          <w:color w:val="auto"/>
        </w:rPr>
        <w:t xml:space="preserve"> Type </w:t>
      </w:r>
      <w:r w:rsidR="00410448" w:rsidRPr="00AC1622">
        <w:rPr>
          <w:rFonts w:ascii="Roboto" w:hAnsi="Roboto"/>
          <w:b/>
          <w:i w:val="0"/>
          <w:color w:val="auto"/>
        </w:rPr>
        <w:t>and</w:t>
      </w:r>
      <w:r w:rsidRPr="00AC1622">
        <w:rPr>
          <w:rFonts w:ascii="Roboto" w:hAnsi="Roboto"/>
          <w:b/>
          <w:i w:val="0"/>
          <w:color w:val="auto"/>
        </w:rPr>
        <w:t xml:space="preserve"> Ethnicity (F2011 to F2013)</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6"/>
        <w:gridCol w:w="1560"/>
        <w:gridCol w:w="1417"/>
        <w:gridCol w:w="1134"/>
      </w:tblGrid>
      <w:tr w:rsidR="00334E3A" w:rsidRPr="00AC1622" w:rsidTr="00CA4212">
        <w:trPr>
          <w:trHeight w:val="300"/>
        </w:trPr>
        <w:tc>
          <w:tcPr>
            <w:tcW w:w="4536" w:type="dxa"/>
            <w:vMerge w:val="restart"/>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Home for Life Caregiver Type</w:t>
            </w:r>
          </w:p>
        </w:tc>
        <w:tc>
          <w:tcPr>
            <w:tcW w:w="4111" w:type="dxa"/>
            <w:gridSpan w:val="3"/>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Distinct children and young people</w:t>
            </w:r>
          </w:p>
        </w:tc>
      </w:tr>
      <w:tr w:rsidR="00334E3A" w:rsidRPr="00AC1622" w:rsidTr="00CA4212">
        <w:trPr>
          <w:trHeight w:val="300"/>
        </w:trPr>
        <w:tc>
          <w:tcPr>
            <w:tcW w:w="4536" w:type="dxa"/>
            <w:vMerge/>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p>
        </w:tc>
        <w:tc>
          <w:tcPr>
            <w:tcW w:w="1560"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Pacific</w:t>
            </w:r>
          </w:p>
        </w:tc>
        <w:tc>
          <w:tcPr>
            <w:tcW w:w="1417"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Non-Pacific</w:t>
            </w:r>
          </w:p>
        </w:tc>
        <w:tc>
          <w:tcPr>
            <w:tcW w:w="1134"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Total</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sz w:val="16"/>
                <w:szCs w:val="16"/>
                <w:lang w:eastAsia="en-NZ"/>
              </w:rPr>
            </w:pPr>
            <w:r w:rsidRPr="00AC1622">
              <w:rPr>
                <w:rFonts w:ascii="Roboto" w:eastAsia="Calibri" w:hAnsi="Roboto" w:cs="Calibri"/>
                <w:sz w:val="16"/>
                <w:szCs w:val="16"/>
                <w:lang w:eastAsia="en-NZ"/>
              </w:rPr>
              <w:t>Family/wh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22 (88%)</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272 (67%)</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294</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sz w:val="16"/>
                <w:szCs w:val="16"/>
                <w:lang w:eastAsia="en-NZ"/>
              </w:rPr>
            </w:pPr>
            <w:r w:rsidRPr="00AC1622">
              <w:rPr>
                <w:rFonts w:ascii="Roboto" w:eastAsia="Calibri" w:hAnsi="Roboto" w:cs="Calibri"/>
                <w:sz w:val="16"/>
                <w:szCs w:val="16"/>
                <w:lang w:eastAsia="en-NZ"/>
              </w:rPr>
              <w:t>Non-family/ 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98</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100</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sz w:val="16"/>
                <w:szCs w:val="16"/>
                <w:lang w:eastAsia="en-NZ"/>
              </w:rPr>
            </w:pPr>
            <w:r w:rsidRPr="00AC1622">
              <w:rPr>
                <w:rFonts w:ascii="Roboto" w:eastAsia="Calibri" w:hAnsi="Roboto" w:cs="Calibri"/>
                <w:sz w:val="16"/>
                <w:szCs w:val="16"/>
                <w:lang w:eastAsia="en-NZ"/>
              </w:rPr>
              <w:t>Unknown</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35</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36</w:t>
            </w:r>
          </w:p>
        </w:tc>
      </w:tr>
      <w:tr w:rsidR="00334E3A" w:rsidRPr="00AC1622" w:rsidTr="00CA4212">
        <w:trPr>
          <w:trHeight w:val="300"/>
        </w:trPr>
        <w:tc>
          <w:tcPr>
            <w:tcW w:w="4536" w:type="dxa"/>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 xml:space="preserve">Total </w:t>
            </w:r>
            <w:r w:rsidRPr="00AC1622">
              <w:rPr>
                <w:rFonts w:ascii="Roboto" w:eastAsia="Calibri" w:hAnsi="Roboto" w:cs="Calibri"/>
                <w:b/>
                <w:sz w:val="16"/>
                <w:szCs w:val="16"/>
                <w:lang w:eastAsia="en-NZ"/>
              </w:rPr>
              <w:t>children and young people</w:t>
            </w:r>
            <w:r w:rsidRPr="00AC1622">
              <w:rPr>
                <w:rFonts w:ascii="Roboto" w:eastAsia="Calibri" w:hAnsi="Roboto" w:cs="Calibri"/>
                <w:b/>
                <w:bCs/>
                <w:color w:val="000000"/>
                <w:sz w:val="16"/>
                <w:szCs w:val="16"/>
                <w:lang w:eastAsia="en-NZ"/>
              </w:rPr>
              <w:t xml:space="preserve"> F2011</w:t>
            </w:r>
          </w:p>
        </w:tc>
        <w:tc>
          <w:tcPr>
            <w:tcW w:w="1560" w:type="dxa"/>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25</w:t>
            </w:r>
          </w:p>
        </w:tc>
        <w:tc>
          <w:tcPr>
            <w:tcW w:w="1417" w:type="dxa"/>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405</w:t>
            </w:r>
          </w:p>
        </w:tc>
        <w:tc>
          <w:tcPr>
            <w:tcW w:w="1134" w:type="dxa"/>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430</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ind w:left="34"/>
              <w:rPr>
                <w:rFonts w:ascii="Roboto" w:eastAsia="Calibri" w:hAnsi="Roboto" w:cs="Calibri"/>
                <w:sz w:val="16"/>
                <w:szCs w:val="16"/>
                <w:lang w:eastAsia="en-NZ"/>
              </w:rPr>
            </w:pPr>
            <w:r w:rsidRPr="00AC1622">
              <w:rPr>
                <w:rFonts w:ascii="Roboto" w:eastAsia="Calibri" w:hAnsi="Roboto" w:cs="Calibri"/>
                <w:sz w:val="16"/>
                <w:szCs w:val="16"/>
                <w:lang w:eastAsia="en-NZ"/>
              </w:rPr>
              <w:t>Family/wh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13 (93%)</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324 (68%)</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337</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ind w:left="34"/>
              <w:rPr>
                <w:rFonts w:ascii="Roboto" w:eastAsia="Calibri" w:hAnsi="Roboto" w:cs="Calibri"/>
                <w:sz w:val="16"/>
                <w:szCs w:val="16"/>
                <w:lang w:eastAsia="en-NZ"/>
              </w:rPr>
            </w:pPr>
            <w:r w:rsidRPr="00AC1622">
              <w:rPr>
                <w:rFonts w:ascii="Roboto" w:eastAsia="Calibri" w:hAnsi="Roboto" w:cs="Calibri"/>
                <w:sz w:val="16"/>
                <w:szCs w:val="16"/>
                <w:lang w:eastAsia="en-NZ"/>
              </w:rPr>
              <w:t>Non-family/wh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151</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152</w:t>
            </w:r>
          </w:p>
        </w:tc>
      </w:tr>
      <w:tr w:rsidR="00334E3A" w:rsidRPr="00AC1622" w:rsidTr="00CA4212">
        <w:trPr>
          <w:trHeight w:val="300"/>
        </w:trPr>
        <w:tc>
          <w:tcPr>
            <w:tcW w:w="4536"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 xml:space="preserve">Total </w:t>
            </w:r>
            <w:r w:rsidRPr="00AC1622">
              <w:rPr>
                <w:rFonts w:ascii="Roboto" w:eastAsia="Calibri" w:hAnsi="Roboto" w:cs="Calibri"/>
                <w:b/>
                <w:sz w:val="16"/>
                <w:szCs w:val="16"/>
                <w:lang w:eastAsia="en-NZ"/>
              </w:rPr>
              <w:t>children and young people</w:t>
            </w:r>
            <w:r w:rsidRPr="00AC1622">
              <w:rPr>
                <w:rFonts w:ascii="Roboto" w:eastAsia="Calibri" w:hAnsi="Roboto" w:cs="Calibri"/>
                <w:b/>
                <w:bCs/>
                <w:color w:val="000000"/>
                <w:sz w:val="16"/>
                <w:szCs w:val="16"/>
                <w:lang w:eastAsia="en-NZ"/>
              </w:rPr>
              <w:t xml:space="preserve"> F2012</w:t>
            </w:r>
          </w:p>
        </w:tc>
        <w:tc>
          <w:tcPr>
            <w:tcW w:w="1560"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14</w:t>
            </w:r>
          </w:p>
        </w:tc>
        <w:tc>
          <w:tcPr>
            <w:tcW w:w="1417"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475</w:t>
            </w:r>
          </w:p>
        </w:tc>
        <w:tc>
          <w:tcPr>
            <w:tcW w:w="1134" w:type="dxa"/>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489</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ind w:left="34"/>
              <w:rPr>
                <w:rFonts w:ascii="Roboto" w:eastAsia="Calibri" w:hAnsi="Roboto" w:cs="Calibri"/>
                <w:sz w:val="16"/>
                <w:szCs w:val="16"/>
                <w:lang w:eastAsia="en-NZ"/>
              </w:rPr>
            </w:pPr>
            <w:r w:rsidRPr="00AC1622">
              <w:rPr>
                <w:rFonts w:ascii="Roboto" w:eastAsia="Calibri" w:hAnsi="Roboto" w:cs="Calibri"/>
                <w:sz w:val="16"/>
                <w:szCs w:val="16"/>
                <w:lang w:eastAsia="en-NZ"/>
              </w:rPr>
              <w:t>Family/wh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30 (79%)</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249 (62%)</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279</w:t>
            </w:r>
          </w:p>
        </w:tc>
      </w:tr>
      <w:tr w:rsidR="00334E3A" w:rsidRPr="00AC1622" w:rsidTr="004258EE">
        <w:trPr>
          <w:trHeight w:val="300"/>
        </w:trPr>
        <w:tc>
          <w:tcPr>
            <w:tcW w:w="4536" w:type="dxa"/>
            <w:noWrap/>
            <w:tcMar>
              <w:top w:w="0" w:type="dxa"/>
              <w:left w:w="108" w:type="dxa"/>
              <w:bottom w:w="0" w:type="dxa"/>
              <w:right w:w="108" w:type="dxa"/>
            </w:tcMar>
            <w:vAlign w:val="center"/>
            <w:hideMark/>
          </w:tcPr>
          <w:p w:rsidR="00334E3A" w:rsidRPr="00AC1622" w:rsidRDefault="00334E3A" w:rsidP="00CA4212">
            <w:pPr>
              <w:spacing w:before="0"/>
              <w:ind w:left="34"/>
              <w:rPr>
                <w:rFonts w:ascii="Roboto" w:eastAsia="Calibri" w:hAnsi="Roboto" w:cs="Calibri"/>
                <w:sz w:val="16"/>
                <w:szCs w:val="16"/>
                <w:lang w:eastAsia="en-NZ"/>
              </w:rPr>
            </w:pPr>
            <w:r w:rsidRPr="00AC1622">
              <w:rPr>
                <w:rFonts w:ascii="Roboto" w:eastAsia="Calibri" w:hAnsi="Roboto" w:cs="Calibri"/>
                <w:sz w:val="16"/>
                <w:szCs w:val="16"/>
                <w:lang w:eastAsia="en-NZ"/>
              </w:rPr>
              <w:t>Non-family/wh</w:t>
            </w:r>
            <w:r w:rsidRPr="00AC1622">
              <w:rPr>
                <w:rFonts w:ascii="Roboto" w:eastAsia="Calibri" w:hAnsi="Roboto" w:cs="Arial"/>
                <w:sz w:val="16"/>
                <w:szCs w:val="16"/>
                <w:lang w:eastAsia="en-NZ"/>
              </w:rPr>
              <w:t>ā</w:t>
            </w:r>
            <w:r w:rsidRPr="00AC1622">
              <w:rPr>
                <w:rFonts w:ascii="Roboto" w:eastAsia="Calibri" w:hAnsi="Roboto" w:cs="Calibri"/>
                <w:sz w:val="16"/>
                <w:szCs w:val="16"/>
                <w:lang w:eastAsia="en-NZ"/>
              </w:rPr>
              <w:t xml:space="preserve">nau </w:t>
            </w:r>
          </w:p>
        </w:tc>
        <w:tc>
          <w:tcPr>
            <w:tcW w:w="1560" w:type="dxa"/>
            <w:shd w:val="clear" w:color="auto" w:fill="FFFFFF" w:themeFill="background1"/>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8</w:t>
            </w:r>
          </w:p>
        </w:tc>
        <w:tc>
          <w:tcPr>
            <w:tcW w:w="1417"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153</w:t>
            </w:r>
          </w:p>
        </w:tc>
        <w:tc>
          <w:tcPr>
            <w:tcW w:w="1134" w:type="dxa"/>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161</w:t>
            </w:r>
          </w:p>
        </w:tc>
      </w:tr>
      <w:tr w:rsidR="00334E3A" w:rsidRPr="00AC1622" w:rsidTr="00CA4212">
        <w:trPr>
          <w:trHeight w:val="281"/>
        </w:trPr>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b/>
                <w:sz w:val="16"/>
                <w:szCs w:val="16"/>
                <w:lang w:eastAsia="en-NZ"/>
              </w:rPr>
            </w:pPr>
            <w:r w:rsidRPr="00AC1622">
              <w:rPr>
                <w:rFonts w:ascii="Roboto" w:eastAsia="Calibri" w:hAnsi="Roboto" w:cs="Calibri"/>
                <w:b/>
                <w:sz w:val="16"/>
                <w:szCs w:val="16"/>
                <w:lang w:eastAsia="en-NZ"/>
              </w:rPr>
              <w:lastRenderedPageBreak/>
              <w:t>Total children and young people F2013</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38</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402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hideMark/>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440</w:t>
            </w:r>
          </w:p>
        </w:tc>
      </w:tr>
      <w:tr w:rsidR="00334E3A" w:rsidRPr="00AC1622" w:rsidTr="00CA4212">
        <w:trPr>
          <w:trHeight w:val="285"/>
        </w:trPr>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rPr>
                <w:rFonts w:ascii="Roboto" w:eastAsia="Calibri" w:hAnsi="Roboto" w:cs="Calibri"/>
                <w:b/>
                <w:sz w:val="16"/>
                <w:szCs w:val="16"/>
                <w:lang w:eastAsia="en-NZ"/>
              </w:rPr>
            </w:pPr>
            <w:r w:rsidRPr="00AC1622">
              <w:rPr>
                <w:rFonts w:ascii="Roboto" w:eastAsia="Calibri" w:hAnsi="Roboto" w:cs="Calibri"/>
                <w:b/>
                <w:sz w:val="16"/>
                <w:szCs w:val="16"/>
                <w:lang w:eastAsia="en-NZ"/>
              </w:rPr>
              <w:t>Grand Total distinct children and young people</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77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1,282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0" w:type="dxa"/>
              <w:left w:w="108" w:type="dxa"/>
              <w:bottom w:w="0" w:type="dxa"/>
              <w:right w:w="108" w:type="dxa"/>
            </w:tcMar>
            <w:vAlign w:val="center"/>
          </w:tcPr>
          <w:p w:rsidR="00334E3A" w:rsidRPr="00AC1622" w:rsidRDefault="00334E3A" w:rsidP="00CA4212">
            <w:pPr>
              <w:spacing w:before="0"/>
              <w:jc w:val="center"/>
              <w:rPr>
                <w:rFonts w:ascii="Roboto" w:eastAsia="Calibri" w:hAnsi="Roboto" w:cs="Calibri"/>
                <w:b/>
                <w:sz w:val="16"/>
                <w:szCs w:val="16"/>
                <w:lang w:eastAsia="en-NZ"/>
              </w:rPr>
            </w:pPr>
            <w:r w:rsidRPr="00AC1622">
              <w:rPr>
                <w:rFonts w:ascii="Roboto" w:eastAsia="Calibri" w:hAnsi="Roboto" w:cs="Calibri"/>
                <w:b/>
                <w:sz w:val="16"/>
                <w:szCs w:val="16"/>
                <w:lang w:eastAsia="en-NZ"/>
              </w:rPr>
              <w:t>1,359</w:t>
            </w:r>
          </w:p>
        </w:tc>
      </w:tr>
    </w:tbl>
    <w:p w:rsidR="00334E3A" w:rsidRPr="00AC1622" w:rsidRDefault="00334E3A" w:rsidP="00334E3A">
      <w:pPr>
        <w:spacing w:before="0"/>
        <w:contextualSpacing/>
        <w:jc w:val="both"/>
        <w:rPr>
          <w:rFonts w:ascii="Roboto" w:hAnsi="Roboto" w:cs="Times New Roman"/>
          <w:i/>
          <w:sz w:val="24"/>
          <w:szCs w:val="24"/>
        </w:rPr>
      </w:pPr>
    </w:p>
    <w:p w:rsidR="00AC1622" w:rsidRDefault="005A3D97" w:rsidP="00AC1622">
      <w:pPr>
        <w:spacing w:before="0"/>
        <w:contextualSpacing/>
        <w:rPr>
          <w:rFonts w:ascii="Roboto" w:hAnsi="Roboto"/>
          <w:sz w:val="24"/>
          <w:szCs w:val="24"/>
        </w:rPr>
      </w:pPr>
      <w:r w:rsidRPr="00AC1622">
        <w:rPr>
          <w:rFonts w:ascii="Roboto" w:hAnsi="Roboto" w:cs="Times New Roman"/>
          <w:sz w:val="20"/>
          <w:szCs w:val="20"/>
          <w:lang w:val="en-AU"/>
        </w:rPr>
        <w:t>Th</w:t>
      </w:r>
      <w:r w:rsidR="00805A76" w:rsidRPr="00AC1622">
        <w:rPr>
          <w:rFonts w:ascii="Roboto" w:hAnsi="Roboto" w:cs="Times New Roman"/>
          <w:sz w:val="20"/>
          <w:szCs w:val="20"/>
          <w:lang w:val="en-AU"/>
        </w:rPr>
        <w:t xml:space="preserve">e high likelihood of a Pacific child exiting state custody into the custody of kin, </w:t>
      </w:r>
      <w:r w:rsidR="007E674A" w:rsidRPr="00AC1622">
        <w:rPr>
          <w:rFonts w:ascii="Roboto" w:hAnsi="Roboto" w:cs="Times New Roman"/>
          <w:sz w:val="20"/>
          <w:szCs w:val="20"/>
          <w:lang w:val="en-AU"/>
        </w:rPr>
        <w:t xml:space="preserve">reinforces the importance of </w:t>
      </w:r>
      <w:r w:rsidR="00725AE7" w:rsidRPr="00AC1622">
        <w:rPr>
          <w:rFonts w:ascii="Roboto" w:hAnsi="Roboto" w:cs="Times New Roman"/>
          <w:sz w:val="20"/>
          <w:szCs w:val="20"/>
          <w:lang w:val="en-AU"/>
        </w:rPr>
        <w:t xml:space="preserve">investing in </w:t>
      </w:r>
      <w:r w:rsidR="007E674A" w:rsidRPr="00AC1622">
        <w:rPr>
          <w:rFonts w:ascii="Roboto" w:hAnsi="Roboto" w:cs="Times New Roman"/>
          <w:sz w:val="20"/>
          <w:szCs w:val="20"/>
          <w:lang w:val="en-AU"/>
        </w:rPr>
        <w:t xml:space="preserve">nurturing </w:t>
      </w:r>
      <w:r w:rsidR="00805A76" w:rsidRPr="00AC1622">
        <w:rPr>
          <w:rFonts w:ascii="Roboto" w:hAnsi="Roboto" w:cs="Times New Roman"/>
          <w:sz w:val="20"/>
          <w:szCs w:val="20"/>
          <w:lang w:val="en-AU"/>
        </w:rPr>
        <w:t>and r</w:t>
      </w:r>
      <w:r w:rsidR="00BD5A44" w:rsidRPr="00AC1622">
        <w:rPr>
          <w:rFonts w:ascii="Roboto" w:hAnsi="Roboto" w:cs="Times New Roman"/>
          <w:sz w:val="20"/>
          <w:szCs w:val="20"/>
          <w:lang w:val="en-AU"/>
        </w:rPr>
        <w:t>ebuilding relationships</w:t>
      </w:r>
      <w:r w:rsidR="007E674A" w:rsidRPr="00AC1622">
        <w:rPr>
          <w:rFonts w:ascii="Roboto" w:hAnsi="Roboto" w:cs="Times New Roman"/>
          <w:sz w:val="20"/>
          <w:szCs w:val="20"/>
          <w:lang w:val="en-AU"/>
        </w:rPr>
        <w:t xml:space="preserve"> </w:t>
      </w:r>
      <w:r w:rsidR="00BD5A44" w:rsidRPr="00AC1622">
        <w:rPr>
          <w:rFonts w:ascii="Roboto" w:hAnsi="Roboto" w:cs="Times New Roman"/>
          <w:sz w:val="20"/>
          <w:szCs w:val="20"/>
          <w:lang w:val="en-AU"/>
        </w:rPr>
        <w:t>for children who have been disconnected from their families, when that is in their best interest</w:t>
      </w:r>
      <w:r w:rsidR="007E674A" w:rsidRPr="00AC1622">
        <w:rPr>
          <w:rFonts w:ascii="Roboto" w:hAnsi="Roboto" w:cs="Times New Roman"/>
          <w:sz w:val="20"/>
          <w:szCs w:val="20"/>
          <w:lang w:val="en-AU"/>
        </w:rPr>
        <w:t>.</w:t>
      </w:r>
    </w:p>
    <w:p w:rsidR="00AC1622" w:rsidRDefault="00AC1622" w:rsidP="00AC1622">
      <w:pPr>
        <w:spacing w:before="0"/>
        <w:contextualSpacing/>
        <w:rPr>
          <w:rFonts w:ascii="Roboto" w:hAnsi="Roboto"/>
          <w:sz w:val="24"/>
          <w:szCs w:val="24"/>
        </w:rPr>
      </w:pPr>
    </w:p>
    <w:p w:rsidR="00334E3A" w:rsidRPr="00AC1622" w:rsidRDefault="00334E3A" w:rsidP="001A2DFA">
      <w:pPr>
        <w:contextualSpacing/>
        <w:rPr>
          <w:rFonts w:ascii="Roboto" w:hAnsi="Roboto" w:cs="Times New Roman"/>
          <w:b/>
          <w:sz w:val="20"/>
          <w:szCs w:val="20"/>
          <w:lang w:val="en-AU"/>
        </w:rPr>
      </w:pPr>
      <w:r w:rsidRPr="00AC1622">
        <w:rPr>
          <w:rFonts w:ascii="Roboto" w:hAnsi="Roboto"/>
          <w:b/>
          <w:sz w:val="24"/>
          <w:szCs w:val="24"/>
        </w:rPr>
        <w:t xml:space="preserve">Youth Justice </w:t>
      </w:r>
    </w:p>
    <w:p w:rsidR="003F673F" w:rsidRDefault="003F673F"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Youth Justice Family Group Conference numbers are a good indicator of the number of Pacific young people that are referred to </w:t>
      </w:r>
      <w:r w:rsidR="00DF7D90"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w:t>
      </w:r>
    </w:p>
    <w:p w:rsidR="00AE2B15" w:rsidRPr="00AC1622" w:rsidRDefault="00AE2B15" w:rsidP="00334E3A">
      <w:pPr>
        <w:spacing w:before="0"/>
        <w:rPr>
          <w:rFonts w:ascii="Roboto" w:eastAsia="Times New Roman" w:hAnsi="Roboto" w:cs="Times New Roman"/>
          <w:bCs/>
          <w:sz w:val="20"/>
          <w:szCs w:val="20"/>
          <w:lang w:eastAsia="en-NZ"/>
        </w:rPr>
      </w:pPr>
    </w:p>
    <w:p w:rsidR="004E63DD" w:rsidRPr="00AC1622" w:rsidRDefault="004E63DD" w:rsidP="004E63DD">
      <w:pPr>
        <w:pStyle w:val="Caption"/>
        <w:keepNext/>
        <w:rPr>
          <w:rFonts w:ascii="Roboto" w:hAnsi="Roboto"/>
          <w:b/>
          <w:i w:val="0"/>
          <w:color w:val="auto"/>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10</w:t>
      </w:r>
      <w:r w:rsidRPr="00AC1622">
        <w:rPr>
          <w:rFonts w:ascii="Roboto" w:hAnsi="Roboto"/>
          <w:b/>
          <w:i w:val="0"/>
          <w:color w:val="auto"/>
        </w:rPr>
        <w:fldChar w:fldCharType="end"/>
      </w:r>
      <w:r w:rsidRPr="00AC1622">
        <w:rPr>
          <w:rFonts w:ascii="Roboto" w:hAnsi="Roboto"/>
          <w:b/>
          <w:i w:val="0"/>
          <w:color w:val="auto"/>
        </w:rPr>
        <w:t xml:space="preserve">: Pacific </w:t>
      </w:r>
      <w:r w:rsidR="00410448" w:rsidRPr="00AC1622">
        <w:rPr>
          <w:rFonts w:ascii="Roboto" w:hAnsi="Roboto"/>
          <w:b/>
          <w:i w:val="0"/>
          <w:color w:val="auto"/>
        </w:rPr>
        <w:t>Youth</w:t>
      </w:r>
      <w:r w:rsidRPr="00AC1622">
        <w:rPr>
          <w:rFonts w:ascii="Roboto" w:hAnsi="Roboto"/>
          <w:b/>
          <w:i w:val="0"/>
          <w:color w:val="auto"/>
        </w:rPr>
        <w:t xml:space="preserve"> Involved in </w:t>
      </w:r>
      <w:r w:rsidR="00410448" w:rsidRPr="00AC1622">
        <w:rPr>
          <w:rFonts w:ascii="Roboto" w:hAnsi="Roboto"/>
          <w:b/>
          <w:i w:val="0"/>
          <w:color w:val="auto"/>
        </w:rPr>
        <w:t>Youth</w:t>
      </w:r>
      <w:r w:rsidRPr="00AC1622">
        <w:rPr>
          <w:rFonts w:ascii="Roboto" w:hAnsi="Roboto"/>
          <w:b/>
          <w:i w:val="0"/>
          <w:color w:val="auto"/>
        </w:rPr>
        <w:t xml:space="preserve"> Justice Conferences by Primary Ethnicity (F20</w:t>
      </w:r>
      <w:r w:rsidR="00ED0029" w:rsidRPr="00AC1622">
        <w:rPr>
          <w:rFonts w:ascii="Roboto" w:hAnsi="Roboto"/>
          <w:b/>
          <w:i w:val="0"/>
          <w:color w:val="auto"/>
        </w:rPr>
        <w:t>11</w:t>
      </w:r>
      <w:r w:rsidRPr="00AC1622">
        <w:rPr>
          <w:rFonts w:ascii="Roboto" w:hAnsi="Roboto"/>
          <w:b/>
          <w:i w:val="0"/>
          <w:color w:val="auto"/>
        </w:rPr>
        <w:t xml:space="preserve"> to F2014)</w:t>
      </w:r>
    </w:p>
    <w:tbl>
      <w:tblPr>
        <w:tblW w:w="3744" w:type="pct"/>
        <w:tblLook w:val="04A0" w:firstRow="1" w:lastRow="0" w:firstColumn="1" w:lastColumn="0" w:noHBand="0" w:noVBand="1"/>
      </w:tblPr>
      <w:tblGrid>
        <w:gridCol w:w="2286"/>
        <w:gridCol w:w="1159"/>
        <w:gridCol w:w="1159"/>
        <w:gridCol w:w="1158"/>
        <w:gridCol w:w="1158"/>
      </w:tblGrid>
      <w:tr w:rsidR="00ED0029" w:rsidRPr="00AC1622" w:rsidTr="00ED0029">
        <w:trPr>
          <w:trHeight w:val="391"/>
        </w:trPr>
        <w:tc>
          <w:tcPr>
            <w:tcW w:w="16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0029" w:rsidRPr="00AC1622" w:rsidRDefault="00ED0029" w:rsidP="00CA4212">
            <w:pPr>
              <w:spacing w:before="0"/>
              <w:rPr>
                <w:rFonts w:ascii="Roboto" w:eastAsia="Times New Roman" w:hAnsi="Roboto" w:cs="Arial"/>
                <w:b/>
                <w:bCs/>
                <w:color w:val="000000"/>
                <w:sz w:val="16"/>
                <w:szCs w:val="16"/>
                <w:lang w:eastAsia="en-NZ"/>
              </w:rPr>
            </w:pPr>
            <w:r w:rsidRPr="00AC1622">
              <w:rPr>
                <w:rFonts w:ascii="Roboto" w:eastAsia="Times New Roman" w:hAnsi="Roboto" w:cs="Arial"/>
                <w:b/>
                <w:bCs/>
                <w:color w:val="000000"/>
                <w:sz w:val="16"/>
                <w:szCs w:val="16"/>
                <w:lang w:eastAsia="en-NZ"/>
              </w:rPr>
              <w:t>Primary Ethnicity</w:t>
            </w:r>
          </w:p>
        </w:tc>
        <w:tc>
          <w:tcPr>
            <w:tcW w:w="83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D0029" w:rsidRPr="00AC1622" w:rsidRDefault="00ED0029" w:rsidP="00CA4212">
            <w:pPr>
              <w:spacing w:before="0"/>
              <w:jc w:val="center"/>
              <w:rPr>
                <w:rFonts w:ascii="Roboto" w:eastAsia="Times New Roman" w:hAnsi="Roboto" w:cs="Arial"/>
                <w:b/>
                <w:sz w:val="16"/>
                <w:szCs w:val="16"/>
                <w:lang w:eastAsia="en-NZ"/>
              </w:rPr>
            </w:pPr>
            <w:r w:rsidRPr="00AC1622">
              <w:rPr>
                <w:rFonts w:ascii="Roboto" w:eastAsia="Times New Roman" w:hAnsi="Roboto" w:cs="Arial"/>
                <w:b/>
                <w:sz w:val="16"/>
                <w:szCs w:val="16"/>
                <w:lang w:eastAsia="en-NZ"/>
              </w:rPr>
              <w:t>F2011</w:t>
            </w:r>
          </w:p>
        </w:tc>
        <w:tc>
          <w:tcPr>
            <w:tcW w:w="83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D0029" w:rsidRPr="00AC1622" w:rsidRDefault="00ED0029" w:rsidP="00CA4212">
            <w:pPr>
              <w:spacing w:before="0"/>
              <w:jc w:val="center"/>
              <w:rPr>
                <w:rFonts w:ascii="Roboto" w:eastAsia="Times New Roman" w:hAnsi="Roboto" w:cs="Arial"/>
                <w:b/>
                <w:sz w:val="16"/>
                <w:szCs w:val="16"/>
                <w:lang w:eastAsia="en-NZ"/>
              </w:rPr>
            </w:pPr>
            <w:r w:rsidRPr="00AC1622">
              <w:rPr>
                <w:rFonts w:ascii="Roboto" w:eastAsia="Times New Roman" w:hAnsi="Roboto" w:cs="Arial"/>
                <w:b/>
                <w:sz w:val="16"/>
                <w:szCs w:val="16"/>
                <w:lang w:eastAsia="en-NZ"/>
              </w:rPr>
              <w:t>F2012</w:t>
            </w:r>
          </w:p>
        </w:tc>
        <w:tc>
          <w:tcPr>
            <w:tcW w:w="83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D0029" w:rsidRPr="00AC1622" w:rsidRDefault="00ED0029" w:rsidP="00CA4212">
            <w:pPr>
              <w:spacing w:before="0"/>
              <w:jc w:val="center"/>
              <w:rPr>
                <w:rFonts w:ascii="Roboto" w:eastAsia="Times New Roman" w:hAnsi="Roboto" w:cs="Arial"/>
                <w:b/>
                <w:sz w:val="16"/>
                <w:szCs w:val="16"/>
                <w:lang w:eastAsia="en-NZ"/>
              </w:rPr>
            </w:pPr>
            <w:r w:rsidRPr="00AC1622">
              <w:rPr>
                <w:rFonts w:ascii="Roboto" w:eastAsia="Times New Roman" w:hAnsi="Roboto" w:cs="Arial"/>
                <w:b/>
                <w:sz w:val="16"/>
                <w:szCs w:val="16"/>
                <w:lang w:eastAsia="en-NZ"/>
              </w:rPr>
              <w:t>F2013</w:t>
            </w:r>
          </w:p>
        </w:tc>
        <w:tc>
          <w:tcPr>
            <w:tcW w:w="837" w:type="pct"/>
            <w:tcBorders>
              <w:top w:val="single" w:sz="4" w:space="0" w:color="auto"/>
              <w:left w:val="nil"/>
              <w:bottom w:val="single" w:sz="4" w:space="0" w:color="auto"/>
              <w:right w:val="single" w:sz="4" w:space="0" w:color="auto"/>
            </w:tcBorders>
            <w:shd w:val="clear" w:color="auto" w:fill="DBE5F1" w:themeFill="accent1" w:themeFillTint="33"/>
          </w:tcPr>
          <w:p w:rsidR="00ED0029" w:rsidRPr="00AC1622" w:rsidRDefault="00ED0029" w:rsidP="00CA4212">
            <w:pPr>
              <w:jc w:val="center"/>
              <w:rPr>
                <w:rFonts w:ascii="Roboto" w:eastAsia="Times New Roman" w:hAnsi="Roboto" w:cs="Arial"/>
                <w:b/>
                <w:sz w:val="16"/>
                <w:szCs w:val="16"/>
                <w:lang w:eastAsia="en-NZ"/>
              </w:rPr>
            </w:pPr>
            <w:r w:rsidRPr="00AC1622">
              <w:rPr>
                <w:rFonts w:ascii="Roboto" w:eastAsia="Times New Roman" w:hAnsi="Roboto" w:cs="Arial"/>
                <w:b/>
                <w:sz w:val="16"/>
                <w:szCs w:val="16"/>
                <w:lang w:eastAsia="en-NZ"/>
              </w:rPr>
              <w:t>F2014</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Cook Island Māori</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106</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106</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106</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91</w:t>
            </w:r>
          </w:p>
        </w:tc>
      </w:tr>
      <w:tr w:rsidR="00ED0029" w:rsidRPr="00AC1622" w:rsidTr="00ED0029">
        <w:trPr>
          <w:trHeight w:val="300"/>
        </w:trPr>
        <w:tc>
          <w:tcPr>
            <w:tcW w:w="1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Samoan</w:t>
            </w:r>
          </w:p>
        </w:tc>
        <w:tc>
          <w:tcPr>
            <w:tcW w:w="837" w:type="pct"/>
            <w:tcBorders>
              <w:top w:val="single" w:sz="4" w:space="0" w:color="auto"/>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114</w:t>
            </w:r>
          </w:p>
        </w:tc>
        <w:tc>
          <w:tcPr>
            <w:tcW w:w="837" w:type="pct"/>
            <w:tcBorders>
              <w:top w:val="single" w:sz="4" w:space="0" w:color="auto"/>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121</w:t>
            </w:r>
          </w:p>
        </w:tc>
        <w:tc>
          <w:tcPr>
            <w:tcW w:w="837" w:type="pct"/>
            <w:tcBorders>
              <w:top w:val="single" w:sz="4" w:space="0" w:color="auto"/>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99</w:t>
            </w:r>
          </w:p>
        </w:tc>
        <w:tc>
          <w:tcPr>
            <w:tcW w:w="837" w:type="pct"/>
            <w:tcBorders>
              <w:top w:val="single" w:sz="4" w:space="0" w:color="auto"/>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76</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Tongan</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80</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91</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79</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58</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Niuean</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26</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33</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23</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22</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FE1336">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Pacific ‘nfd’</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29</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30</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19</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20</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Other Pacific Is Groups</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23</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21</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14</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11</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Fijian</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13</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11</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11</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7</w:t>
            </w:r>
          </w:p>
        </w:tc>
      </w:tr>
      <w:tr w:rsidR="00ED0029" w:rsidRPr="00AC1622" w:rsidTr="00ED0029">
        <w:trPr>
          <w:trHeight w:val="300"/>
        </w:trPr>
        <w:tc>
          <w:tcPr>
            <w:tcW w:w="165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ED0029" w:rsidRPr="00AC1622" w:rsidRDefault="00ED0029" w:rsidP="00CA4212">
            <w:pPr>
              <w:spacing w:before="0"/>
              <w:rPr>
                <w:rFonts w:ascii="Roboto" w:eastAsia="Times New Roman" w:hAnsi="Roboto" w:cs="Arial"/>
                <w:bCs/>
                <w:color w:val="000000"/>
                <w:sz w:val="16"/>
                <w:szCs w:val="16"/>
                <w:lang w:eastAsia="en-NZ"/>
              </w:rPr>
            </w:pPr>
            <w:r w:rsidRPr="00AC1622">
              <w:rPr>
                <w:rFonts w:ascii="Roboto" w:eastAsia="Times New Roman" w:hAnsi="Roboto" w:cs="Arial"/>
                <w:bCs/>
                <w:color w:val="000000"/>
                <w:sz w:val="16"/>
                <w:szCs w:val="16"/>
                <w:lang w:eastAsia="en-NZ"/>
              </w:rPr>
              <w:t>Tokelauan</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8</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4</w:t>
            </w:r>
          </w:p>
        </w:tc>
        <w:tc>
          <w:tcPr>
            <w:tcW w:w="837" w:type="pct"/>
            <w:tcBorders>
              <w:top w:val="nil"/>
              <w:left w:val="nil"/>
              <w:bottom w:val="single" w:sz="4" w:space="0" w:color="auto"/>
              <w:right w:val="single" w:sz="4" w:space="0" w:color="auto"/>
            </w:tcBorders>
            <w:shd w:val="clear" w:color="auto" w:fill="FFFFFF" w:themeFill="background1"/>
            <w:noWrap/>
          </w:tcPr>
          <w:p w:rsidR="00ED0029" w:rsidRPr="00AC1622" w:rsidRDefault="00ED0029" w:rsidP="00CA4212">
            <w:pPr>
              <w:jc w:val="center"/>
              <w:rPr>
                <w:rFonts w:ascii="Roboto" w:hAnsi="Roboto"/>
                <w:sz w:val="16"/>
                <w:szCs w:val="16"/>
              </w:rPr>
            </w:pPr>
            <w:r w:rsidRPr="00AC1622">
              <w:rPr>
                <w:rFonts w:ascii="Roboto" w:hAnsi="Roboto"/>
                <w:sz w:val="16"/>
                <w:szCs w:val="16"/>
              </w:rPr>
              <w:t>3</w:t>
            </w:r>
          </w:p>
        </w:tc>
        <w:tc>
          <w:tcPr>
            <w:tcW w:w="837" w:type="pct"/>
            <w:tcBorders>
              <w:top w:val="nil"/>
              <w:left w:val="nil"/>
              <w:bottom w:val="single" w:sz="4" w:space="0" w:color="auto"/>
              <w:right w:val="single" w:sz="4" w:space="0" w:color="auto"/>
            </w:tcBorders>
            <w:shd w:val="clear" w:color="auto" w:fill="FFFFFF" w:themeFill="background1"/>
          </w:tcPr>
          <w:p w:rsidR="00ED0029" w:rsidRPr="00AC1622" w:rsidRDefault="00ED0029" w:rsidP="00CA4212">
            <w:pPr>
              <w:jc w:val="center"/>
              <w:rPr>
                <w:rFonts w:ascii="Roboto" w:hAnsi="Roboto"/>
                <w:sz w:val="16"/>
                <w:szCs w:val="16"/>
              </w:rPr>
            </w:pPr>
            <w:r w:rsidRPr="00AC1622">
              <w:rPr>
                <w:rFonts w:ascii="Roboto" w:hAnsi="Roboto"/>
                <w:sz w:val="16"/>
                <w:szCs w:val="16"/>
              </w:rPr>
              <w:t>6</w:t>
            </w:r>
          </w:p>
        </w:tc>
      </w:tr>
      <w:tr w:rsidR="00ED0029" w:rsidRPr="00AC1622" w:rsidTr="00ED0029">
        <w:trPr>
          <w:trHeight w:val="510"/>
        </w:trPr>
        <w:tc>
          <w:tcPr>
            <w:tcW w:w="165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D0029" w:rsidRPr="00AC1622" w:rsidRDefault="00ED0029" w:rsidP="00CA4212">
            <w:pPr>
              <w:spacing w:before="0"/>
              <w:rPr>
                <w:rFonts w:ascii="Roboto" w:eastAsia="Times New Roman" w:hAnsi="Roboto" w:cs="Arial"/>
                <w:b/>
                <w:bCs/>
                <w:sz w:val="16"/>
                <w:szCs w:val="16"/>
                <w:lang w:eastAsia="en-NZ"/>
              </w:rPr>
            </w:pPr>
            <w:r w:rsidRPr="00AC1622">
              <w:rPr>
                <w:rFonts w:ascii="Roboto" w:eastAsia="Times New Roman" w:hAnsi="Roboto" w:cs="Arial"/>
                <w:b/>
                <w:bCs/>
                <w:sz w:val="16"/>
                <w:szCs w:val="16"/>
                <w:lang w:eastAsia="en-NZ"/>
              </w:rPr>
              <w:t>Total Distinct Pacific Youth Justice FGC Clients</w:t>
            </w:r>
          </w:p>
        </w:tc>
        <w:tc>
          <w:tcPr>
            <w:tcW w:w="837" w:type="pct"/>
            <w:tcBorders>
              <w:top w:val="single" w:sz="4" w:space="0" w:color="auto"/>
              <w:left w:val="nil"/>
              <w:bottom w:val="single" w:sz="4" w:space="0" w:color="auto"/>
              <w:right w:val="single" w:sz="4" w:space="0" w:color="auto"/>
            </w:tcBorders>
            <w:shd w:val="clear" w:color="auto" w:fill="E5DFEC" w:themeFill="accent4" w:themeFillTint="33"/>
            <w:noWrap/>
            <w:vAlign w:val="center"/>
          </w:tcPr>
          <w:p w:rsidR="00ED0029" w:rsidRPr="00AC1622" w:rsidRDefault="00ED0029" w:rsidP="00CA4212">
            <w:pPr>
              <w:spacing w:before="0"/>
              <w:jc w:val="center"/>
              <w:rPr>
                <w:rFonts w:ascii="Roboto" w:hAnsi="Roboto" w:cs="Arial"/>
                <w:b/>
                <w:bCs/>
                <w:sz w:val="16"/>
                <w:szCs w:val="16"/>
                <w:lang w:eastAsia="en-NZ"/>
              </w:rPr>
            </w:pPr>
            <w:r w:rsidRPr="00AC1622">
              <w:rPr>
                <w:rFonts w:ascii="Roboto" w:hAnsi="Roboto" w:cs="Arial"/>
                <w:b/>
                <w:bCs/>
                <w:sz w:val="16"/>
                <w:szCs w:val="16"/>
                <w:lang w:eastAsia="en-NZ"/>
              </w:rPr>
              <w:t>399</w:t>
            </w:r>
          </w:p>
        </w:tc>
        <w:tc>
          <w:tcPr>
            <w:tcW w:w="837" w:type="pct"/>
            <w:tcBorders>
              <w:top w:val="single" w:sz="4" w:space="0" w:color="auto"/>
              <w:left w:val="nil"/>
              <w:bottom w:val="single" w:sz="4" w:space="0" w:color="auto"/>
              <w:right w:val="single" w:sz="4" w:space="0" w:color="auto"/>
            </w:tcBorders>
            <w:shd w:val="clear" w:color="auto" w:fill="E5DFEC" w:themeFill="accent4" w:themeFillTint="33"/>
            <w:noWrap/>
            <w:vAlign w:val="center"/>
          </w:tcPr>
          <w:p w:rsidR="00ED0029" w:rsidRPr="00AC1622" w:rsidRDefault="00ED0029" w:rsidP="00CA4212">
            <w:pPr>
              <w:spacing w:before="0"/>
              <w:jc w:val="center"/>
              <w:rPr>
                <w:rFonts w:ascii="Roboto" w:hAnsi="Roboto" w:cs="Arial"/>
                <w:b/>
                <w:bCs/>
                <w:sz w:val="16"/>
                <w:szCs w:val="16"/>
                <w:lang w:eastAsia="en-NZ"/>
              </w:rPr>
            </w:pPr>
            <w:r w:rsidRPr="00AC1622">
              <w:rPr>
                <w:rFonts w:ascii="Roboto" w:hAnsi="Roboto" w:cs="Arial"/>
                <w:b/>
                <w:bCs/>
                <w:sz w:val="16"/>
                <w:szCs w:val="16"/>
                <w:lang w:eastAsia="en-NZ"/>
              </w:rPr>
              <w:t>417</w:t>
            </w:r>
          </w:p>
        </w:tc>
        <w:tc>
          <w:tcPr>
            <w:tcW w:w="837" w:type="pct"/>
            <w:tcBorders>
              <w:top w:val="single" w:sz="4" w:space="0" w:color="auto"/>
              <w:left w:val="nil"/>
              <w:bottom w:val="single" w:sz="4" w:space="0" w:color="auto"/>
              <w:right w:val="single" w:sz="4" w:space="0" w:color="auto"/>
            </w:tcBorders>
            <w:shd w:val="clear" w:color="auto" w:fill="E5DFEC" w:themeFill="accent4" w:themeFillTint="33"/>
            <w:noWrap/>
            <w:vAlign w:val="center"/>
          </w:tcPr>
          <w:p w:rsidR="00ED0029" w:rsidRPr="00AC1622" w:rsidRDefault="00ED0029" w:rsidP="00CA4212">
            <w:pPr>
              <w:spacing w:before="0"/>
              <w:jc w:val="center"/>
              <w:rPr>
                <w:rFonts w:ascii="Roboto" w:hAnsi="Roboto" w:cs="Arial"/>
                <w:b/>
                <w:bCs/>
                <w:sz w:val="16"/>
                <w:szCs w:val="16"/>
                <w:lang w:eastAsia="en-NZ"/>
              </w:rPr>
            </w:pPr>
            <w:r w:rsidRPr="00AC1622">
              <w:rPr>
                <w:rFonts w:ascii="Roboto" w:hAnsi="Roboto" w:cs="Arial"/>
                <w:b/>
                <w:bCs/>
                <w:sz w:val="16"/>
                <w:szCs w:val="16"/>
                <w:lang w:eastAsia="en-NZ"/>
              </w:rPr>
              <w:t>354</w:t>
            </w:r>
          </w:p>
        </w:tc>
        <w:tc>
          <w:tcPr>
            <w:tcW w:w="837" w:type="pct"/>
            <w:tcBorders>
              <w:top w:val="single" w:sz="4" w:space="0" w:color="auto"/>
              <w:left w:val="nil"/>
              <w:bottom w:val="single" w:sz="4" w:space="0" w:color="auto"/>
              <w:right w:val="single" w:sz="4" w:space="0" w:color="auto"/>
            </w:tcBorders>
            <w:shd w:val="clear" w:color="auto" w:fill="E5DFEC" w:themeFill="accent4" w:themeFillTint="33"/>
          </w:tcPr>
          <w:p w:rsidR="00ED0029" w:rsidRPr="00AC1622" w:rsidRDefault="00ED0029" w:rsidP="004258EE">
            <w:pPr>
              <w:spacing w:before="240" w:after="120"/>
              <w:jc w:val="center"/>
              <w:rPr>
                <w:rFonts w:ascii="Roboto" w:hAnsi="Roboto" w:cs="Arial"/>
                <w:b/>
                <w:bCs/>
                <w:sz w:val="16"/>
                <w:szCs w:val="16"/>
                <w:lang w:eastAsia="en-NZ"/>
              </w:rPr>
            </w:pPr>
            <w:r w:rsidRPr="00AC1622">
              <w:rPr>
                <w:rFonts w:ascii="Roboto" w:hAnsi="Roboto" w:cs="Arial"/>
                <w:b/>
                <w:bCs/>
                <w:sz w:val="16"/>
                <w:szCs w:val="16"/>
                <w:lang w:eastAsia="en-NZ"/>
              </w:rPr>
              <w:t>291</w:t>
            </w:r>
          </w:p>
        </w:tc>
      </w:tr>
    </w:tbl>
    <w:p w:rsidR="00AE2B15" w:rsidRPr="00AC1622" w:rsidRDefault="00AE2B15" w:rsidP="00AE2B15">
      <w:pPr>
        <w:spacing w:before="0"/>
        <w:rPr>
          <w:rFonts w:ascii="Roboto" w:eastAsia="Times New Roman" w:hAnsi="Roboto" w:cs="Times New Roman"/>
          <w:kern w:val="32"/>
          <w:sz w:val="20"/>
          <w:szCs w:val="20"/>
        </w:rPr>
      </w:pPr>
    </w:p>
    <w:p w:rsidR="00AE2B15" w:rsidRPr="00AC1622" w:rsidRDefault="00AE2B15" w:rsidP="00AE2B15">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downward trend (see table below) is positive for all Pacific groups except Cook Islanders who are also over represented among Pacific. </w:t>
      </w:r>
    </w:p>
    <w:p w:rsidR="00AE2B15" w:rsidRPr="00AC1622" w:rsidRDefault="00AE2B15" w:rsidP="00AE2B15">
      <w:pPr>
        <w:spacing w:before="0"/>
        <w:rPr>
          <w:rFonts w:ascii="Roboto" w:eastAsia="Times New Roman" w:hAnsi="Roboto" w:cs="Times New Roman"/>
          <w:kern w:val="32"/>
          <w:sz w:val="20"/>
          <w:szCs w:val="20"/>
        </w:rPr>
      </w:pPr>
    </w:p>
    <w:p w:rsidR="00AE2B15" w:rsidRPr="00AC1622" w:rsidRDefault="00AE2B15" w:rsidP="00AE2B15">
      <w:pPr>
        <w:spacing w:before="0"/>
        <w:rPr>
          <w:rFonts w:ascii="Roboto" w:eastAsia="Times New Roman" w:hAnsi="Roboto" w:cs="Times New Roman"/>
          <w:bCs/>
          <w:sz w:val="20"/>
          <w:szCs w:val="20"/>
          <w:lang w:eastAsia="en-NZ"/>
        </w:rPr>
      </w:pPr>
      <w:r w:rsidRPr="00AC1622">
        <w:rPr>
          <w:rFonts w:ascii="Roboto" w:eastAsia="Times New Roman" w:hAnsi="Roboto" w:cs="Times New Roman"/>
          <w:kern w:val="32"/>
          <w:sz w:val="20"/>
          <w:szCs w:val="20"/>
        </w:rPr>
        <w:t>One of the key goals of the Youth Crime Action Plan (YCAP) 2013</w:t>
      </w:r>
      <w:r w:rsidR="005A3D97" w:rsidRPr="00AC1622">
        <w:rPr>
          <w:rFonts w:ascii="Roboto" w:eastAsia="Times New Roman" w:hAnsi="Roboto" w:cs="Times New Roman"/>
          <w:kern w:val="32"/>
          <w:sz w:val="20"/>
          <w:szCs w:val="20"/>
        </w:rPr>
        <w:t xml:space="preserve"> </w:t>
      </w:r>
      <w:r w:rsidRPr="00AC1622">
        <w:rPr>
          <w:rFonts w:ascii="Roboto" w:eastAsia="Times New Roman" w:hAnsi="Roboto" w:cs="Times New Roman"/>
          <w:kern w:val="32"/>
          <w:sz w:val="20"/>
          <w:szCs w:val="20"/>
        </w:rPr>
        <w:t>–</w:t>
      </w:r>
      <w:r w:rsidR="005A3D97" w:rsidRPr="00AC1622">
        <w:rPr>
          <w:rFonts w:ascii="Roboto" w:eastAsia="Times New Roman" w:hAnsi="Roboto" w:cs="Times New Roman"/>
          <w:kern w:val="32"/>
          <w:sz w:val="20"/>
          <w:szCs w:val="20"/>
        </w:rPr>
        <w:t xml:space="preserve"> </w:t>
      </w:r>
      <w:r w:rsidRPr="00AC1622">
        <w:rPr>
          <w:rFonts w:ascii="Roboto" w:eastAsia="Times New Roman" w:hAnsi="Roboto" w:cs="Times New Roman"/>
          <w:kern w:val="32"/>
          <w:sz w:val="20"/>
          <w:szCs w:val="20"/>
        </w:rPr>
        <w:t xml:space="preserve">2023 is to reduce the number of young people appearing before the Youth Court by 25% by 2017. The application of alternative measures to work with young people who get into trouble, as opposed to a routine referral to </w:t>
      </w:r>
      <w:r w:rsidR="00DF7D90" w:rsidRPr="00AC1622">
        <w:rPr>
          <w:rFonts w:ascii="Roboto" w:eastAsia="Times New Roman" w:hAnsi="Roboto" w:cs="Times New Roman"/>
          <w:kern w:val="32"/>
          <w:sz w:val="20"/>
          <w:szCs w:val="20"/>
        </w:rPr>
        <w:t>Oranga Tamariki</w:t>
      </w:r>
      <w:r w:rsidRPr="00AC1622">
        <w:rPr>
          <w:rFonts w:ascii="Roboto" w:eastAsia="Times New Roman" w:hAnsi="Roboto" w:cs="Times New Roman"/>
          <w:kern w:val="32"/>
          <w:sz w:val="20"/>
          <w:szCs w:val="20"/>
        </w:rPr>
        <w:t xml:space="preserve">, has led to a dramatic decrease in the number of referrals since the YCAP strategy was implemented. Alternative measures include </w:t>
      </w:r>
      <w:r w:rsidRPr="00AC1622">
        <w:rPr>
          <w:rFonts w:ascii="Roboto" w:eastAsia="Times New Roman" w:hAnsi="Roboto" w:cs="Times New Roman"/>
          <w:bCs/>
          <w:sz w:val="20"/>
          <w:szCs w:val="20"/>
          <w:lang w:eastAsia="en-NZ"/>
        </w:rPr>
        <w:t>engaging young people in meaningful activities such as training and employment programmes</w:t>
      </w:r>
      <w:r w:rsidRPr="00AC1622">
        <w:rPr>
          <w:rFonts w:ascii="Roboto" w:eastAsia="Times New Roman" w:hAnsi="Roboto" w:cs="Times New Roman"/>
          <w:bCs/>
          <w:sz w:val="20"/>
          <w:szCs w:val="20"/>
          <w:vertAlign w:val="superscript"/>
          <w:lang w:eastAsia="en-NZ"/>
        </w:rPr>
        <w:footnoteReference w:id="29"/>
      </w:r>
      <w:r w:rsidRPr="00AC1622">
        <w:rPr>
          <w:rFonts w:ascii="Roboto" w:eastAsia="Times New Roman" w:hAnsi="Roboto" w:cs="Times New Roman"/>
          <w:bCs/>
          <w:sz w:val="20"/>
          <w:szCs w:val="20"/>
          <w:lang w:eastAsia="en-NZ"/>
        </w:rPr>
        <w:t xml:space="preserve">. </w:t>
      </w:r>
    </w:p>
    <w:p w:rsidR="00AE2B15" w:rsidRPr="00AC1622" w:rsidRDefault="00AE2B15" w:rsidP="00334E3A">
      <w:pPr>
        <w:spacing w:before="0"/>
        <w:rPr>
          <w:rFonts w:ascii="Roboto" w:eastAsia="Times New Roman" w:hAnsi="Roboto" w:cs="Times New Roman"/>
          <w:bCs/>
          <w:sz w:val="24"/>
          <w:szCs w:val="24"/>
          <w:lang w:eastAsia="en-NZ"/>
        </w:rPr>
      </w:pPr>
    </w:p>
    <w:p w:rsidR="00DF6BF5" w:rsidRDefault="00334E3A" w:rsidP="00334E3A">
      <w:pPr>
        <w:spacing w:before="0"/>
        <w:rPr>
          <w:rFonts w:ascii="Roboto" w:hAnsi="Roboto" w:cs="Times New Roman"/>
          <w:sz w:val="20"/>
          <w:szCs w:val="20"/>
        </w:rPr>
      </w:pPr>
      <w:r w:rsidRPr="00AC1622">
        <w:rPr>
          <w:rFonts w:ascii="Roboto" w:hAnsi="Roboto" w:cs="Times New Roman"/>
          <w:sz w:val="20"/>
          <w:szCs w:val="20"/>
        </w:rPr>
        <w:t xml:space="preserve">The YCAP strategy also stresses the need for finding alternatives to remanding young people in residential facilities, such as </w:t>
      </w:r>
      <w:r w:rsidR="00A33C11">
        <w:rPr>
          <w:rFonts w:ascii="Roboto" w:hAnsi="Roboto" w:cs="Times New Roman"/>
          <w:sz w:val="20"/>
          <w:szCs w:val="20"/>
        </w:rPr>
        <w:t xml:space="preserve">supported bail, </w:t>
      </w:r>
      <w:r w:rsidRPr="00AC1622">
        <w:rPr>
          <w:rFonts w:ascii="Roboto" w:hAnsi="Roboto" w:cs="Times New Roman"/>
          <w:sz w:val="20"/>
          <w:szCs w:val="20"/>
        </w:rPr>
        <w:t>electronic monitoring,</w:t>
      </w:r>
      <w:r w:rsidR="00A33C11">
        <w:rPr>
          <w:rFonts w:ascii="Roboto" w:hAnsi="Roboto" w:cs="Times New Roman"/>
          <w:sz w:val="20"/>
          <w:szCs w:val="20"/>
        </w:rPr>
        <w:t xml:space="preserve"> and other community based options</w:t>
      </w:r>
      <w:r w:rsidRPr="00AC1622">
        <w:rPr>
          <w:rFonts w:ascii="Roboto" w:hAnsi="Roboto" w:cs="Times New Roman"/>
          <w:sz w:val="20"/>
          <w:szCs w:val="20"/>
        </w:rPr>
        <w:t xml:space="preserve"> without compromising public safety</w:t>
      </w:r>
      <w:r w:rsidRPr="00AC1622">
        <w:rPr>
          <w:rStyle w:val="FootnoteReference"/>
          <w:rFonts w:ascii="Roboto" w:hAnsi="Roboto" w:cs="Times New Roman"/>
          <w:szCs w:val="20"/>
        </w:rPr>
        <w:footnoteReference w:id="30"/>
      </w:r>
      <w:r w:rsidRPr="00AC1622">
        <w:rPr>
          <w:rFonts w:ascii="Roboto" w:hAnsi="Roboto" w:cs="Times New Roman"/>
          <w:sz w:val="20"/>
          <w:szCs w:val="20"/>
        </w:rPr>
        <w:t xml:space="preserve">. </w:t>
      </w:r>
    </w:p>
    <w:p w:rsidR="00DF6BF5" w:rsidRDefault="00DF6BF5" w:rsidP="00DF6BF5">
      <w:r>
        <w:br w:type="page"/>
      </w:r>
    </w:p>
    <w:p w:rsidR="004E63DD" w:rsidRPr="00AC1622" w:rsidRDefault="004E63DD" w:rsidP="004E63DD">
      <w:pPr>
        <w:pStyle w:val="Caption"/>
        <w:keepNext/>
        <w:rPr>
          <w:rFonts w:ascii="Roboto" w:hAnsi="Roboto"/>
          <w:b/>
          <w:i w:val="0"/>
          <w:color w:val="auto"/>
        </w:rPr>
      </w:pPr>
      <w:r w:rsidRPr="00AC1622">
        <w:rPr>
          <w:rFonts w:ascii="Roboto" w:hAnsi="Roboto"/>
          <w:b/>
          <w:i w:val="0"/>
          <w:color w:val="auto"/>
        </w:rPr>
        <w:lastRenderedPageBreak/>
        <w:t xml:space="preserve">Table </w:t>
      </w:r>
      <w:r w:rsidR="00081181" w:rsidRPr="00AC1622">
        <w:rPr>
          <w:rFonts w:ascii="Roboto" w:hAnsi="Roboto"/>
          <w:b/>
          <w:i w:val="0"/>
          <w:color w:val="auto"/>
        </w:rPr>
        <w:fldChar w:fldCharType="begin"/>
      </w:r>
      <w:r w:rsidR="00081181" w:rsidRPr="00AC1622">
        <w:rPr>
          <w:rFonts w:ascii="Roboto" w:hAnsi="Roboto"/>
          <w:b/>
          <w:i w:val="0"/>
          <w:color w:val="auto"/>
        </w:rPr>
        <w:instrText xml:space="preserve"> SEQ Table \* ARABIC </w:instrText>
      </w:r>
      <w:r w:rsidR="00081181" w:rsidRPr="00AC1622">
        <w:rPr>
          <w:rFonts w:ascii="Roboto" w:hAnsi="Roboto"/>
          <w:b/>
          <w:i w:val="0"/>
          <w:color w:val="auto"/>
        </w:rPr>
        <w:fldChar w:fldCharType="separate"/>
      </w:r>
      <w:r w:rsidR="005204DC" w:rsidRPr="00AC1622">
        <w:rPr>
          <w:rFonts w:ascii="Roboto" w:hAnsi="Roboto"/>
          <w:b/>
          <w:i w:val="0"/>
          <w:noProof/>
          <w:color w:val="auto"/>
        </w:rPr>
        <w:t>11</w:t>
      </w:r>
      <w:r w:rsidR="00081181" w:rsidRPr="00AC1622">
        <w:rPr>
          <w:rFonts w:ascii="Roboto" w:hAnsi="Roboto"/>
          <w:b/>
          <w:i w:val="0"/>
          <w:color w:val="auto"/>
        </w:rPr>
        <w:fldChar w:fldCharType="end"/>
      </w:r>
      <w:r w:rsidRPr="00AC1622">
        <w:rPr>
          <w:rFonts w:ascii="Roboto" w:hAnsi="Roboto"/>
          <w:b/>
          <w:i w:val="0"/>
          <w:color w:val="auto"/>
        </w:rPr>
        <w:t xml:space="preserve">: </w:t>
      </w:r>
      <w:r w:rsidR="00410448" w:rsidRPr="00AC1622">
        <w:rPr>
          <w:rFonts w:ascii="Roboto" w:hAnsi="Roboto"/>
          <w:b/>
          <w:i w:val="0"/>
          <w:color w:val="auto"/>
        </w:rPr>
        <w:t>Number</w:t>
      </w:r>
      <w:r w:rsidRPr="00AC1622">
        <w:rPr>
          <w:rFonts w:ascii="Roboto" w:hAnsi="Roboto"/>
          <w:b/>
          <w:i w:val="0"/>
          <w:color w:val="auto"/>
        </w:rPr>
        <w:t xml:space="preserve"> of Young People on Youth Justice Supervision with </w:t>
      </w:r>
      <w:r w:rsidR="00410448" w:rsidRPr="00AC1622">
        <w:rPr>
          <w:rFonts w:ascii="Roboto" w:hAnsi="Roboto"/>
          <w:b/>
          <w:i w:val="0"/>
          <w:color w:val="auto"/>
        </w:rPr>
        <w:t>Activity</w:t>
      </w:r>
      <w:r w:rsidRPr="00AC1622">
        <w:rPr>
          <w:rFonts w:ascii="Roboto" w:hAnsi="Roboto"/>
          <w:b/>
          <w:i w:val="0"/>
          <w:color w:val="auto"/>
        </w:rPr>
        <w:t xml:space="preserve"> </w:t>
      </w:r>
      <w:r w:rsidR="00410448" w:rsidRPr="00AC1622">
        <w:rPr>
          <w:rFonts w:ascii="Roboto" w:hAnsi="Roboto"/>
          <w:b/>
          <w:i w:val="0"/>
          <w:color w:val="auto"/>
        </w:rPr>
        <w:t>and</w:t>
      </w:r>
      <w:r w:rsidRPr="00AC1622">
        <w:rPr>
          <w:rFonts w:ascii="Roboto" w:hAnsi="Roboto"/>
          <w:b/>
          <w:i w:val="0"/>
          <w:color w:val="auto"/>
        </w:rPr>
        <w:t xml:space="preserve"> Supervision with </w:t>
      </w:r>
      <w:r w:rsidR="00410448" w:rsidRPr="00AC1622">
        <w:rPr>
          <w:rFonts w:ascii="Roboto" w:hAnsi="Roboto"/>
          <w:b/>
          <w:i w:val="0"/>
          <w:color w:val="auto"/>
        </w:rPr>
        <w:t>Residence</w:t>
      </w:r>
      <w:r w:rsidRPr="00AC1622">
        <w:rPr>
          <w:rFonts w:ascii="Roboto" w:hAnsi="Roboto"/>
          <w:b/>
          <w:i w:val="0"/>
          <w:color w:val="auto"/>
        </w:rPr>
        <w:t xml:space="preserve"> Orders </w:t>
      </w:r>
      <w:r w:rsidR="00410448" w:rsidRPr="00AC1622">
        <w:rPr>
          <w:rFonts w:ascii="Roboto" w:eastAsia="Times New Roman" w:hAnsi="Roboto" w:cs="Times New Roman"/>
          <w:b/>
          <w:i w:val="0"/>
          <w:color w:val="auto"/>
          <w:kern w:val="32"/>
        </w:rPr>
        <w:t>(F20</w:t>
      </w:r>
      <w:r w:rsidR="00C41E35" w:rsidRPr="00AC1622">
        <w:rPr>
          <w:rFonts w:ascii="Roboto" w:eastAsia="Times New Roman" w:hAnsi="Roboto" w:cs="Times New Roman"/>
          <w:b/>
          <w:i w:val="0"/>
          <w:color w:val="auto"/>
          <w:kern w:val="32"/>
        </w:rPr>
        <w:t>11</w:t>
      </w:r>
      <w:r w:rsidR="00410448" w:rsidRPr="00AC1622">
        <w:rPr>
          <w:rFonts w:ascii="Roboto" w:eastAsia="Times New Roman" w:hAnsi="Roboto" w:cs="Times New Roman"/>
          <w:b/>
          <w:i w:val="0"/>
          <w:color w:val="auto"/>
          <w:kern w:val="32"/>
        </w:rPr>
        <w:t xml:space="preserve"> - F2014)</w:t>
      </w:r>
      <w:r w:rsidR="00410448" w:rsidRPr="00AC1622">
        <w:rPr>
          <w:rFonts w:ascii="Roboto" w:eastAsia="Times New Roman" w:hAnsi="Roboto" w:cs="Times New Roman"/>
          <w:b/>
          <w:i w:val="0"/>
          <w:color w:val="auto"/>
          <w:kern w:val="32"/>
          <w:vertAlign w:val="superscript"/>
        </w:rPr>
        <w:footnoteReference w:id="31"/>
      </w:r>
    </w:p>
    <w:tbl>
      <w:tblPr>
        <w:tblW w:w="848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7"/>
        <w:gridCol w:w="1417"/>
        <w:gridCol w:w="1559"/>
        <w:gridCol w:w="1560"/>
        <w:gridCol w:w="1134"/>
      </w:tblGrid>
      <w:tr w:rsidR="00334E3A" w:rsidRPr="00AC1622" w:rsidTr="00CA4212">
        <w:trPr>
          <w:trHeight w:val="300"/>
        </w:trPr>
        <w:tc>
          <w:tcPr>
            <w:tcW w:w="2817" w:type="dxa"/>
            <w:shd w:val="clear" w:color="auto" w:fill="DCE6F1"/>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Fiscal Years</w:t>
            </w:r>
          </w:p>
        </w:tc>
        <w:tc>
          <w:tcPr>
            <w:tcW w:w="1417" w:type="dxa"/>
            <w:shd w:val="clear" w:color="auto" w:fill="DCE6F1"/>
            <w:vAlign w:val="center"/>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Pacific</w:t>
            </w:r>
          </w:p>
        </w:tc>
        <w:tc>
          <w:tcPr>
            <w:tcW w:w="1559" w:type="dxa"/>
            <w:shd w:val="clear" w:color="auto" w:fill="DCE6F1"/>
            <w:noWrap/>
            <w:tcMar>
              <w:top w:w="0" w:type="dxa"/>
              <w:left w:w="108" w:type="dxa"/>
              <w:bottom w:w="0" w:type="dxa"/>
              <w:right w:w="108" w:type="dxa"/>
            </w:tcMar>
            <w:vAlign w:val="center"/>
          </w:tcPr>
          <w:p w:rsidR="00334E3A" w:rsidRPr="00AC1622" w:rsidRDefault="00334E3A" w:rsidP="000A3F53">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Non-Pacific</w:t>
            </w:r>
          </w:p>
        </w:tc>
        <w:tc>
          <w:tcPr>
            <w:tcW w:w="1560" w:type="dxa"/>
            <w:shd w:val="clear" w:color="auto" w:fill="DCE6F1"/>
            <w:vAlign w:val="center"/>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Primary Ethnicity Not Identified</w:t>
            </w:r>
          </w:p>
        </w:tc>
        <w:tc>
          <w:tcPr>
            <w:tcW w:w="1134" w:type="dxa"/>
            <w:shd w:val="clear" w:color="auto" w:fill="DCE6F1"/>
            <w:noWrap/>
            <w:tcMar>
              <w:top w:w="0" w:type="dxa"/>
              <w:left w:w="108" w:type="dxa"/>
              <w:bottom w:w="0" w:type="dxa"/>
              <w:right w:w="108" w:type="dxa"/>
            </w:tcMar>
            <w:vAlign w:val="center"/>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Grand Total</w:t>
            </w:r>
          </w:p>
        </w:tc>
      </w:tr>
      <w:tr w:rsidR="00334E3A" w:rsidRPr="00AC1622" w:rsidTr="00CA4212">
        <w:trPr>
          <w:trHeight w:val="300"/>
        </w:trPr>
        <w:tc>
          <w:tcPr>
            <w:tcW w:w="2817" w:type="dxa"/>
            <w:noWrap/>
            <w:tcMar>
              <w:top w:w="0" w:type="dxa"/>
              <w:left w:w="108" w:type="dxa"/>
              <w:bottom w:w="0" w:type="dxa"/>
              <w:right w:w="108" w:type="dxa"/>
            </w:tcMar>
            <w:vAlign w:val="bottom"/>
            <w:hideMark/>
          </w:tcPr>
          <w:p w:rsidR="00334E3A" w:rsidRPr="00AC1622" w:rsidRDefault="00334E3A" w:rsidP="00CA4212">
            <w:pPr>
              <w:spacing w:before="0"/>
              <w:rPr>
                <w:rFonts w:ascii="Roboto" w:eastAsia="Calibri" w:hAnsi="Roboto" w:cs="Calibri"/>
                <w:sz w:val="16"/>
                <w:szCs w:val="16"/>
                <w:lang w:eastAsia="en-NZ"/>
              </w:rPr>
            </w:pPr>
            <w:r w:rsidRPr="00AC1622">
              <w:rPr>
                <w:rFonts w:ascii="Roboto" w:eastAsia="Calibri" w:hAnsi="Roboto" w:cs="Calibri"/>
                <w:sz w:val="16"/>
                <w:szCs w:val="16"/>
                <w:lang w:eastAsia="en-NZ"/>
              </w:rPr>
              <w:t xml:space="preserve">Supervision with Activity </w:t>
            </w:r>
          </w:p>
        </w:tc>
        <w:tc>
          <w:tcPr>
            <w:tcW w:w="1417" w:type="dxa"/>
            <w:shd w:val="clear" w:color="auto" w:fill="E5DFEC" w:themeFill="accent4" w:themeFillTint="33"/>
            <w:vAlign w:val="bottom"/>
          </w:tcPr>
          <w:p w:rsidR="00334E3A" w:rsidRPr="00AC1622" w:rsidRDefault="00334E3A" w:rsidP="00CA4212">
            <w:pPr>
              <w:spacing w:before="0"/>
              <w:ind w:right="141"/>
              <w:jc w:val="center"/>
              <w:rPr>
                <w:rFonts w:ascii="Roboto" w:eastAsia="Calibri" w:hAnsi="Roboto" w:cs="Calibri"/>
                <w:sz w:val="16"/>
                <w:szCs w:val="16"/>
                <w:lang w:eastAsia="en-NZ"/>
              </w:rPr>
            </w:pPr>
            <w:r w:rsidRPr="00AC1622">
              <w:rPr>
                <w:rFonts w:ascii="Roboto" w:eastAsia="Calibri" w:hAnsi="Roboto" w:cs="Calibri"/>
                <w:sz w:val="16"/>
                <w:szCs w:val="16"/>
                <w:lang w:eastAsia="en-NZ"/>
              </w:rPr>
              <w:t>20</w:t>
            </w:r>
          </w:p>
        </w:tc>
        <w:tc>
          <w:tcPr>
            <w:tcW w:w="1559" w:type="dxa"/>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Times New Roman"/>
                <w:color w:val="000000"/>
                <w:sz w:val="16"/>
                <w:szCs w:val="16"/>
              </w:rPr>
            </w:pPr>
            <w:r w:rsidRPr="00AC1622">
              <w:rPr>
                <w:rFonts w:ascii="Roboto" w:eastAsia="Calibri" w:hAnsi="Roboto" w:cs="Times New Roman"/>
                <w:color w:val="000000"/>
                <w:sz w:val="16"/>
                <w:szCs w:val="16"/>
              </w:rPr>
              <w:t>155</w:t>
            </w:r>
          </w:p>
        </w:tc>
        <w:tc>
          <w:tcPr>
            <w:tcW w:w="1560" w:type="dxa"/>
            <w:vAlign w:val="bottom"/>
          </w:tcPr>
          <w:p w:rsidR="00334E3A" w:rsidRPr="00AC1622" w:rsidRDefault="00334E3A" w:rsidP="00CA4212">
            <w:pPr>
              <w:spacing w:before="0"/>
              <w:ind w:right="122"/>
              <w:jc w:val="center"/>
              <w:rPr>
                <w:rFonts w:ascii="Roboto" w:eastAsia="Calibri" w:hAnsi="Roboto" w:cs="Calibri"/>
                <w:sz w:val="16"/>
                <w:szCs w:val="16"/>
                <w:lang w:eastAsia="en-NZ"/>
              </w:rPr>
            </w:pPr>
            <w:r w:rsidRPr="00AC1622">
              <w:rPr>
                <w:rFonts w:ascii="Roboto" w:eastAsia="Calibri" w:hAnsi="Roboto" w:cs="Calibri"/>
                <w:sz w:val="16"/>
                <w:szCs w:val="16"/>
                <w:lang w:eastAsia="en-NZ"/>
              </w:rPr>
              <w:t>4</w:t>
            </w:r>
          </w:p>
        </w:tc>
        <w:tc>
          <w:tcPr>
            <w:tcW w:w="1134" w:type="dxa"/>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179</w:t>
            </w:r>
          </w:p>
        </w:tc>
      </w:tr>
      <w:tr w:rsidR="00334E3A" w:rsidRPr="00AC1622" w:rsidTr="00CA4212">
        <w:trPr>
          <w:trHeight w:val="300"/>
        </w:trPr>
        <w:tc>
          <w:tcPr>
            <w:tcW w:w="2817" w:type="dxa"/>
            <w:noWrap/>
            <w:tcMar>
              <w:top w:w="0" w:type="dxa"/>
              <w:left w:w="108" w:type="dxa"/>
              <w:bottom w:w="0" w:type="dxa"/>
              <w:right w:w="108" w:type="dxa"/>
            </w:tcMar>
            <w:vAlign w:val="bottom"/>
            <w:hideMark/>
          </w:tcPr>
          <w:p w:rsidR="00334E3A" w:rsidRPr="00AC1622" w:rsidRDefault="00334E3A" w:rsidP="00CA4212">
            <w:pPr>
              <w:spacing w:before="0"/>
              <w:ind w:firstLine="15"/>
              <w:rPr>
                <w:rFonts w:ascii="Roboto" w:eastAsia="Calibri" w:hAnsi="Roboto" w:cs="Calibri"/>
                <w:sz w:val="16"/>
                <w:szCs w:val="16"/>
                <w:lang w:eastAsia="en-NZ"/>
              </w:rPr>
            </w:pPr>
            <w:r w:rsidRPr="00AC1622">
              <w:rPr>
                <w:rFonts w:ascii="Roboto" w:eastAsia="Calibri" w:hAnsi="Roboto" w:cs="Calibri"/>
                <w:sz w:val="16"/>
                <w:szCs w:val="16"/>
                <w:lang w:eastAsia="en-NZ"/>
              </w:rPr>
              <w:t>Supervision with Residence</w:t>
            </w:r>
          </w:p>
        </w:tc>
        <w:tc>
          <w:tcPr>
            <w:tcW w:w="1417" w:type="dxa"/>
            <w:shd w:val="clear" w:color="auto" w:fill="E5DFEC" w:themeFill="accent4" w:themeFillTint="33"/>
            <w:vAlign w:val="bottom"/>
          </w:tcPr>
          <w:p w:rsidR="00334E3A" w:rsidRPr="00AC1622" w:rsidRDefault="00334E3A" w:rsidP="00CA4212">
            <w:pPr>
              <w:spacing w:before="0"/>
              <w:ind w:right="141"/>
              <w:jc w:val="center"/>
              <w:rPr>
                <w:rFonts w:ascii="Roboto" w:eastAsia="Calibri" w:hAnsi="Roboto" w:cs="Calibri"/>
                <w:sz w:val="16"/>
                <w:szCs w:val="16"/>
                <w:lang w:eastAsia="en-NZ"/>
              </w:rPr>
            </w:pPr>
            <w:r w:rsidRPr="00AC1622">
              <w:rPr>
                <w:rFonts w:ascii="Roboto" w:eastAsia="Calibri" w:hAnsi="Roboto" w:cs="Calibri"/>
                <w:sz w:val="16"/>
                <w:szCs w:val="16"/>
                <w:lang w:eastAsia="en-NZ"/>
              </w:rPr>
              <w:t>23</w:t>
            </w:r>
          </w:p>
        </w:tc>
        <w:tc>
          <w:tcPr>
            <w:tcW w:w="1559" w:type="dxa"/>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Times New Roman"/>
                <w:color w:val="000000"/>
                <w:sz w:val="16"/>
                <w:szCs w:val="16"/>
              </w:rPr>
            </w:pPr>
            <w:r w:rsidRPr="00AC1622">
              <w:rPr>
                <w:rFonts w:ascii="Roboto" w:eastAsia="Calibri" w:hAnsi="Roboto" w:cs="Times New Roman"/>
                <w:color w:val="000000"/>
                <w:sz w:val="16"/>
                <w:szCs w:val="16"/>
              </w:rPr>
              <w:t>170</w:t>
            </w:r>
          </w:p>
        </w:tc>
        <w:tc>
          <w:tcPr>
            <w:tcW w:w="1560" w:type="dxa"/>
            <w:vAlign w:val="bottom"/>
          </w:tcPr>
          <w:p w:rsidR="00334E3A" w:rsidRPr="00AC1622" w:rsidRDefault="00334E3A" w:rsidP="00CA4212">
            <w:pPr>
              <w:spacing w:before="0"/>
              <w:ind w:right="122"/>
              <w:jc w:val="center"/>
              <w:rPr>
                <w:rFonts w:ascii="Roboto" w:eastAsia="Calibri" w:hAnsi="Roboto" w:cs="Calibri"/>
                <w:sz w:val="16"/>
                <w:szCs w:val="16"/>
                <w:lang w:eastAsia="en-NZ"/>
              </w:rPr>
            </w:pPr>
            <w:r w:rsidRPr="00AC1622">
              <w:rPr>
                <w:rFonts w:ascii="Roboto" w:eastAsia="Calibri" w:hAnsi="Roboto" w:cs="Calibri"/>
                <w:sz w:val="16"/>
                <w:szCs w:val="16"/>
                <w:lang w:eastAsia="en-NZ"/>
              </w:rPr>
              <w:t>5</w:t>
            </w:r>
          </w:p>
        </w:tc>
        <w:tc>
          <w:tcPr>
            <w:tcW w:w="1134" w:type="dxa"/>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198</w:t>
            </w:r>
          </w:p>
        </w:tc>
      </w:tr>
      <w:tr w:rsidR="00334E3A" w:rsidRPr="00AC1622" w:rsidTr="00CA4212">
        <w:trPr>
          <w:trHeight w:val="300"/>
        </w:trPr>
        <w:tc>
          <w:tcPr>
            <w:tcW w:w="2817" w:type="dxa"/>
            <w:shd w:val="clear" w:color="auto" w:fill="D9D9D9" w:themeFill="background1" w:themeFillShade="D9"/>
            <w:noWrap/>
            <w:tcMar>
              <w:top w:w="0" w:type="dxa"/>
              <w:left w:w="108" w:type="dxa"/>
              <w:bottom w:w="0" w:type="dxa"/>
              <w:right w:w="108" w:type="dxa"/>
            </w:tcMar>
            <w:vAlign w:val="bottom"/>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2011</w:t>
            </w:r>
          </w:p>
        </w:tc>
        <w:tc>
          <w:tcPr>
            <w:tcW w:w="1417" w:type="dxa"/>
            <w:shd w:val="clear" w:color="auto" w:fill="D9D9D9" w:themeFill="background1" w:themeFillShade="D9"/>
            <w:vAlign w:val="bottom"/>
          </w:tcPr>
          <w:p w:rsidR="00334E3A" w:rsidRPr="00AC1622" w:rsidRDefault="00334E3A" w:rsidP="00CA4212">
            <w:pPr>
              <w:spacing w:before="0"/>
              <w:ind w:right="141"/>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43</w:t>
            </w:r>
          </w:p>
        </w:tc>
        <w:tc>
          <w:tcPr>
            <w:tcW w:w="1559" w:type="dxa"/>
            <w:shd w:val="clear" w:color="auto" w:fill="D9D9D9" w:themeFill="background1" w:themeFillShade="D9"/>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325</w:t>
            </w:r>
          </w:p>
        </w:tc>
        <w:tc>
          <w:tcPr>
            <w:tcW w:w="1560" w:type="dxa"/>
            <w:shd w:val="clear" w:color="auto" w:fill="D9D9D9" w:themeFill="background1" w:themeFillShade="D9"/>
            <w:vAlign w:val="bottom"/>
          </w:tcPr>
          <w:p w:rsidR="00334E3A" w:rsidRPr="00AC1622" w:rsidRDefault="00334E3A" w:rsidP="00CA4212">
            <w:pPr>
              <w:spacing w:before="0"/>
              <w:ind w:right="122"/>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9</w:t>
            </w:r>
          </w:p>
        </w:tc>
        <w:tc>
          <w:tcPr>
            <w:tcW w:w="1134" w:type="dxa"/>
            <w:shd w:val="clear" w:color="auto" w:fill="D9D9D9" w:themeFill="background1" w:themeFillShade="D9"/>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377</w:t>
            </w:r>
          </w:p>
        </w:tc>
      </w:tr>
      <w:tr w:rsidR="00334E3A" w:rsidRPr="00AC1622" w:rsidTr="00CA4212">
        <w:trPr>
          <w:trHeight w:val="300"/>
        </w:trPr>
        <w:tc>
          <w:tcPr>
            <w:tcW w:w="2817" w:type="dxa"/>
            <w:noWrap/>
            <w:tcMar>
              <w:top w:w="0" w:type="dxa"/>
              <w:left w:w="108" w:type="dxa"/>
              <w:bottom w:w="0" w:type="dxa"/>
              <w:right w:w="108" w:type="dxa"/>
            </w:tcMar>
            <w:vAlign w:val="bottom"/>
            <w:hideMark/>
          </w:tcPr>
          <w:p w:rsidR="00334E3A" w:rsidRPr="00AC1622" w:rsidRDefault="00334E3A" w:rsidP="00CA4212">
            <w:pPr>
              <w:spacing w:before="0"/>
              <w:rPr>
                <w:rFonts w:ascii="Roboto" w:eastAsia="Calibri" w:hAnsi="Roboto" w:cs="Calibri"/>
                <w:sz w:val="16"/>
                <w:szCs w:val="16"/>
                <w:lang w:eastAsia="en-NZ"/>
              </w:rPr>
            </w:pPr>
            <w:r w:rsidRPr="00AC1622">
              <w:rPr>
                <w:rFonts w:ascii="Roboto" w:eastAsia="Calibri" w:hAnsi="Roboto" w:cs="Calibri"/>
                <w:sz w:val="16"/>
                <w:szCs w:val="16"/>
                <w:lang w:eastAsia="en-NZ"/>
              </w:rPr>
              <w:t xml:space="preserve">Supervision with Activity </w:t>
            </w:r>
          </w:p>
        </w:tc>
        <w:tc>
          <w:tcPr>
            <w:tcW w:w="1417" w:type="dxa"/>
            <w:shd w:val="clear" w:color="auto" w:fill="E5DFEC" w:themeFill="accent4" w:themeFillTint="33"/>
            <w:vAlign w:val="bottom"/>
          </w:tcPr>
          <w:p w:rsidR="00334E3A" w:rsidRPr="00AC1622" w:rsidRDefault="00334E3A" w:rsidP="00CA4212">
            <w:pPr>
              <w:spacing w:before="0"/>
              <w:ind w:right="141"/>
              <w:jc w:val="center"/>
              <w:rPr>
                <w:rFonts w:ascii="Roboto" w:eastAsia="Calibri" w:hAnsi="Roboto" w:cs="Calibri"/>
                <w:sz w:val="16"/>
                <w:szCs w:val="16"/>
                <w:lang w:eastAsia="en-NZ"/>
              </w:rPr>
            </w:pPr>
            <w:r w:rsidRPr="00AC1622">
              <w:rPr>
                <w:rFonts w:ascii="Roboto" w:eastAsia="Calibri" w:hAnsi="Roboto" w:cs="Calibri"/>
                <w:sz w:val="16"/>
                <w:szCs w:val="16"/>
                <w:lang w:eastAsia="en-NZ"/>
              </w:rPr>
              <w:t>17</w:t>
            </w:r>
          </w:p>
        </w:tc>
        <w:tc>
          <w:tcPr>
            <w:tcW w:w="1559" w:type="dxa"/>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Times New Roman"/>
                <w:color w:val="000000"/>
                <w:sz w:val="16"/>
                <w:szCs w:val="16"/>
              </w:rPr>
            </w:pPr>
            <w:r w:rsidRPr="00AC1622">
              <w:rPr>
                <w:rFonts w:ascii="Roboto" w:eastAsia="Calibri" w:hAnsi="Roboto" w:cs="Times New Roman"/>
                <w:color w:val="000000"/>
                <w:sz w:val="16"/>
                <w:szCs w:val="16"/>
              </w:rPr>
              <w:t>123</w:t>
            </w:r>
          </w:p>
        </w:tc>
        <w:tc>
          <w:tcPr>
            <w:tcW w:w="1560" w:type="dxa"/>
            <w:vAlign w:val="bottom"/>
          </w:tcPr>
          <w:p w:rsidR="00334E3A" w:rsidRPr="00AC1622" w:rsidRDefault="00334E3A" w:rsidP="00CA4212">
            <w:pPr>
              <w:spacing w:before="0"/>
              <w:ind w:right="122"/>
              <w:jc w:val="center"/>
              <w:rPr>
                <w:rFonts w:ascii="Roboto" w:eastAsia="Calibri" w:hAnsi="Roboto" w:cs="Calibri"/>
                <w:sz w:val="16"/>
                <w:szCs w:val="16"/>
                <w:lang w:eastAsia="en-NZ"/>
              </w:rPr>
            </w:pPr>
            <w:r w:rsidRPr="00AC1622">
              <w:rPr>
                <w:rFonts w:ascii="Roboto" w:eastAsia="Calibri" w:hAnsi="Roboto" w:cs="Calibri"/>
                <w:sz w:val="16"/>
                <w:szCs w:val="16"/>
                <w:lang w:eastAsia="en-NZ"/>
              </w:rPr>
              <w:t>3</w:t>
            </w:r>
          </w:p>
        </w:tc>
        <w:tc>
          <w:tcPr>
            <w:tcW w:w="1134" w:type="dxa"/>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143</w:t>
            </w:r>
          </w:p>
        </w:tc>
      </w:tr>
      <w:tr w:rsidR="00334E3A" w:rsidRPr="00AC1622" w:rsidTr="00CA4212">
        <w:trPr>
          <w:trHeight w:val="300"/>
        </w:trPr>
        <w:tc>
          <w:tcPr>
            <w:tcW w:w="2817" w:type="dxa"/>
            <w:noWrap/>
            <w:tcMar>
              <w:top w:w="0" w:type="dxa"/>
              <w:left w:w="108" w:type="dxa"/>
              <w:bottom w:w="0" w:type="dxa"/>
              <w:right w:w="108" w:type="dxa"/>
            </w:tcMar>
            <w:vAlign w:val="bottom"/>
            <w:hideMark/>
          </w:tcPr>
          <w:p w:rsidR="00334E3A" w:rsidRPr="00AC1622" w:rsidRDefault="00334E3A" w:rsidP="00CA4212">
            <w:pPr>
              <w:spacing w:before="0"/>
              <w:ind w:firstLine="15"/>
              <w:rPr>
                <w:rFonts w:ascii="Roboto" w:eastAsia="Calibri" w:hAnsi="Roboto" w:cs="Calibri"/>
                <w:sz w:val="16"/>
                <w:szCs w:val="16"/>
                <w:lang w:eastAsia="en-NZ"/>
              </w:rPr>
            </w:pPr>
            <w:r w:rsidRPr="00AC1622">
              <w:rPr>
                <w:rFonts w:ascii="Roboto" w:eastAsia="Calibri" w:hAnsi="Roboto" w:cs="Calibri"/>
                <w:sz w:val="16"/>
                <w:szCs w:val="16"/>
                <w:lang w:eastAsia="en-NZ"/>
              </w:rPr>
              <w:t>Supervision with Residence</w:t>
            </w:r>
          </w:p>
        </w:tc>
        <w:tc>
          <w:tcPr>
            <w:tcW w:w="1417" w:type="dxa"/>
            <w:shd w:val="clear" w:color="auto" w:fill="E5DFEC" w:themeFill="accent4" w:themeFillTint="33"/>
            <w:vAlign w:val="bottom"/>
          </w:tcPr>
          <w:p w:rsidR="00334E3A" w:rsidRPr="00AC1622" w:rsidRDefault="00334E3A" w:rsidP="00CA4212">
            <w:pPr>
              <w:spacing w:before="0"/>
              <w:ind w:right="141"/>
              <w:jc w:val="center"/>
              <w:rPr>
                <w:rFonts w:ascii="Roboto" w:eastAsia="Calibri" w:hAnsi="Roboto" w:cs="Calibri"/>
                <w:sz w:val="16"/>
                <w:szCs w:val="16"/>
                <w:lang w:eastAsia="en-NZ"/>
              </w:rPr>
            </w:pPr>
            <w:r w:rsidRPr="00AC1622">
              <w:rPr>
                <w:rFonts w:ascii="Roboto" w:eastAsia="Calibri" w:hAnsi="Roboto" w:cs="Calibri"/>
                <w:sz w:val="16"/>
                <w:szCs w:val="16"/>
                <w:lang w:eastAsia="en-NZ"/>
              </w:rPr>
              <w:t>20</w:t>
            </w:r>
          </w:p>
        </w:tc>
        <w:tc>
          <w:tcPr>
            <w:tcW w:w="1559" w:type="dxa"/>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Times New Roman"/>
                <w:color w:val="000000"/>
                <w:sz w:val="16"/>
                <w:szCs w:val="16"/>
              </w:rPr>
            </w:pPr>
            <w:r w:rsidRPr="00AC1622">
              <w:rPr>
                <w:rFonts w:ascii="Roboto" w:eastAsia="Calibri" w:hAnsi="Roboto" w:cs="Times New Roman"/>
                <w:color w:val="000000"/>
                <w:sz w:val="16"/>
                <w:szCs w:val="16"/>
              </w:rPr>
              <w:t>142</w:t>
            </w:r>
          </w:p>
        </w:tc>
        <w:tc>
          <w:tcPr>
            <w:tcW w:w="1560" w:type="dxa"/>
            <w:vAlign w:val="bottom"/>
          </w:tcPr>
          <w:p w:rsidR="00334E3A" w:rsidRPr="00AC1622" w:rsidRDefault="00334E3A" w:rsidP="00CA4212">
            <w:pPr>
              <w:spacing w:before="0"/>
              <w:ind w:right="122"/>
              <w:jc w:val="center"/>
              <w:rPr>
                <w:rFonts w:ascii="Roboto" w:eastAsia="Calibri" w:hAnsi="Roboto" w:cs="Calibri"/>
                <w:sz w:val="16"/>
                <w:szCs w:val="16"/>
                <w:lang w:eastAsia="en-NZ"/>
              </w:rPr>
            </w:pPr>
            <w:r w:rsidRPr="00AC1622">
              <w:rPr>
                <w:rFonts w:ascii="Roboto" w:eastAsia="Calibri" w:hAnsi="Roboto" w:cs="Calibri"/>
                <w:sz w:val="16"/>
                <w:szCs w:val="16"/>
                <w:lang w:eastAsia="en-NZ"/>
              </w:rPr>
              <w:t>2</w:t>
            </w:r>
          </w:p>
        </w:tc>
        <w:tc>
          <w:tcPr>
            <w:tcW w:w="1134" w:type="dxa"/>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sz w:val="16"/>
                <w:szCs w:val="16"/>
                <w:lang w:eastAsia="en-NZ"/>
              </w:rPr>
            </w:pPr>
            <w:r w:rsidRPr="00AC1622">
              <w:rPr>
                <w:rFonts w:ascii="Roboto" w:eastAsia="Calibri" w:hAnsi="Roboto" w:cs="Calibri"/>
                <w:sz w:val="16"/>
                <w:szCs w:val="16"/>
                <w:lang w:eastAsia="en-NZ"/>
              </w:rPr>
              <w:t>164</w:t>
            </w:r>
          </w:p>
        </w:tc>
      </w:tr>
      <w:tr w:rsidR="00334E3A" w:rsidRPr="00AC1622" w:rsidTr="00CA4212">
        <w:trPr>
          <w:trHeight w:val="300"/>
        </w:trPr>
        <w:tc>
          <w:tcPr>
            <w:tcW w:w="2817" w:type="dxa"/>
            <w:shd w:val="clear" w:color="auto" w:fill="D9D9D9" w:themeFill="background1" w:themeFillShade="D9"/>
            <w:noWrap/>
            <w:tcMar>
              <w:top w:w="0" w:type="dxa"/>
              <w:left w:w="108" w:type="dxa"/>
              <w:bottom w:w="0" w:type="dxa"/>
              <w:right w:w="108" w:type="dxa"/>
            </w:tcMar>
            <w:vAlign w:val="bottom"/>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2012</w:t>
            </w:r>
          </w:p>
        </w:tc>
        <w:tc>
          <w:tcPr>
            <w:tcW w:w="1417" w:type="dxa"/>
            <w:shd w:val="clear" w:color="auto" w:fill="D9D9D9" w:themeFill="background1" w:themeFillShade="D9"/>
            <w:vAlign w:val="bottom"/>
          </w:tcPr>
          <w:p w:rsidR="00334E3A" w:rsidRPr="00AC1622" w:rsidRDefault="00334E3A" w:rsidP="00CA4212">
            <w:pPr>
              <w:spacing w:before="0"/>
              <w:ind w:right="141"/>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37</w:t>
            </w:r>
          </w:p>
        </w:tc>
        <w:tc>
          <w:tcPr>
            <w:tcW w:w="1559" w:type="dxa"/>
            <w:shd w:val="clear" w:color="auto" w:fill="D9D9D9" w:themeFill="background1" w:themeFillShade="D9"/>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265</w:t>
            </w:r>
          </w:p>
        </w:tc>
        <w:tc>
          <w:tcPr>
            <w:tcW w:w="1560" w:type="dxa"/>
            <w:shd w:val="clear" w:color="auto" w:fill="D9D9D9" w:themeFill="background1" w:themeFillShade="D9"/>
            <w:vAlign w:val="bottom"/>
          </w:tcPr>
          <w:p w:rsidR="00334E3A" w:rsidRPr="00AC1622" w:rsidRDefault="00334E3A" w:rsidP="00CA4212">
            <w:pPr>
              <w:spacing w:before="0"/>
              <w:ind w:right="122"/>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5</w:t>
            </w:r>
          </w:p>
        </w:tc>
        <w:tc>
          <w:tcPr>
            <w:tcW w:w="1134" w:type="dxa"/>
            <w:shd w:val="clear" w:color="auto" w:fill="D9D9D9" w:themeFill="background1" w:themeFillShade="D9"/>
            <w:noWrap/>
            <w:tcMar>
              <w:top w:w="0" w:type="dxa"/>
              <w:left w:w="108" w:type="dxa"/>
              <w:bottom w:w="0" w:type="dxa"/>
              <w:right w:w="108" w:type="dxa"/>
            </w:tcMar>
            <w:vAlign w:val="bottom"/>
            <w:hideMark/>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307</w:t>
            </w:r>
          </w:p>
        </w:tc>
      </w:tr>
      <w:tr w:rsidR="00334E3A" w:rsidRPr="00892E5B" w:rsidTr="00CA4212">
        <w:trPr>
          <w:trHeight w:val="300"/>
        </w:trPr>
        <w:tc>
          <w:tcPr>
            <w:tcW w:w="2817" w:type="dxa"/>
            <w:noWrap/>
            <w:tcMar>
              <w:top w:w="0" w:type="dxa"/>
              <w:left w:w="108" w:type="dxa"/>
              <w:bottom w:w="0" w:type="dxa"/>
              <w:right w:w="108" w:type="dxa"/>
            </w:tcMar>
            <w:vAlign w:val="bottom"/>
            <w:hideMark/>
          </w:tcPr>
          <w:p w:rsidR="00334E3A" w:rsidRPr="00D71B22" w:rsidRDefault="00334E3A" w:rsidP="00CA4212">
            <w:pPr>
              <w:spacing w:before="0"/>
              <w:rPr>
                <w:rFonts w:ascii="Verdana" w:eastAsia="Calibri" w:hAnsi="Verdana" w:cs="Calibri"/>
                <w:sz w:val="16"/>
                <w:szCs w:val="16"/>
                <w:lang w:eastAsia="en-NZ"/>
              </w:rPr>
            </w:pPr>
            <w:r w:rsidRPr="00D71B22">
              <w:rPr>
                <w:rFonts w:ascii="Verdana" w:eastAsia="Calibri" w:hAnsi="Verdana" w:cs="Calibri"/>
                <w:sz w:val="16"/>
                <w:szCs w:val="16"/>
                <w:lang w:eastAsia="en-NZ"/>
              </w:rPr>
              <w:t xml:space="preserve">Supervision with Activity </w:t>
            </w:r>
          </w:p>
        </w:tc>
        <w:tc>
          <w:tcPr>
            <w:tcW w:w="1417" w:type="dxa"/>
            <w:shd w:val="clear" w:color="auto" w:fill="E5DFEC" w:themeFill="accent4" w:themeFillTint="33"/>
            <w:vAlign w:val="bottom"/>
          </w:tcPr>
          <w:p w:rsidR="00334E3A" w:rsidRPr="00D71B22" w:rsidRDefault="00334E3A" w:rsidP="00CA4212">
            <w:pPr>
              <w:spacing w:before="0"/>
              <w:ind w:right="141"/>
              <w:jc w:val="center"/>
              <w:rPr>
                <w:rFonts w:ascii="Verdana" w:eastAsia="Calibri" w:hAnsi="Verdana" w:cs="Calibri"/>
                <w:sz w:val="16"/>
                <w:szCs w:val="16"/>
                <w:lang w:eastAsia="en-NZ"/>
              </w:rPr>
            </w:pPr>
            <w:r w:rsidRPr="00D71B22">
              <w:rPr>
                <w:rFonts w:ascii="Verdana" w:eastAsia="Calibri" w:hAnsi="Verdana" w:cs="Calibri"/>
                <w:sz w:val="16"/>
                <w:szCs w:val="16"/>
                <w:lang w:eastAsia="en-NZ"/>
              </w:rPr>
              <w:t>13</w:t>
            </w:r>
          </w:p>
        </w:tc>
        <w:tc>
          <w:tcPr>
            <w:tcW w:w="1559" w:type="dxa"/>
            <w:noWrap/>
            <w:tcMar>
              <w:top w:w="0" w:type="dxa"/>
              <w:left w:w="108" w:type="dxa"/>
              <w:bottom w:w="0" w:type="dxa"/>
              <w:right w:w="108" w:type="dxa"/>
            </w:tcMar>
            <w:vAlign w:val="bottom"/>
          </w:tcPr>
          <w:p w:rsidR="00334E3A" w:rsidRPr="00D71B22" w:rsidRDefault="00334E3A" w:rsidP="00CA4212">
            <w:pPr>
              <w:spacing w:before="0"/>
              <w:jc w:val="center"/>
              <w:rPr>
                <w:rFonts w:ascii="Verdana" w:eastAsia="Calibri" w:hAnsi="Verdana" w:cs="Times New Roman"/>
                <w:color w:val="000000"/>
                <w:sz w:val="16"/>
                <w:szCs w:val="16"/>
              </w:rPr>
            </w:pPr>
            <w:r w:rsidRPr="00D71B22">
              <w:rPr>
                <w:rFonts w:ascii="Verdana" w:eastAsia="Calibri" w:hAnsi="Verdana" w:cs="Times New Roman"/>
                <w:color w:val="000000"/>
                <w:sz w:val="16"/>
                <w:szCs w:val="16"/>
              </w:rPr>
              <w:t>94</w:t>
            </w:r>
          </w:p>
        </w:tc>
        <w:tc>
          <w:tcPr>
            <w:tcW w:w="1560" w:type="dxa"/>
            <w:vAlign w:val="bottom"/>
          </w:tcPr>
          <w:p w:rsidR="00334E3A" w:rsidRPr="00D71B22" w:rsidRDefault="00334E3A" w:rsidP="00CA4212">
            <w:pPr>
              <w:spacing w:before="0"/>
              <w:ind w:right="122"/>
              <w:jc w:val="center"/>
              <w:rPr>
                <w:rFonts w:ascii="Verdana" w:eastAsia="Calibri" w:hAnsi="Verdana" w:cs="Calibri"/>
                <w:sz w:val="16"/>
                <w:szCs w:val="16"/>
                <w:lang w:eastAsia="en-NZ"/>
              </w:rPr>
            </w:pPr>
            <w:r w:rsidRPr="00D71B22">
              <w:rPr>
                <w:rFonts w:ascii="Verdana" w:eastAsia="Calibri" w:hAnsi="Verdana" w:cs="Calibri"/>
                <w:sz w:val="16"/>
                <w:szCs w:val="16"/>
                <w:lang w:eastAsia="en-NZ"/>
              </w:rPr>
              <w:t>1</w:t>
            </w:r>
          </w:p>
        </w:tc>
        <w:tc>
          <w:tcPr>
            <w:tcW w:w="1134" w:type="dxa"/>
            <w:noWrap/>
            <w:tcMar>
              <w:top w:w="0" w:type="dxa"/>
              <w:left w:w="108" w:type="dxa"/>
              <w:bottom w:w="0" w:type="dxa"/>
              <w:right w:w="108" w:type="dxa"/>
            </w:tcMar>
            <w:vAlign w:val="bottom"/>
            <w:hideMark/>
          </w:tcPr>
          <w:p w:rsidR="00334E3A" w:rsidRPr="00D71B22" w:rsidRDefault="00334E3A" w:rsidP="00CA4212">
            <w:pPr>
              <w:spacing w:before="0"/>
              <w:jc w:val="center"/>
              <w:rPr>
                <w:rFonts w:ascii="Verdana" w:eastAsia="Calibri" w:hAnsi="Verdana" w:cs="Calibri"/>
                <w:sz w:val="16"/>
                <w:szCs w:val="16"/>
                <w:lang w:eastAsia="en-NZ"/>
              </w:rPr>
            </w:pPr>
            <w:r w:rsidRPr="00D71B22">
              <w:rPr>
                <w:rFonts w:ascii="Verdana" w:eastAsia="Calibri" w:hAnsi="Verdana" w:cs="Calibri"/>
                <w:sz w:val="16"/>
                <w:szCs w:val="16"/>
                <w:lang w:eastAsia="en-NZ"/>
              </w:rPr>
              <w:t>108</w:t>
            </w:r>
          </w:p>
        </w:tc>
      </w:tr>
      <w:tr w:rsidR="00334E3A" w:rsidRPr="00892E5B" w:rsidTr="00CA4212">
        <w:trPr>
          <w:trHeight w:val="300"/>
        </w:trPr>
        <w:tc>
          <w:tcPr>
            <w:tcW w:w="2817" w:type="dxa"/>
            <w:noWrap/>
            <w:tcMar>
              <w:top w:w="0" w:type="dxa"/>
              <w:left w:w="108" w:type="dxa"/>
              <w:bottom w:w="0" w:type="dxa"/>
              <w:right w:w="108" w:type="dxa"/>
            </w:tcMar>
            <w:vAlign w:val="bottom"/>
            <w:hideMark/>
          </w:tcPr>
          <w:p w:rsidR="00334E3A" w:rsidRPr="00D71B22" w:rsidRDefault="00334E3A" w:rsidP="00CA4212">
            <w:pPr>
              <w:spacing w:before="0"/>
              <w:ind w:firstLine="15"/>
              <w:rPr>
                <w:rFonts w:ascii="Verdana" w:eastAsia="Calibri" w:hAnsi="Verdana" w:cs="Calibri"/>
                <w:sz w:val="16"/>
                <w:szCs w:val="16"/>
                <w:lang w:eastAsia="en-NZ"/>
              </w:rPr>
            </w:pPr>
            <w:r w:rsidRPr="00D71B22">
              <w:rPr>
                <w:rFonts w:ascii="Verdana" w:eastAsia="Calibri" w:hAnsi="Verdana" w:cs="Calibri"/>
                <w:sz w:val="16"/>
                <w:szCs w:val="16"/>
                <w:lang w:eastAsia="en-NZ"/>
              </w:rPr>
              <w:t>Supervision with Residence</w:t>
            </w:r>
          </w:p>
        </w:tc>
        <w:tc>
          <w:tcPr>
            <w:tcW w:w="1417" w:type="dxa"/>
            <w:shd w:val="clear" w:color="auto" w:fill="E5DFEC" w:themeFill="accent4" w:themeFillTint="33"/>
            <w:vAlign w:val="bottom"/>
          </w:tcPr>
          <w:p w:rsidR="00334E3A" w:rsidRPr="00D71B22" w:rsidRDefault="00334E3A" w:rsidP="00CA4212">
            <w:pPr>
              <w:spacing w:before="0"/>
              <w:ind w:right="141"/>
              <w:jc w:val="center"/>
              <w:rPr>
                <w:rFonts w:ascii="Verdana" w:eastAsia="Calibri" w:hAnsi="Verdana" w:cs="Calibri"/>
                <w:sz w:val="16"/>
                <w:szCs w:val="16"/>
                <w:lang w:eastAsia="en-NZ"/>
              </w:rPr>
            </w:pPr>
            <w:r w:rsidRPr="00D71B22">
              <w:rPr>
                <w:rFonts w:ascii="Verdana" w:eastAsia="Calibri" w:hAnsi="Verdana" w:cs="Calibri"/>
                <w:sz w:val="16"/>
                <w:szCs w:val="16"/>
                <w:lang w:eastAsia="en-NZ"/>
              </w:rPr>
              <w:t>16</w:t>
            </w:r>
          </w:p>
        </w:tc>
        <w:tc>
          <w:tcPr>
            <w:tcW w:w="1559" w:type="dxa"/>
            <w:noWrap/>
            <w:tcMar>
              <w:top w:w="0" w:type="dxa"/>
              <w:left w:w="108" w:type="dxa"/>
              <w:bottom w:w="0" w:type="dxa"/>
              <w:right w:w="108" w:type="dxa"/>
            </w:tcMar>
            <w:vAlign w:val="bottom"/>
          </w:tcPr>
          <w:p w:rsidR="00334E3A" w:rsidRPr="00D71B22" w:rsidRDefault="00334E3A" w:rsidP="00CA4212">
            <w:pPr>
              <w:spacing w:before="0"/>
              <w:jc w:val="center"/>
              <w:rPr>
                <w:rFonts w:ascii="Verdana" w:eastAsia="Calibri" w:hAnsi="Verdana" w:cs="Times New Roman"/>
                <w:color w:val="000000"/>
                <w:sz w:val="16"/>
                <w:szCs w:val="16"/>
              </w:rPr>
            </w:pPr>
            <w:r w:rsidRPr="00D71B22">
              <w:rPr>
                <w:rFonts w:ascii="Verdana" w:eastAsia="Calibri" w:hAnsi="Verdana" w:cs="Times New Roman"/>
                <w:color w:val="000000"/>
                <w:sz w:val="16"/>
                <w:szCs w:val="16"/>
              </w:rPr>
              <w:t>118</w:t>
            </w:r>
          </w:p>
        </w:tc>
        <w:tc>
          <w:tcPr>
            <w:tcW w:w="1560" w:type="dxa"/>
            <w:vAlign w:val="bottom"/>
          </w:tcPr>
          <w:p w:rsidR="00334E3A" w:rsidRPr="00D71B22" w:rsidRDefault="00334E3A" w:rsidP="00CA4212">
            <w:pPr>
              <w:spacing w:before="0"/>
              <w:ind w:right="122"/>
              <w:jc w:val="center"/>
              <w:rPr>
                <w:rFonts w:ascii="Verdana" w:eastAsia="Calibri" w:hAnsi="Verdana" w:cs="Calibri"/>
                <w:sz w:val="16"/>
                <w:szCs w:val="16"/>
                <w:lang w:eastAsia="en-NZ"/>
              </w:rPr>
            </w:pPr>
            <w:r w:rsidRPr="00D71B22">
              <w:rPr>
                <w:rFonts w:ascii="Verdana" w:eastAsia="Calibri" w:hAnsi="Verdana" w:cs="Calibri"/>
                <w:sz w:val="16"/>
                <w:szCs w:val="16"/>
                <w:lang w:eastAsia="en-NZ"/>
              </w:rPr>
              <w:t>2</w:t>
            </w:r>
          </w:p>
        </w:tc>
        <w:tc>
          <w:tcPr>
            <w:tcW w:w="1134" w:type="dxa"/>
            <w:noWrap/>
            <w:tcMar>
              <w:top w:w="0" w:type="dxa"/>
              <w:left w:w="108" w:type="dxa"/>
              <w:bottom w:w="0" w:type="dxa"/>
              <w:right w:w="108" w:type="dxa"/>
            </w:tcMar>
            <w:vAlign w:val="bottom"/>
            <w:hideMark/>
          </w:tcPr>
          <w:p w:rsidR="00334E3A" w:rsidRPr="00D71B22" w:rsidRDefault="00334E3A" w:rsidP="00CA4212">
            <w:pPr>
              <w:spacing w:before="0"/>
              <w:jc w:val="center"/>
              <w:rPr>
                <w:rFonts w:ascii="Verdana" w:eastAsia="Calibri" w:hAnsi="Verdana" w:cs="Calibri"/>
                <w:sz w:val="16"/>
                <w:szCs w:val="16"/>
                <w:lang w:eastAsia="en-NZ"/>
              </w:rPr>
            </w:pPr>
            <w:r w:rsidRPr="00D71B22">
              <w:rPr>
                <w:rFonts w:ascii="Verdana" w:eastAsia="Calibri" w:hAnsi="Verdana" w:cs="Calibri"/>
                <w:sz w:val="16"/>
                <w:szCs w:val="16"/>
                <w:lang w:eastAsia="en-NZ"/>
              </w:rPr>
              <w:t>136</w:t>
            </w:r>
          </w:p>
        </w:tc>
      </w:tr>
      <w:tr w:rsidR="00334E3A" w:rsidRPr="00892E5B" w:rsidTr="00CA4212">
        <w:trPr>
          <w:trHeight w:val="300"/>
        </w:trPr>
        <w:tc>
          <w:tcPr>
            <w:tcW w:w="2817" w:type="dxa"/>
            <w:shd w:val="clear" w:color="auto" w:fill="D9D9D9" w:themeFill="background1" w:themeFillShade="D9"/>
            <w:noWrap/>
            <w:tcMar>
              <w:top w:w="0" w:type="dxa"/>
              <w:left w:w="108" w:type="dxa"/>
              <w:bottom w:w="0" w:type="dxa"/>
              <w:right w:w="108" w:type="dxa"/>
            </w:tcMar>
            <w:vAlign w:val="bottom"/>
            <w:hideMark/>
          </w:tcPr>
          <w:p w:rsidR="00334E3A" w:rsidRPr="00D71B22" w:rsidRDefault="00334E3A" w:rsidP="00CA4212">
            <w:pPr>
              <w:spacing w:before="0"/>
              <w:rPr>
                <w:rFonts w:ascii="Verdana" w:eastAsia="Calibri" w:hAnsi="Verdana" w:cs="Calibri"/>
                <w:b/>
                <w:bCs/>
                <w:color w:val="000000"/>
                <w:sz w:val="16"/>
                <w:szCs w:val="16"/>
                <w:lang w:eastAsia="en-NZ"/>
              </w:rPr>
            </w:pPr>
            <w:r w:rsidRPr="00D71B22">
              <w:rPr>
                <w:rFonts w:ascii="Verdana" w:eastAsia="Calibri" w:hAnsi="Verdana" w:cs="Calibri"/>
                <w:b/>
                <w:bCs/>
                <w:color w:val="000000"/>
                <w:sz w:val="16"/>
                <w:szCs w:val="16"/>
                <w:lang w:eastAsia="en-NZ"/>
              </w:rPr>
              <w:t>2013</w:t>
            </w:r>
          </w:p>
        </w:tc>
        <w:tc>
          <w:tcPr>
            <w:tcW w:w="1417" w:type="dxa"/>
            <w:shd w:val="clear" w:color="auto" w:fill="D9D9D9" w:themeFill="background1" w:themeFillShade="D9"/>
            <w:vAlign w:val="bottom"/>
          </w:tcPr>
          <w:p w:rsidR="00334E3A" w:rsidRPr="00D71B22" w:rsidRDefault="00334E3A" w:rsidP="00CA4212">
            <w:pPr>
              <w:spacing w:before="0"/>
              <w:ind w:right="141"/>
              <w:jc w:val="center"/>
              <w:rPr>
                <w:rFonts w:ascii="Verdana" w:eastAsia="Calibri" w:hAnsi="Verdana" w:cs="Calibri"/>
                <w:b/>
                <w:bCs/>
                <w:color w:val="000000"/>
                <w:sz w:val="16"/>
                <w:szCs w:val="16"/>
                <w:lang w:eastAsia="en-NZ"/>
              </w:rPr>
            </w:pPr>
            <w:r w:rsidRPr="00D71B22">
              <w:rPr>
                <w:rFonts w:ascii="Verdana" w:eastAsia="Calibri" w:hAnsi="Verdana" w:cs="Calibri"/>
                <w:b/>
                <w:bCs/>
                <w:color w:val="000000"/>
                <w:sz w:val="16"/>
                <w:szCs w:val="16"/>
                <w:lang w:eastAsia="en-NZ"/>
              </w:rPr>
              <w:t>29</w:t>
            </w:r>
          </w:p>
        </w:tc>
        <w:tc>
          <w:tcPr>
            <w:tcW w:w="1559" w:type="dxa"/>
            <w:shd w:val="clear" w:color="auto" w:fill="D9D9D9" w:themeFill="background1" w:themeFillShade="D9"/>
            <w:noWrap/>
            <w:tcMar>
              <w:top w:w="0" w:type="dxa"/>
              <w:left w:w="108" w:type="dxa"/>
              <w:bottom w:w="0" w:type="dxa"/>
              <w:right w:w="108" w:type="dxa"/>
            </w:tcMar>
            <w:vAlign w:val="bottom"/>
          </w:tcPr>
          <w:p w:rsidR="00334E3A" w:rsidRPr="00D71B22" w:rsidRDefault="00334E3A" w:rsidP="00CA4212">
            <w:pPr>
              <w:spacing w:before="0"/>
              <w:jc w:val="center"/>
              <w:rPr>
                <w:rFonts w:ascii="Verdana" w:eastAsia="Calibri" w:hAnsi="Verdana" w:cs="Calibri"/>
                <w:b/>
                <w:bCs/>
                <w:color w:val="000000"/>
                <w:sz w:val="16"/>
                <w:szCs w:val="16"/>
                <w:lang w:eastAsia="en-NZ"/>
              </w:rPr>
            </w:pPr>
            <w:r w:rsidRPr="00D71B22">
              <w:rPr>
                <w:rFonts w:ascii="Verdana" w:eastAsia="Calibri" w:hAnsi="Verdana" w:cs="Calibri"/>
                <w:b/>
                <w:bCs/>
                <w:color w:val="000000"/>
                <w:sz w:val="16"/>
                <w:szCs w:val="16"/>
                <w:lang w:eastAsia="en-NZ"/>
              </w:rPr>
              <w:t>212</w:t>
            </w:r>
          </w:p>
        </w:tc>
        <w:tc>
          <w:tcPr>
            <w:tcW w:w="1560" w:type="dxa"/>
            <w:shd w:val="clear" w:color="auto" w:fill="D9D9D9" w:themeFill="background1" w:themeFillShade="D9"/>
            <w:vAlign w:val="bottom"/>
          </w:tcPr>
          <w:p w:rsidR="00334E3A" w:rsidRPr="00D71B22" w:rsidRDefault="00334E3A" w:rsidP="00CA4212">
            <w:pPr>
              <w:spacing w:before="0"/>
              <w:ind w:right="122"/>
              <w:jc w:val="center"/>
              <w:rPr>
                <w:rFonts w:ascii="Verdana" w:eastAsia="Calibri" w:hAnsi="Verdana" w:cs="Calibri"/>
                <w:b/>
                <w:bCs/>
                <w:color w:val="000000"/>
                <w:sz w:val="16"/>
                <w:szCs w:val="16"/>
                <w:lang w:eastAsia="en-NZ"/>
              </w:rPr>
            </w:pPr>
            <w:r w:rsidRPr="00D71B22">
              <w:rPr>
                <w:rFonts w:ascii="Verdana" w:eastAsia="Calibri" w:hAnsi="Verdana" w:cs="Calibri"/>
                <w:b/>
                <w:bCs/>
                <w:color w:val="000000"/>
                <w:sz w:val="16"/>
                <w:szCs w:val="16"/>
                <w:lang w:eastAsia="en-NZ"/>
              </w:rPr>
              <w:t>3</w:t>
            </w:r>
          </w:p>
        </w:tc>
        <w:tc>
          <w:tcPr>
            <w:tcW w:w="1134" w:type="dxa"/>
            <w:shd w:val="clear" w:color="auto" w:fill="D9D9D9" w:themeFill="background1" w:themeFillShade="D9"/>
            <w:noWrap/>
            <w:tcMar>
              <w:top w:w="0" w:type="dxa"/>
              <w:left w:w="108" w:type="dxa"/>
              <w:bottom w:w="0" w:type="dxa"/>
              <w:right w:w="108" w:type="dxa"/>
            </w:tcMar>
            <w:vAlign w:val="bottom"/>
            <w:hideMark/>
          </w:tcPr>
          <w:p w:rsidR="00334E3A" w:rsidRPr="00D71B22" w:rsidRDefault="00334E3A" w:rsidP="00CA4212">
            <w:pPr>
              <w:spacing w:before="0"/>
              <w:jc w:val="center"/>
              <w:rPr>
                <w:rFonts w:ascii="Verdana" w:eastAsia="Calibri" w:hAnsi="Verdana" w:cs="Calibri"/>
                <w:b/>
                <w:bCs/>
                <w:color w:val="000000"/>
                <w:sz w:val="16"/>
                <w:szCs w:val="16"/>
                <w:lang w:eastAsia="en-NZ"/>
              </w:rPr>
            </w:pPr>
            <w:r w:rsidRPr="00D71B22">
              <w:rPr>
                <w:rFonts w:ascii="Verdana" w:eastAsia="Calibri" w:hAnsi="Verdana" w:cs="Calibri"/>
                <w:b/>
                <w:bCs/>
                <w:color w:val="000000"/>
                <w:sz w:val="16"/>
                <w:szCs w:val="16"/>
                <w:lang w:eastAsia="en-NZ"/>
              </w:rPr>
              <w:t>244</w:t>
            </w:r>
          </w:p>
        </w:tc>
      </w:tr>
      <w:tr w:rsidR="00334E3A" w:rsidRPr="00892E5B" w:rsidTr="00CA4212">
        <w:trPr>
          <w:trHeight w:val="300"/>
        </w:trPr>
        <w:tc>
          <w:tcPr>
            <w:tcW w:w="2817" w:type="dxa"/>
            <w:shd w:val="clear" w:color="auto" w:fill="FFFFFF" w:themeFill="background1"/>
            <w:noWrap/>
            <w:tcMar>
              <w:top w:w="0" w:type="dxa"/>
              <w:left w:w="108" w:type="dxa"/>
              <w:bottom w:w="0" w:type="dxa"/>
              <w:right w:w="108" w:type="dxa"/>
            </w:tcMar>
            <w:vAlign w:val="bottom"/>
          </w:tcPr>
          <w:p w:rsidR="00334E3A" w:rsidRPr="00D71B22" w:rsidRDefault="00334E3A" w:rsidP="00CA4212">
            <w:pPr>
              <w:spacing w:before="0"/>
              <w:rPr>
                <w:rFonts w:ascii="Verdana" w:eastAsia="Calibri" w:hAnsi="Verdana" w:cs="Calibri"/>
                <w:bCs/>
                <w:color w:val="000000"/>
                <w:sz w:val="16"/>
                <w:szCs w:val="16"/>
                <w:lang w:eastAsia="en-NZ"/>
              </w:rPr>
            </w:pPr>
            <w:r w:rsidRPr="00D71B22">
              <w:rPr>
                <w:rFonts w:ascii="Verdana" w:eastAsia="Calibri" w:hAnsi="Verdana" w:cs="Calibri"/>
                <w:bCs/>
                <w:color w:val="000000"/>
                <w:sz w:val="16"/>
                <w:szCs w:val="16"/>
                <w:lang w:eastAsia="en-NZ"/>
              </w:rPr>
              <w:t>Supervision with Activity</w:t>
            </w:r>
          </w:p>
        </w:tc>
        <w:tc>
          <w:tcPr>
            <w:tcW w:w="1417" w:type="dxa"/>
            <w:shd w:val="clear" w:color="auto" w:fill="E5DFEC" w:themeFill="accent4" w:themeFillTint="33"/>
            <w:vAlign w:val="bottom"/>
          </w:tcPr>
          <w:p w:rsidR="00334E3A" w:rsidRPr="00D71B22" w:rsidRDefault="00334E3A" w:rsidP="00CA4212">
            <w:pPr>
              <w:spacing w:before="0"/>
              <w:ind w:right="141"/>
              <w:jc w:val="center"/>
              <w:rPr>
                <w:rFonts w:ascii="Verdana" w:eastAsia="Calibri" w:hAnsi="Verdana" w:cs="Calibri"/>
                <w:b/>
                <w:bCs/>
                <w:color w:val="000000"/>
                <w:sz w:val="16"/>
                <w:szCs w:val="16"/>
                <w:lang w:eastAsia="en-NZ"/>
              </w:rPr>
            </w:pPr>
            <w:r w:rsidRPr="00D71B22">
              <w:rPr>
                <w:rFonts w:ascii="Verdana" w:hAnsi="Verdana"/>
                <w:color w:val="000000"/>
                <w:sz w:val="16"/>
                <w:szCs w:val="16"/>
              </w:rPr>
              <w:t>9</w:t>
            </w:r>
          </w:p>
        </w:tc>
        <w:tc>
          <w:tcPr>
            <w:tcW w:w="1559" w:type="dxa"/>
            <w:shd w:val="clear" w:color="auto" w:fill="FFFFFF" w:themeFill="background1"/>
            <w:noWrap/>
            <w:tcMar>
              <w:top w:w="0" w:type="dxa"/>
              <w:left w:w="108" w:type="dxa"/>
              <w:bottom w:w="0" w:type="dxa"/>
              <w:right w:w="108" w:type="dxa"/>
            </w:tcMar>
            <w:vAlign w:val="bottom"/>
          </w:tcPr>
          <w:p w:rsidR="00334E3A" w:rsidRPr="00D71B22" w:rsidRDefault="00334E3A" w:rsidP="00CA4212">
            <w:pPr>
              <w:spacing w:before="0"/>
              <w:jc w:val="center"/>
              <w:rPr>
                <w:rFonts w:ascii="Verdana" w:eastAsia="Calibri" w:hAnsi="Verdana" w:cs="Calibri"/>
                <w:b/>
                <w:bCs/>
                <w:color w:val="000000"/>
                <w:sz w:val="16"/>
                <w:szCs w:val="16"/>
                <w:lang w:eastAsia="en-NZ"/>
              </w:rPr>
            </w:pPr>
            <w:r w:rsidRPr="00D71B22">
              <w:rPr>
                <w:rFonts w:ascii="Verdana" w:hAnsi="Verdana"/>
                <w:color w:val="000000"/>
                <w:sz w:val="16"/>
                <w:szCs w:val="16"/>
              </w:rPr>
              <w:t>104</w:t>
            </w:r>
          </w:p>
        </w:tc>
        <w:tc>
          <w:tcPr>
            <w:tcW w:w="1560" w:type="dxa"/>
            <w:shd w:val="clear" w:color="auto" w:fill="FFFFFF" w:themeFill="background1"/>
            <w:vAlign w:val="bottom"/>
          </w:tcPr>
          <w:p w:rsidR="00334E3A" w:rsidRPr="00D71B22" w:rsidRDefault="00334E3A" w:rsidP="00CA4212">
            <w:pPr>
              <w:spacing w:before="0"/>
              <w:ind w:right="122"/>
              <w:jc w:val="center"/>
              <w:rPr>
                <w:rFonts w:ascii="Verdana" w:eastAsia="Calibri" w:hAnsi="Verdana" w:cs="Calibri"/>
                <w:b/>
                <w:bCs/>
                <w:color w:val="000000"/>
                <w:sz w:val="16"/>
                <w:szCs w:val="16"/>
                <w:lang w:eastAsia="en-NZ"/>
              </w:rPr>
            </w:pPr>
            <w:r w:rsidRPr="00D71B22">
              <w:rPr>
                <w:rFonts w:ascii="Verdana" w:hAnsi="Verdana"/>
                <w:color w:val="000000"/>
                <w:sz w:val="16"/>
                <w:szCs w:val="16"/>
              </w:rPr>
              <w:t>0</w:t>
            </w:r>
          </w:p>
        </w:tc>
        <w:tc>
          <w:tcPr>
            <w:tcW w:w="1134" w:type="dxa"/>
            <w:shd w:val="clear" w:color="auto" w:fill="FFFFFF" w:themeFill="background1"/>
            <w:noWrap/>
            <w:tcMar>
              <w:top w:w="0" w:type="dxa"/>
              <w:left w:w="108" w:type="dxa"/>
              <w:bottom w:w="0" w:type="dxa"/>
              <w:right w:w="108" w:type="dxa"/>
            </w:tcMar>
            <w:vAlign w:val="bottom"/>
          </w:tcPr>
          <w:p w:rsidR="00334E3A" w:rsidRPr="00D71B22" w:rsidRDefault="00334E3A" w:rsidP="00CA4212">
            <w:pPr>
              <w:spacing w:before="0"/>
              <w:jc w:val="center"/>
              <w:rPr>
                <w:rFonts w:ascii="Verdana" w:eastAsia="Calibri" w:hAnsi="Verdana" w:cs="Calibri"/>
                <w:b/>
                <w:bCs/>
                <w:color w:val="000000"/>
                <w:sz w:val="16"/>
                <w:szCs w:val="16"/>
                <w:lang w:eastAsia="en-NZ"/>
              </w:rPr>
            </w:pPr>
            <w:r w:rsidRPr="00D71B22">
              <w:rPr>
                <w:rFonts w:ascii="Verdana" w:hAnsi="Verdana"/>
                <w:color w:val="000000"/>
                <w:sz w:val="16"/>
                <w:szCs w:val="16"/>
              </w:rPr>
              <w:t>113</w:t>
            </w:r>
          </w:p>
        </w:tc>
      </w:tr>
      <w:tr w:rsidR="00334E3A" w:rsidRPr="00AC1622" w:rsidTr="00CA4212">
        <w:trPr>
          <w:trHeight w:val="300"/>
        </w:trPr>
        <w:tc>
          <w:tcPr>
            <w:tcW w:w="2817" w:type="dxa"/>
            <w:shd w:val="clear" w:color="auto" w:fill="FFFFFF" w:themeFill="background1"/>
            <w:noWrap/>
            <w:tcMar>
              <w:top w:w="0" w:type="dxa"/>
              <w:left w:w="108" w:type="dxa"/>
              <w:bottom w:w="0" w:type="dxa"/>
              <w:right w:w="108" w:type="dxa"/>
            </w:tcMar>
            <w:vAlign w:val="bottom"/>
          </w:tcPr>
          <w:p w:rsidR="00334E3A" w:rsidRPr="00AC1622" w:rsidRDefault="00334E3A" w:rsidP="00CA4212">
            <w:pPr>
              <w:spacing w:before="0"/>
              <w:rPr>
                <w:rFonts w:ascii="Roboto" w:eastAsia="Calibri" w:hAnsi="Roboto" w:cs="Calibri"/>
                <w:bCs/>
                <w:color w:val="000000"/>
                <w:sz w:val="16"/>
                <w:szCs w:val="16"/>
                <w:lang w:eastAsia="en-NZ"/>
              </w:rPr>
            </w:pPr>
            <w:r w:rsidRPr="00AC1622">
              <w:rPr>
                <w:rFonts w:ascii="Roboto" w:eastAsia="Calibri" w:hAnsi="Roboto" w:cs="Calibri"/>
                <w:bCs/>
                <w:color w:val="000000"/>
                <w:sz w:val="16"/>
                <w:szCs w:val="16"/>
                <w:lang w:eastAsia="en-NZ"/>
              </w:rPr>
              <w:t>Supervision with Residence</w:t>
            </w:r>
          </w:p>
        </w:tc>
        <w:tc>
          <w:tcPr>
            <w:tcW w:w="1417" w:type="dxa"/>
            <w:shd w:val="clear" w:color="auto" w:fill="E5DFEC" w:themeFill="accent4" w:themeFillTint="33"/>
            <w:vAlign w:val="bottom"/>
          </w:tcPr>
          <w:p w:rsidR="00334E3A" w:rsidRPr="00AC1622" w:rsidRDefault="00334E3A" w:rsidP="00CA4212">
            <w:pPr>
              <w:spacing w:before="0"/>
              <w:ind w:right="141"/>
              <w:jc w:val="center"/>
              <w:rPr>
                <w:rFonts w:ascii="Roboto" w:eastAsia="Calibri" w:hAnsi="Roboto" w:cs="Calibri"/>
                <w:b/>
                <w:bCs/>
                <w:color w:val="000000"/>
                <w:sz w:val="16"/>
                <w:szCs w:val="16"/>
                <w:lang w:eastAsia="en-NZ"/>
              </w:rPr>
            </w:pPr>
            <w:r w:rsidRPr="00AC1622">
              <w:rPr>
                <w:rFonts w:ascii="Roboto" w:hAnsi="Roboto"/>
                <w:color w:val="000000"/>
                <w:sz w:val="16"/>
                <w:szCs w:val="16"/>
              </w:rPr>
              <w:t>14</w:t>
            </w:r>
          </w:p>
        </w:tc>
        <w:tc>
          <w:tcPr>
            <w:tcW w:w="1559" w:type="dxa"/>
            <w:shd w:val="clear" w:color="auto" w:fill="FFFFFF" w:themeFill="background1"/>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hAnsi="Roboto"/>
                <w:color w:val="000000"/>
                <w:sz w:val="16"/>
                <w:szCs w:val="16"/>
              </w:rPr>
              <w:t>126</w:t>
            </w:r>
          </w:p>
        </w:tc>
        <w:tc>
          <w:tcPr>
            <w:tcW w:w="1560" w:type="dxa"/>
            <w:shd w:val="clear" w:color="auto" w:fill="FFFFFF" w:themeFill="background1"/>
            <w:vAlign w:val="bottom"/>
          </w:tcPr>
          <w:p w:rsidR="00334E3A" w:rsidRPr="00AC1622" w:rsidRDefault="00334E3A" w:rsidP="00CA4212">
            <w:pPr>
              <w:spacing w:before="0"/>
              <w:ind w:right="122"/>
              <w:jc w:val="center"/>
              <w:rPr>
                <w:rFonts w:ascii="Roboto" w:eastAsia="Calibri" w:hAnsi="Roboto" w:cs="Calibri"/>
                <w:b/>
                <w:bCs/>
                <w:color w:val="000000"/>
                <w:sz w:val="16"/>
                <w:szCs w:val="16"/>
                <w:lang w:eastAsia="en-NZ"/>
              </w:rPr>
            </w:pPr>
            <w:r w:rsidRPr="00AC1622">
              <w:rPr>
                <w:rFonts w:ascii="Roboto" w:hAnsi="Roboto"/>
                <w:color w:val="000000"/>
                <w:sz w:val="16"/>
                <w:szCs w:val="16"/>
              </w:rPr>
              <w:t>0</w:t>
            </w:r>
          </w:p>
        </w:tc>
        <w:tc>
          <w:tcPr>
            <w:tcW w:w="1134" w:type="dxa"/>
            <w:shd w:val="clear" w:color="auto" w:fill="FFFFFF" w:themeFill="background1"/>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hAnsi="Roboto"/>
                <w:color w:val="000000"/>
                <w:sz w:val="16"/>
                <w:szCs w:val="16"/>
              </w:rPr>
              <w:t>140</w:t>
            </w:r>
          </w:p>
        </w:tc>
      </w:tr>
      <w:tr w:rsidR="00334E3A" w:rsidRPr="00AC1622" w:rsidTr="00CA4212">
        <w:trPr>
          <w:trHeight w:val="300"/>
        </w:trPr>
        <w:tc>
          <w:tcPr>
            <w:tcW w:w="2817" w:type="dxa"/>
            <w:shd w:val="clear" w:color="auto" w:fill="D9D9D9" w:themeFill="background1" w:themeFillShade="D9"/>
            <w:noWrap/>
            <w:tcMar>
              <w:top w:w="0" w:type="dxa"/>
              <w:left w:w="108" w:type="dxa"/>
              <w:bottom w:w="0" w:type="dxa"/>
              <w:right w:w="108" w:type="dxa"/>
            </w:tcMar>
            <w:vAlign w:val="bottom"/>
            <w:hideMark/>
          </w:tcPr>
          <w:p w:rsidR="00334E3A" w:rsidRPr="00AC1622" w:rsidRDefault="00334E3A" w:rsidP="00CA4212">
            <w:pPr>
              <w:spacing w:before="0"/>
              <w:rPr>
                <w:rFonts w:ascii="Roboto" w:eastAsia="Calibri" w:hAnsi="Roboto" w:cs="Calibri"/>
                <w:b/>
                <w:bCs/>
                <w:color w:val="000000"/>
                <w:sz w:val="16"/>
                <w:szCs w:val="16"/>
                <w:lang w:eastAsia="en-NZ"/>
              </w:rPr>
            </w:pPr>
            <w:r w:rsidRPr="00AC1622">
              <w:rPr>
                <w:rFonts w:ascii="Roboto" w:eastAsia="Calibri" w:hAnsi="Roboto" w:cs="Calibri"/>
                <w:b/>
                <w:bCs/>
                <w:color w:val="000000"/>
                <w:sz w:val="16"/>
                <w:szCs w:val="16"/>
                <w:lang w:eastAsia="en-NZ"/>
              </w:rPr>
              <w:t>2014</w:t>
            </w:r>
          </w:p>
        </w:tc>
        <w:tc>
          <w:tcPr>
            <w:tcW w:w="1417" w:type="dxa"/>
            <w:shd w:val="clear" w:color="auto" w:fill="D9D9D9" w:themeFill="background1" w:themeFillShade="D9"/>
            <w:vAlign w:val="bottom"/>
          </w:tcPr>
          <w:p w:rsidR="00334E3A" w:rsidRPr="00AC1622" w:rsidRDefault="00334E3A" w:rsidP="00CA4212">
            <w:pPr>
              <w:spacing w:before="0"/>
              <w:ind w:right="141"/>
              <w:jc w:val="center"/>
              <w:rPr>
                <w:rFonts w:ascii="Roboto" w:eastAsia="Calibri" w:hAnsi="Roboto" w:cs="Calibri"/>
                <w:b/>
                <w:bCs/>
                <w:color w:val="000000"/>
                <w:sz w:val="16"/>
                <w:szCs w:val="16"/>
                <w:lang w:eastAsia="en-NZ"/>
              </w:rPr>
            </w:pPr>
            <w:r w:rsidRPr="00AC1622">
              <w:rPr>
                <w:rFonts w:ascii="Roboto" w:hAnsi="Roboto"/>
                <w:b/>
                <w:bCs/>
                <w:color w:val="000000"/>
                <w:sz w:val="16"/>
                <w:szCs w:val="16"/>
              </w:rPr>
              <w:t>23</w:t>
            </w:r>
          </w:p>
        </w:tc>
        <w:tc>
          <w:tcPr>
            <w:tcW w:w="1559" w:type="dxa"/>
            <w:shd w:val="clear" w:color="auto" w:fill="D9D9D9" w:themeFill="background1" w:themeFillShade="D9"/>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hAnsi="Roboto"/>
                <w:b/>
                <w:bCs/>
                <w:color w:val="000000"/>
                <w:sz w:val="16"/>
                <w:szCs w:val="16"/>
              </w:rPr>
              <w:t>230</w:t>
            </w:r>
          </w:p>
        </w:tc>
        <w:tc>
          <w:tcPr>
            <w:tcW w:w="1560" w:type="dxa"/>
            <w:shd w:val="clear" w:color="auto" w:fill="D9D9D9" w:themeFill="background1" w:themeFillShade="D9"/>
            <w:vAlign w:val="bottom"/>
          </w:tcPr>
          <w:p w:rsidR="00334E3A" w:rsidRPr="00AC1622" w:rsidRDefault="00334E3A" w:rsidP="00CA4212">
            <w:pPr>
              <w:spacing w:before="0"/>
              <w:ind w:right="122"/>
              <w:jc w:val="center"/>
              <w:rPr>
                <w:rFonts w:ascii="Roboto" w:eastAsia="Calibri" w:hAnsi="Roboto" w:cs="Calibri"/>
                <w:b/>
                <w:bCs/>
                <w:color w:val="000000"/>
                <w:sz w:val="16"/>
                <w:szCs w:val="16"/>
                <w:lang w:eastAsia="en-NZ"/>
              </w:rPr>
            </w:pPr>
            <w:r w:rsidRPr="00AC1622">
              <w:rPr>
                <w:rFonts w:ascii="Roboto" w:hAnsi="Roboto"/>
                <w:b/>
                <w:bCs/>
                <w:color w:val="000000"/>
                <w:sz w:val="16"/>
                <w:szCs w:val="16"/>
              </w:rPr>
              <w:t>0</w:t>
            </w:r>
          </w:p>
        </w:tc>
        <w:tc>
          <w:tcPr>
            <w:tcW w:w="1134" w:type="dxa"/>
            <w:shd w:val="clear" w:color="auto" w:fill="D9D9D9" w:themeFill="background1" w:themeFillShade="D9"/>
            <w:noWrap/>
            <w:tcMar>
              <w:top w:w="0" w:type="dxa"/>
              <w:left w:w="108" w:type="dxa"/>
              <w:bottom w:w="0" w:type="dxa"/>
              <w:right w:w="108" w:type="dxa"/>
            </w:tcMar>
            <w:vAlign w:val="bottom"/>
          </w:tcPr>
          <w:p w:rsidR="00334E3A" w:rsidRPr="00AC1622" w:rsidRDefault="00334E3A" w:rsidP="00CA4212">
            <w:pPr>
              <w:spacing w:before="0"/>
              <w:jc w:val="center"/>
              <w:rPr>
                <w:rFonts w:ascii="Roboto" w:eastAsia="Calibri" w:hAnsi="Roboto" w:cs="Calibri"/>
                <w:b/>
                <w:bCs/>
                <w:color w:val="000000"/>
                <w:sz w:val="16"/>
                <w:szCs w:val="16"/>
                <w:lang w:eastAsia="en-NZ"/>
              </w:rPr>
            </w:pPr>
            <w:r w:rsidRPr="00AC1622">
              <w:rPr>
                <w:rFonts w:ascii="Roboto" w:hAnsi="Roboto"/>
                <w:b/>
                <w:bCs/>
                <w:color w:val="000000"/>
                <w:sz w:val="16"/>
                <w:szCs w:val="16"/>
              </w:rPr>
              <w:t>253</w:t>
            </w:r>
          </w:p>
        </w:tc>
      </w:tr>
    </w:tbl>
    <w:p w:rsidR="00334E3A" w:rsidRPr="00AC1622" w:rsidRDefault="00334E3A" w:rsidP="00334E3A">
      <w:pPr>
        <w:spacing w:before="0"/>
        <w:rPr>
          <w:rFonts w:ascii="Roboto" w:eastAsia="Times New Roman" w:hAnsi="Roboto" w:cs="Times New Roman"/>
          <w:kern w:val="32"/>
          <w:sz w:val="24"/>
          <w:szCs w:val="24"/>
        </w:rPr>
      </w:pPr>
    </w:p>
    <w:p w:rsidR="00171D41" w:rsidRPr="0090029A" w:rsidRDefault="00334E3A">
      <w:pPr>
        <w:spacing w:before="0"/>
        <w:rPr>
          <w:rFonts w:ascii="Roboto" w:eastAsia="Times New Roman" w:hAnsi="Roboto" w:cs="Times New Roman"/>
          <w:bCs/>
          <w:sz w:val="20"/>
          <w:szCs w:val="20"/>
          <w:lang w:eastAsia="en-NZ"/>
        </w:rPr>
      </w:pPr>
      <w:r w:rsidRPr="00AC1622">
        <w:rPr>
          <w:rFonts w:ascii="Roboto" w:eastAsia="Times New Roman" w:hAnsi="Roboto" w:cs="Times New Roman"/>
          <w:kern w:val="32"/>
          <w:sz w:val="20"/>
          <w:szCs w:val="20"/>
        </w:rPr>
        <w:t xml:space="preserve">The number of Pacific young people </w:t>
      </w:r>
      <w:r w:rsidR="0068341B">
        <w:rPr>
          <w:rFonts w:ascii="Roboto" w:eastAsia="Times New Roman" w:hAnsi="Roboto" w:cs="Times New Roman"/>
          <w:kern w:val="32"/>
          <w:sz w:val="20"/>
          <w:szCs w:val="20"/>
        </w:rPr>
        <w:t>sentenced to the high tariff</w:t>
      </w:r>
      <w:r w:rsidRPr="00AC1622">
        <w:rPr>
          <w:rFonts w:ascii="Roboto" w:eastAsia="Times New Roman" w:hAnsi="Roboto" w:cs="Times New Roman"/>
          <w:kern w:val="32"/>
          <w:sz w:val="20"/>
          <w:szCs w:val="20"/>
        </w:rPr>
        <w:t xml:space="preserve"> </w:t>
      </w:r>
      <w:r w:rsidR="00DF7D90" w:rsidRPr="00AC1622">
        <w:rPr>
          <w:rFonts w:ascii="Roboto" w:eastAsia="Times New Roman" w:hAnsi="Roboto" w:cs="Times New Roman"/>
          <w:kern w:val="32"/>
          <w:sz w:val="20"/>
          <w:szCs w:val="20"/>
        </w:rPr>
        <w:t>‘</w:t>
      </w:r>
      <w:r w:rsidRPr="00AC1622">
        <w:rPr>
          <w:rFonts w:ascii="Roboto" w:eastAsia="Times New Roman" w:hAnsi="Roboto" w:cs="Times New Roman"/>
          <w:kern w:val="32"/>
          <w:sz w:val="20"/>
          <w:szCs w:val="20"/>
        </w:rPr>
        <w:t>S</w:t>
      </w:r>
      <w:r w:rsidR="00DF7D90" w:rsidRPr="00AC1622">
        <w:rPr>
          <w:rFonts w:ascii="Roboto" w:eastAsia="Times New Roman" w:hAnsi="Roboto" w:cs="Times New Roman"/>
          <w:kern w:val="32"/>
          <w:sz w:val="20"/>
          <w:szCs w:val="20"/>
        </w:rPr>
        <w:t xml:space="preserve">upervision </w:t>
      </w:r>
      <w:r w:rsidRPr="00AC1622">
        <w:rPr>
          <w:rFonts w:ascii="Roboto" w:eastAsia="Times New Roman" w:hAnsi="Roboto" w:cs="Times New Roman"/>
          <w:kern w:val="32"/>
          <w:sz w:val="20"/>
          <w:szCs w:val="20"/>
        </w:rPr>
        <w:t>w</w:t>
      </w:r>
      <w:r w:rsidR="00DF7D90" w:rsidRPr="00AC1622">
        <w:rPr>
          <w:rFonts w:ascii="Roboto" w:eastAsia="Times New Roman" w:hAnsi="Roboto" w:cs="Times New Roman"/>
          <w:kern w:val="32"/>
          <w:sz w:val="20"/>
          <w:szCs w:val="20"/>
        </w:rPr>
        <w:t xml:space="preserve">ith </w:t>
      </w:r>
      <w:r w:rsidRPr="00AC1622">
        <w:rPr>
          <w:rFonts w:ascii="Roboto" w:eastAsia="Times New Roman" w:hAnsi="Roboto" w:cs="Times New Roman"/>
          <w:kern w:val="32"/>
          <w:sz w:val="20"/>
          <w:szCs w:val="20"/>
        </w:rPr>
        <w:t>R</w:t>
      </w:r>
      <w:r w:rsidR="00DF7D90" w:rsidRPr="00AC1622">
        <w:rPr>
          <w:rFonts w:ascii="Roboto" w:eastAsia="Times New Roman" w:hAnsi="Roboto" w:cs="Times New Roman"/>
          <w:kern w:val="32"/>
          <w:sz w:val="20"/>
          <w:szCs w:val="20"/>
        </w:rPr>
        <w:t>esidence’</w:t>
      </w:r>
      <w:r w:rsidR="003C6E3D" w:rsidRPr="00AC1622">
        <w:rPr>
          <w:rFonts w:ascii="Roboto" w:eastAsia="Times New Roman" w:hAnsi="Roboto" w:cs="Times New Roman"/>
          <w:kern w:val="32"/>
          <w:sz w:val="20"/>
          <w:szCs w:val="20"/>
        </w:rPr>
        <w:t xml:space="preserve"> </w:t>
      </w:r>
      <w:r w:rsidR="00DF7D90" w:rsidRPr="00AC1622">
        <w:rPr>
          <w:rFonts w:ascii="Roboto" w:eastAsia="Times New Roman" w:hAnsi="Roboto" w:cs="Times New Roman"/>
          <w:kern w:val="32"/>
          <w:sz w:val="20"/>
          <w:szCs w:val="20"/>
        </w:rPr>
        <w:t>(SwR)</w:t>
      </w:r>
      <w:r w:rsidRPr="00AC1622">
        <w:rPr>
          <w:rFonts w:ascii="Roboto" w:eastAsia="Times New Roman" w:hAnsi="Roboto" w:cs="Times New Roman"/>
          <w:kern w:val="32"/>
          <w:sz w:val="20"/>
          <w:szCs w:val="20"/>
        </w:rPr>
        <w:t xml:space="preserve"> orders </w:t>
      </w:r>
      <w:r w:rsidR="0068341B">
        <w:rPr>
          <w:rFonts w:ascii="Roboto" w:eastAsia="Times New Roman" w:hAnsi="Roboto" w:cs="Times New Roman"/>
          <w:kern w:val="32"/>
          <w:sz w:val="20"/>
          <w:szCs w:val="20"/>
        </w:rPr>
        <w:t xml:space="preserve">in the Youth Court </w:t>
      </w:r>
      <w:r w:rsidRPr="00AC1622">
        <w:rPr>
          <w:rFonts w:ascii="Roboto" w:eastAsia="Times New Roman" w:hAnsi="Roboto" w:cs="Times New Roman"/>
          <w:kern w:val="32"/>
          <w:sz w:val="20"/>
          <w:szCs w:val="20"/>
        </w:rPr>
        <w:t xml:space="preserve">has </w:t>
      </w:r>
      <w:bookmarkStart w:id="16" w:name="_GoBack"/>
      <w:r w:rsidRPr="00AC1622">
        <w:rPr>
          <w:rFonts w:ascii="Roboto" w:eastAsia="Times New Roman" w:hAnsi="Roboto" w:cs="Times New Roman"/>
          <w:kern w:val="32"/>
          <w:sz w:val="20"/>
          <w:szCs w:val="20"/>
        </w:rPr>
        <w:t>fluctuate</w:t>
      </w:r>
      <w:bookmarkEnd w:id="16"/>
      <w:r w:rsidRPr="00AC1622">
        <w:rPr>
          <w:rFonts w:ascii="Roboto" w:eastAsia="Times New Roman" w:hAnsi="Roboto" w:cs="Times New Roman"/>
          <w:kern w:val="32"/>
          <w:sz w:val="20"/>
          <w:szCs w:val="20"/>
        </w:rPr>
        <w:t xml:space="preserve">d between around </w:t>
      </w:r>
      <w:r w:rsidR="00A33C11">
        <w:rPr>
          <w:rFonts w:ascii="Roboto" w:eastAsia="Times New Roman" w:hAnsi="Roboto" w:cs="Times New Roman"/>
          <w:kern w:val="32"/>
          <w:sz w:val="20"/>
          <w:szCs w:val="20"/>
        </w:rPr>
        <w:t>10</w:t>
      </w:r>
      <w:r w:rsidRPr="00AC1622">
        <w:rPr>
          <w:rFonts w:ascii="Roboto" w:eastAsia="Times New Roman" w:hAnsi="Roboto" w:cs="Times New Roman"/>
          <w:kern w:val="32"/>
          <w:sz w:val="20"/>
          <w:szCs w:val="20"/>
        </w:rPr>
        <w:t xml:space="preserve">% and 12%. </w:t>
      </w:r>
      <w:r w:rsidR="0068341B">
        <w:rPr>
          <w:rFonts w:ascii="Roboto" w:eastAsia="Times New Roman" w:hAnsi="Roboto" w:cs="Times New Roman"/>
          <w:kern w:val="32"/>
          <w:sz w:val="20"/>
          <w:szCs w:val="20"/>
        </w:rPr>
        <w:t>Similarly for</w:t>
      </w:r>
      <w:r w:rsidR="00A33C11">
        <w:rPr>
          <w:rFonts w:ascii="Roboto" w:eastAsia="Times New Roman" w:hAnsi="Roboto" w:cs="Times New Roman"/>
          <w:kern w:val="32"/>
          <w:sz w:val="20"/>
          <w:szCs w:val="20"/>
        </w:rPr>
        <w:t xml:space="preserve"> Pacific young people sentenced to ‘Supervision with Activity (SwA) orders </w:t>
      </w:r>
      <w:r w:rsidR="0068341B">
        <w:rPr>
          <w:rFonts w:ascii="Roboto" w:eastAsia="Times New Roman" w:hAnsi="Roboto" w:cs="Times New Roman"/>
          <w:kern w:val="32"/>
          <w:sz w:val="20"/>
          <w:szCs w:val="20"/>
        </w:rPr>
        <w:t xml:space="preserve">the numbers fluctuate between 8% and 12%. </w:t>
      </w:r>
      <w:r w:rsidRPr="00AC1622">
        <w:rPr>
          <w:rFonts w:ascii="Roboto" w:eastAsia="Times New Roman" w:hAnsi="Roboto" w:cs="Times New Roman"/>
          <w:kern w:val="32"/>
          <w:sz w:val="20"/>
          <w:szCs w:val="20"/>
        </w:rPr>
        <w:t>It would be useful to look more closely in future to these offenders</w:t>
      </w:r>
      <w:r w:rsidR="00302038" w:rsidRPr="00AC1622">
        <w:rPr>
          <w:rFonts w:ascii="Roboto" w:eastAsia="Times New Roman" w:hAnsi="Roboto" w:cs="Times New Roman"/>
          <w:kern w:val="32"/>
          <w:sz w:val="20"/>
          <w:szCs w:val="20"/>
        </w:rPr>
        <w:t>,</w:t>
      </w:r>
      <w:r w:rsidRPr="00AC1622">
        <w:rPr>
          <w:rFonts w:ascii="Roboto" w:eastAsia="Times New Roman" w:hAnsi="Roboto" w:cs="Times New Roman"/>
          <w:kern w:val="32"/>
          <w:sz w:val="20"/>
          <w:szCs w:val="20"/>
        </w:rPr>
        <w:t xml:space="preserve"> considering their low numbers, to determine how many are recidivists and how many are new, and what type of intervention is more effective for which type of offender. </w:t>
      </w:r>
      <w:r w:rsidR="00A02D94" w:rsidRPr="00AC1622">
        <w:rPr>
          <w:rFonts w:ascii="Roboto" w:eastAsia="Times New Roman" w:hAnsi="Roboto" w:cs="Times New Roman"/>
          <w:kern w:val="32"/>
          <w:sz w:val="20"/>
          <w:szCs w:val="20"/>
        </w:rPr>
        <w:t xml:space="preserve">Placing </w:t>
      </w:r>
      <w:r w:rsidRPr="00AC1622">
        <w:rPr>
          <w:rFonts w:ascii="Roboto" w:eastAsia="Times New Roman" w:hAnsi="Roboto" w:cs="Times New Roman"/>
          <w:bCs/>
          <w:sz w:val="20"/>
          <w:szCs w:val="20"/>
          <w:lang w:eastAsia="en-NZ"/>
        </w:rPr>
        <w:t>youth offenders in contexts where they are exposed to other offenders does not always result in positive changes in behaviour</w:t>
      </w:r>
      <w:r w:rsidR="00A02D94" w:rsidRPr="00AC1622">
        <w:rPr>
          <w:rFonts w:ascii="Roboto" w:eastAsia="Times New Roman" w:hAnsi="Roboto" w:cs="Times New Roman"/>
          <w:bCs/>
          <w:sz w:val="20"/>
          <w:szCs w:val="20"/>
          <w:lang w:eastAsia="en-NZ"/>
        </w:rPr>
        <w:t xml:space="preserve"> and </w:t>
      </w:r>
      <w:r w:rsidRPr="00AC1622">
        <w:rPr>
          <w:rFonts w:ascii="Roboto" w:eastAsia="Times New Roman" w:hAnsi="Roboto" w:cs="Times New Roman"/>
          <w:bCs/>
          <w:sz w:val="20"/>
          <w:szCs w:val="20"/>
          <w:lang w:eastAsia="en-NZ"/>
        </w:rPr>
        <w:t>attitude</w:t>
      </w:r>
      <w:r w:rsidRPr="00AC1622">
        <w:rPr>
          <w:rStyle w:val="FootnoteReference"/>
          <w:rFonts w:ascii="Roboto" w:eastAsia="Times New Roman" w:hAnsi="Roboto" w:cs="Times New Roman"/>
          <w:szCs w:val="20"/>
          <w:lang w:eastAsia="en-NZ"/>
        </w:rPr>
        <w:footnoteReference w:id="32"/>
      </w:r>
      <w:r w:rsidRPr="00AC1622">
        <w:rPr>
          <w:rFonts w:ascii="Roboto" w:eastAsia="Times New Roman" w:hAnsi="Roboto" w:cs="Times New Roman"/>
          <w:bCs/>
          <w:sz w:val="20"/>
          <w:szCs w:val="20"/>
          <w:lang w:eastAsia="en-NZ"/>
        </w:rPr>
        <w:t xml:space="preserve">. Outcomes are however influenced by the quality and relevance of interventions provided to the young person before entering residence, during, and once back out in the community. </w:t>
      </w:r>
    </w:p>
    <w:p w:rsidR="00334E3A" w:rsidRPr="00AC1622" w:rsidRDefault="00334E3A" w:rsidP="001A2DFA">
      <w:pPr>
        <w:pStyle w:val="Heading2"/>
        <w:spacing w:before="120"/>
        <w:rPr>
          <w:rFonts w:ascii="Roboto" w:hAnsi="Roboto"/>
          <w:sz w:val="24"/>
          <w:szCs w:val="24"/>
        </w:rPr>
      </w:pPr>
      <w:bookmarkStart w:id="17" w:name="_Toc12637286"/>
      <w:r w:rsidRPr="00AC1622">
        <w:rPr>
          <w:rFonts w:ascii="Roboto" w:hAnsi="Roboto"/>
          <w:sz w:val="24"/>
          <w:szCs w:val="24"/>
        </w:rPr>
        <w:t>Adoptions</w:t>
      </w:r>
      <w:bookmarkEnd w:id="17"/>
    </w:p>
    <w:p w:rsidR="00334E3A" w:rsidRPr="00AC1622" w:rsidRDefault="00334E3A" w:rsidP="00334E3A">
      <w:pPr>
        <w:spacing w:before="0"/>
        <w:rPr>
          <w:rFonts w:ascii="Roboto" w:eastAsia="Times New Roman" w:hAnsi="Roboto" w:cs="Times New Roman"/>
          <w:kern w:val="32"/>
          <w:sz w:val="20"/>
          <w:szCs w:val="20"/>
        </w:rPr>
      </w:pPr>
    </w:p>
    <w:p w:rsidR="00334E3A" w:rsidRPr="00AC1622" w:rsidRDefault="00334E3A" w:rsidP="00334E3A">
      <w:pPr>
        <w:spacing w:before="0"/>
        <w:rPr>
          <w:rFonts w:ascii="Roboto" w:eastAsia="Times New Roman" w:hAnsi="Roboto" w:cs="Times New Roman"/>
          <w:kern w:val="32"/>
          <w:sz w:val="20"/>
          <w:szCs w:val="20"/>
        </w:rPr>
      </w:pPr>
      <w:r w:rsidRPr="00AC1622">
        <w:rPr>
          <w:rFonts w:ascii="Roboto" w:eastAsia="Times New Roman" w:hAnsi="Roboto" w:cs="Times New Roman"/>
          <w:kern w:val="32"/>
          <w:sz w:val="20"/>
          <w:szCs w:val="20"/>
        </w:rPr>
        <w:t xml:space="preserve">The Adoption </w:t>
      </w:r>
      <w:r w:rsidR="00302038" w:rsidRPr="00AC1622">
        <w:rPr>
          <w:rFonts w:ascii="Roboto" w:eastAsia="Times New Roman" w:hAnsi="Roboto" w:cs="Times New Roman"/>
          <w:kern w:val="32"/>
          <w:sz w:val="20"/>
          <w:szCs w:val="20"/>
        </w:rPr>
        <w:t>S</w:t>
      </w:r>
      <w:r w:rsidRPr="00AC1622">
        <w:rPr>
          <w:rFonts w:ascii="Roboto" w:eastAsia="Times New Roman" w:hAnsi="Roboto" w:cs="Times New Roman"/>
          <w:kern w:val="32"/>
          <w:sz w:val="20"/>
          <w:szCs w:val="20"/>
        </w:rPr>
        <w:t xml:space="preserve">ervice </w:t>
      </w:r>
      <w:r w:rsidR="003C6E3D" w:rsidRPr="00AC1622">
        <w:rPr>
          <w:rFonts w:ascii="Roboto" w:eastAsia="Times New Roman" w:hAnsi="Roboto" w:cs="Times New Roman"/>
          <w:kern w:val="32"/>
          <w:sz w:val="20"/>
          <w:szCs w:val="20"/>
        </w:rPr>
        <w:t xml:space="preserve">in Oranga Tamariki </w:t>
      </w:r>
      <w:r w:rsidRPr="00AC1622">
        <w:rPr>
          <w:rFonts w:ascii="Roboto" w:eastAsia="Times New Roman" w:hAnsi="Roboto" w:cs="Times New Roman"/>
          <w:kern w:val="32"/>
          <w:sz w:val="20"/>
          <w:szCs w:val="20"/>
        </w:rPr>
        <w:t>is involved in adoptions of children from the Pacific that are processed through the N</w:t>
      </w:r>
      <w:r w:rsidR="00F01516" w:rsidRPr="00AC1622">
        <w:rPr>
          <w:rFonts w:ascii="Roboto" w:eastAsia="Times New Roman" w:hAnsi="Roboto" w:cs="Times New Roman"/>
          <w:kern w:val="32"/>
          <w:sz w:val="20"/>
          <w:szCs w:val="20"/>
        </w:rPr>
        <w:t xml:space="preserve">ew </w:t>
      </w:r>
      <w:r w:rsidRPr="00AC1622">
        <w:rPr>
          <w:rFonts w:ascii="Roboto" w:eastAsia="Times New Roman" w:hAnsi="Roboto" w:cs="Times New Roman"/>
          <w:kern w:val="32"/>
          <w:sz w:val="20"/>
          <w:szCs w:val="20"/>
        </w:rPr>
        <w:t>Z</w:t>
      </w:r>
      <w:r w:rsidR="00F01516" w:rsidRPr="00AC1622">
        <w:rPr>
          <w:rFonts w:ascii="Roboto" w:eastAsia="Times New Roman" w:hAnsi="Roboto" w:cs="Times New Roman"/>
          <w:kern w:val="32"/>
          <w:sz w:val="20"/>
          <w:szCs w:val="20"/>
        </w:rPr>
        <w:t>ealand</w:t>
      </w:r>
      <w:r w:rsidRPr="00AC1622">
        <w:rPr>
          <w:rFonts w:ascii="Roboto" w:eastAsia="Times New Roman" w:hAnsi="Roboto" w:cs="Times New Roman"/>
          <w:kern w:val="32"/>
          <w:sz w:val="20"/>
          <w:szCs w:val="20"/>
        </w:rPr>
        <w:t xml:space="preserve"> Family Court. Of all the independent Pacific </w:t>
      </w:r>
      <w:r w:rsidR="00302038" w:rsidRPr="00AC1622">
        <w:rPr>
          <w:rFonts w:ascii="Roboto" w:eastAsia="Times New Roman" w:hAnsi="Roboto" w:cs="Times New Roman"/>
          <w:kern w:val="32"/>
          <w:sz w:val="20"/>
          <w:szCs w:val="20"/>
        </w:rPr>
        <w:t>I</w:t>
      </w:r>
      <w:r w:rsidRPr="00AC1622">
        <w:rPr>
          <w:rFonts w:ascii="Roboto" w:eastAsia="Times New Roman" w:hAnsi="Roboto" w:cs="Times New Roman"/>
          <w:kern w:val="32"/>
          <w:sz w:val="20"/>
          <w:szCs w:val="20"/>
        </w:rPr>
        <w:t xml:space="preserve">sland nations, only Fiji is a signatory of the Convention on the Protection of Children and Co-operation in Respect of Intercountry Adoption, 1993. However adoptions from non-Hague Pacific nations by New Zealand citizens can occur where there is adoption legislation in that country which is compatible with Section 17 of the New Zealand Adoption Act 1955.  For such adoptions, the </w:t>
      </w:r>
      <w:r w:rsidR="003C6E3D" w:rsidRPr="00AC1622">
        <w:rPr>
          <w:rFonts w:ascii="Roboto" w:eastAsia="Times New Roman" w:hAnsi="Roboto" w:cs="Times New Roman"/>
          <w:kern w:val="32"/>
          <w:sz w:val="20"/>
          <w:szCs w:val="20"/>
        </w:rPr>
        <w:t>Oranga Tamariki</w:t>
      </w:r>
      <w:r w:rsidR="003E29A9" w:rsidRPr="00AC1622">
        <w:rPr>
          <w:rFonts w:ascii="Roboto" w:eastAsia="Times New Roman" w:hAnsi="Roboto" w:cs="Times New Roman"/>
          <w:kern w:val="32"/>
          <w:sz w:val="20"/>
          <w:szCs w:val="20"/>
        </w:rPr>
        <w:t xml:space="preserve"> </w:t>
      </w:r>
      <w:r w:rsidRPr="00AC1622">
        <w:rPr>
          <w:rFonts w:ascii="Roboto" w:eastAsia="Times New Roman" w:hAnsi="Roboto" w:cs="Times New Roman"/>
          <w:kern w:val="32"/>
          <w:sz w:val="20"/>
          <w:szCs w:val="20"/>
        </w:rPr>
        <w:t xml:space="preserve">Adoption Service is not involved as these cases are finalised in an overseas Court and a subsequent application is made for New Zealand citizenship to the Department of Internal Affairs. </w:t>
      </w:r>
    </w:p>
    <w:p w:rsidR="00334E3A" w:rsidRPr="00AC1622" w:rsidRDefault="00334E3A" w:rsidP="00334E3A">
      <w:pPr>
        <w:spacing w:before="0"/>
        <w:rPr>
          <w:rFonts w:ascii="Roboto" w:eastAsia="Times New Roman" w:hAnsi="Roboto" w:cs="Times New Roman"/>
          <w:kern w:val="32"/>
          <w:sz w:val="20"/>
          <w:szCs w:val="20"/>
        </w:rPr>
      </w:pPr>
    </w:p>
    <w:p w:rsidR="00334E3A" w:rsidRPr="00AC1622" w:rsidRDefault="00334E3A" w:rsidP="00334E3A">
      <w:pPr>
        <w:spacing w:before="0"/>
        <w:rPr>
          <w:rFonts w:ascii="Roboto" w:eastAsia="Times New Roman" w:hAnsi="Roboto" w:cs="Times New Roman"/>
          <w:kern w:val="32"/>
          <w:sz w:val="20"/>
          <w:szCs w:val="20"/>
        </w:rPr>
      </w:pPr>
      <w:r w:rsidRPr="00AC1622">
        <w:rPr>
          <w:rFonts w:ascii="Roboto" w:eastAsia="Times New Roman" w:hAnsi="Roboto" w:cs="Times New Roman"/>
          <w:kern w:val="32"/>
          <w:sz w:val="20"/>
          <w:szCs w:val="20"/>
        </w:rPr>
        <w:t xml:space="preserve">Although only Fiji is a contracting </w:t>
      </w:r>
      <w:r w:rsidR="003C6E3D" w:rsidRPr="00AC1622">
        <w:rPr>
          <w:rFonts w:ascii="Roboto" w:eastAsia="Times New Roman" w:hAnsi="Roboto" w:cs="Times New Roman"/>
          <w:kern w:val="32"/>
          <w:sz w:val="20"/>
          <w:szCs w:val="20"/>
        </w:rPr>
        <w:t>S</w:t>
      </w:r>
      <w:r w:rsidRPr="00AC1622">
        <w:rPr>
          <w:rFonts w:ascii="Roboto" w:eastAsia="Times New Roman" w:hAnsi="Roboto" w:cs="Times New Roman"/>
          <w:kern w:val="32"/>
          <w:sz w:val="20"/>
          <w:szCs w:val="20"/>
        </w:rPr>
        <w:t xml:space="preserve">tate to </w:t>
      </w:r>
      <w:r w:rsidR="003C6E3D" w:rsidRPr="00AC1622">
        <w:rPr>
          <w:rFonts w:ascii="Roboto" w:eastAsia="Times New Roman" w:hAnsi="Roboto" w:cs="Times New Roman"/>
          <w:kern w:val="32"/>
          <w:sz w:val="20"/>
          <w:szCs w:val="20"/>
        </w:rPr>
        <w:t>The</w:t>
      </w:r>
      <w:r w:rsidRPr="00AC1622">
        <w:rPr>
          <w:rFonts w:ascii="Roboto" w:eastAsia="Times New Roman" w:hAnsi="Roboto" w:cs="Times New Roman"/>
          <w:kern w:val="32"/>
          <w:sz w:val="20"/>
          <w:szCs w:val="20"/>
        </w:rPr>
        <w:t xml:space="preserve"> Hague Convention, the </w:t>
      </w:r>
      <w:r w:rsidR="003C6E3D" w:rsidRPr="00AC1622">
        <w:rPr>
          <w:rFonts w:ascii="Roboto" w:eastAsia="Times New Roman" w:hAnsi="Roboto" w:cs="Times New Roman"/>
          <w:kern w:val="32"/>
          <w:sz w:val="20"/>
          <w:szCs w:val="20"/>
        </w:rPr>
        <w:t>Oranga Tamariki</w:t>
      </w:r>
      <w:r w:rsidR="003E29A9" w:rsidRPr="00AC1622">
        <w:rPr>
          <w:rFonts w:ascii="Roboto" w:eastAsia="Times New Roman" w:hAnsi="Roboto" w:cs="Times New Roman"/>
          <w:kern w:val="32"/>
          <w:sz w:val="20"/>
          <w:szCs w:val="20"/>
        </w:rPr>
        <w:t xml:space="preserve"> Ad</w:t>
      </w:r>
      <w:r w:rsidRPr="00AC1622">
        <w:rPr>
          <w:rFonts w:ascii="Roboto" w:eastAsia="Times New Roman" w:hAnsi="Roboto" w:cs="Times New Roman"/>
          <w:kern w:val="32"/>
          <w:sz w:val="20"/>
          <w:szCs w:val="20"/>
        </w:rPr>
        <w:t xml:space="preserve">option Service applies the principles and regulations of the Convention to all international adoptions of children from the Pacific that </w:t>
      </w:r>
      <w:r w:rsidR="003C6E3D" w:rsidRPr="00AC1622">
        <w:rPr>
          <w:rFonts w:ascii="Roboto" w:eastAsia="Times New Roman" w:hAnsi="Roboto" w:cs="Times New Roman"/>
          <w:kern w:val="32"/>
          <w:sz w:val="20"/>
          <w:szCs w:val="20"/>
        </w:rPr>
        <w:t>Oranga Tamariki</w:t>
      </w:r>
      <w:r w:rsidR="003E29A9" w:rsidRPr="00AC1622">
        <w:rPr>
          <w:rFonts w:ascii="Roboto" w:eastAsia="Times New Roman" w:hAnsi="Roboto" w:cs="Times New Roman"/>
          <w:kern w:val="32"/>
          <w:sz w:val="20"/>
          <w:szCs w:val="20"/>
        </w:rPr>
        <w:t xml:space="preserve"> </w:t>
      </w:r>
      <w:r w:rsidRPr="00AC1622">
        <w:rPr>
          <w:rFonts w:ascii="Roboto" w:eastAsia="Times New Roman" w:hAnsi="Roboto" w:cs="Times New Roman"/>
          <w:kern w:val="32"/>
          <w:sz w:val="20"/>
          <w:szCs w:val="20"/>
        </w:rPr>
        <w:t>is involved with. One of the key requirements of the Convention is a protective one to ensure that the adoption across borders is in the best interest of the child. Adherence to this principle is informed by reports from the child’s country of origin about the child’s circumstances, background and their nee</w:t>
      </w:r>
      <w:r w:rsidR="00E00541" w:rsidRPr="00AC1622">
        <w:rPr>
          <w:rFonts w:ascii="Roboto" w:eastAsia="Times New Roman" w:hAnsi="Roboto" w:cs="Times New Roman"/>
          <w:kern w:val="32"/>
          <w:sz w:val="20"/>
          <w:szCs w:val="20"/>
        </w:rPr>
        <w:t xml:space="preserve">d for an intercountry adoption. </w:t>
      </w:r>
      <w:r w:rsidRPr="00AC1622">
        <w:rPr>
          <w:rFonts w:ascii="Roboto" w:eastAsia="Times New Roman" w:hAnsi="Roboto" w:cs="Times New Roman"/>
          <w:kern w:val="32"/>
          <w:sz w:val="20"/>
          <w:szCs w:val="20"/>
        </w:rPr>
        <w:t xml:space="preserve">An assessment is also required on the suitability of the adoptive applicants.  </w:t>
      </w:r>
    </w:p>
    <w:p w:rsidR="00334E3A" w:rsidRPr="00AC1622" w:rsidRDefault="00334E3A" w:rsidP="00334E3A">
      <w:pPr>
        <w:spacing w:before="0"/>
        <w:rPr>
          <w:rFonts w:ascii="Roboto" w:eastAsia="Times New Roman" w:hAnsi="Roboto" w:cs="Times New Roman"/>
          <w:kern w:val="32"/>
          <w:sz w:val="20"/>
          <w:szCs w:val="20"/>
        </w:rPr>
      </w:pPr>
    </w:p>
    <w:p w:rsidR="00334E3A" w:rsidRPr="00AC1622" w:rsidRDefault="00334E3A" w:rsidP="005A3D97">
      <w:pPr>
        <w:spacing w:before="0"/>
        <w:rPr>
          <w:rFonts w:ascii="Roboto" w:hAnsi="Roboto" w:cs="Times New Roman"/>
          <w:sz w:val="24"/>
          <w:szCs w:val="24"/>
        </w:rPr>
      </w:pPr>
      <w:r w:rsidRPr="00AC1622">
        <w:rPr>
          <w:rFonts w:ascii="Roboto" w:eastAsia="Times New Roman" w:hAnsi="Roboto" w:cs="Times New Roman"/>
          <w:kern w:val="32"/>
          <w:sz w:val="20"/>
          <w:szCs w:val="20"/>
        </w:rPr>
        <w:t xml:space="preserve">Many Pacific children adopted in Aotearoa are already living in the country with the people who apply to adopt them. Anecdotally we know that adoption of Pacific children often takes place for </w:t>
      </w:r>
      <w:r w:rsidR="00302038" w:rsidRPr="00AC1622">
        <w:rPr>
          <w:rFonts w:ascii="Roboto" w:eastAsia="Times New Roman" w:hAnsi="Roboto" w:cs="Times New Roman"/>
          <w:kern w:val="32"/>
          <w:sz w:val="20"/>
          <w:szCs w:val="20"/>
        </w:rPr>
        <w:t>citizenship-</w:t>
      </w:r>
      <w:r w:rsidRPr="00AC1622">
        <w:rPr>
          <w:rFonts w:ascii="Roboto" w:eastAsia="Times New Roman" w:hAnsi="Roboto" w:cs="Times New Roman"/>
          <w:kern w:val="32"/>
          <w:sz w:val="20"/>
          <w:szCs w:val="20"/>
        </w:rPr>
        <w:t>related purposes to enable access to services like better education</w:t>
      </w:r>
      <w:r w:rsidR="00BA3409">
        <w:rPr>
          <w:rFonts w:ascii="Roboto" w:eastAsia="Times New Roman" w:hAnsi="Roboto" w:cs="Times New Roman"/>
          <w:kern w:val="32"/>
          <w:sz w:val="20"/>
          <w:szCs w:val="20"/>
        </w:rPr>
        <w:t>, improved employment opportunities</w:t>
      </w:r>
      <w:r w:rsidRPr="00AC1622">
        <w:rPr>
          <w:rFonts w:ascii="Roboto" w:eastAsia="Times New Roman" w:hAnsi="Roboto" w:cs="Times New Roman"/>
          <w:kern w:val="32"/>
          <w:sz w:val="20"/>
          <w:szCs w:val="20"/>
        </w:rPr>
        <w:t xml:space="preserve"> or to prevent the return of a child to the islands. </w:t>
      </w:r>
      <w:r w:rsidRPr="00AC1622">
        <w:rPr>
          <w:rFonts w:ascii="Roboto" w:hAnsi="Roboto" w:cs="Times New Roman"/>
          <w:sz w:val="24"/>
          <w:szCs w:val="24"/>
        </w:rPr>
        <w:br w:type="page"/>
      </w:r>
    </w:p>
    <w:tbl>
      <w:tblPr>
        <w:tblStyle w:val="TableGrid"/>
        <w:tblW w:w="0" w:type="auto"/>
        <w:shd w:val="clear" w:color="auto" w:fill="D6E3BC" w:themeFill="accent3" w:themeFillTint="66"/>
        <w:tblLook w:val="04A0" w:firstRow="1" w:lastRow="0" w:firstColumn="1" w:lastColumn="0" w:noHBand="0" w:noVBand="1"/>
      </w:tblPr>
      <w:tblGrid>
        <w:gridCol w:w="9016"/>
      </w:tblGrid>
      <w:tr w:rsidR="003E5F46" w:rsidRPr="003E5F46" w:rsidTr="003E5F46">
        <w:tc>
          <w:tcPr>
            <w:tcW w:w="9016" w:type="dxa"/>
            <w:shd w:val="clear" w:color="auto" w:fill="D6E3BC" w:themeFill="accent3" w:themeFillTint="66"/>
          </w:tcPr>
          <w:p w:rsidR="003E5F46" w:rsidRPr="003E5F46" w:rsidRDefault="003E5F46" w:rsidP="003E5F46">
            <w:pPr>
              <w:pStyle w:val="Heading1"/>
              <w:outlineLvl w:val="0"/>
            </w:pPr>
            <w:bookmarkStart w:id="18" w:name="_Toc12637287"/>
            <w:r w:rsidRPr="003E5F46">
              <w:lastRenderedPageBreak/>
              <w:t>Pacific Child</w:t>
            </w:r>
            <w:r w:rsidR="00394ECA">
              <w:t xml:space="preserve"> – Identity, belonging</w:t>
            </w:r>
            <w:bookmarkEnd w:id="18"/>
          </w:p>
        </w:tc>
      </w:tr>
    </w:tbl>
    <w:p w:rsidR="0014361F" w:rsidRPr="00AC1622" w:rsidRDefault="00263B7A" w:rsidP="00263B7A">
      <w:pPr>
        <w:ind w:firstLine="720"/>
        <w:rPr>
          <w:rFonts w:ascii="Roboto" w:hAnsi="Roboto"/>
          <w:lang w:eastAsia="en-NZ"/>
        </w:rPr>
      </w:pPr>
      <w:r w:rsidRPr="00AC1622">
        <w:rPr>
          <w:rFonts w:ascii="Roboto" w:hAnsi="Roboto"/>
          <w:i/>
          <w:lang w:eastAsia="en-NZ"/>
        </w:rPr>
        <w:t>O Au o matua fanau</w:t>
      </w:r>
      <w:r w:rsidRPr="00AC1622">
        <w:rPr>
          <w:rFonts w:ascii="Roboto" w:hAnsi="Roboto"/>
          <w:lang w:eastAsia="en-NZ"/>
        </w:rPr>
        <w:t xml:space="preserve"> – children are our treasures</w:t>
      </w:r>
      <w:r w:rsidR="0014361F" w:rsidRPr="00AC1622">
        <w:rPr>
          <w:rStyle w:val="FootnoteReference"/>
          <w:rFonts w:ascii="Roboto" w:hAnsi="Roboto"/>
          <w:lang w:eastAsia="en-NZ"/>
        </w:rPr>
        <w:footnoteReference w:id="33"/>
      </w:r>
      <w:r w:rsidR="0014361F" w:rsidRPr="00AC1622">
        <w:rPr>
          <w:rFonts w:ascii="Roboto" w:hAnsi="Roboto"/>
          <w:lang w:eastAsia="en-NZ"/>
        </w:rPr>
        <w:t xml:space="preserve"> </w:t>
      </w:r>
    </w:p>
    <w:p w:rsidR="00F54ADC" w:rsidRPr="00AC1622" w:rsidRDefault="00F54ADC" w:rsidP="00263B7A">
      <w:pPr>
        <w:pStyle w:val="ListParagraph"/>
        <w:spacing w:before="0"/>
        <w:rPr>
          <w:rFonts w:ascii="Roboto" w:eastAsia="Times New Roman" w:hAnsi="Roboto" w:cs="Times New Roman"/>
          <w:bCs/>
          <w:sz w:val="20"/>
          <w:szCs w:val="20"/>
          <w:lang w:eastAsia="en-NZ"/>
        </w:rPr>
      </w:pPr>
    </w:p>
    <w:p w:rsidR="00F54ADC" w:rsidRPr="00AC1622" w:rsidRDefault="00F54ADC" w:rsidP="00D63A5D">
      <w:pPr>
        <w:pStyle w:val="Heading2"/>
        <w:spacing w:before="120"/>
        <w:rPr>
          <w:rFonts w:ascii="Roboto" w:hAnsi="Roboto"/>
          <w:sz w:val="24"/>
          <w:szCs w:val="24"/>
          <w:lang w:eastAsia="en-NZ"/>
        </w:rPr>
      </w:pPr>
      <w:bookmarkStart w:id="19" w:name="_Toc12637288"/>
      <w:r w:rsidRPr="00AC1622">
        <w:rPr>
          <w:rFonts w:ascii="Roboto" w:hAnsi="Roboto"/>
          <w:sz w:val="24"/>
          <w:szCs w:val="24"/>
          <w:lang w:eastAsia="en-NZ"/>
        </w:rPr>
        <w:t>Identity</w:t>
      </w:r>
      <w:bookmarkEnd w:id="19"/>
    </w:p>
    <w:p w:rsidR="00F54ADC" w:rsidRPr="00AC1622" w:rsidRDefault="00F54ADC" w:rsidP="00F54ADC">
      <w:pPr>
        <w:spacing w:before="0"/>
        <w:rPr>
          <w:rFonts w:ascii="Roboto" w:eastAsia="Times New Roman" w:hAnsi="Roboto" w:cs="Times New Roman"/>
          <w:bCs/>
          <w:sz w:val="20"/>
          <w:szCs w:val="20"/>
          <w:lang w:eastAsia="en-NZ"/>
        </w:rPr>
      </w:pPr>
    </w:p>
    <w:p w:rsidR="007721FD" w:rsidRPr="00AC1622" w:rsidRDefault="007721FD" w:rsidP="007721FD">
      <w:pPr>
        <w:spacing w:before="0"/>
        <w:jc w:val="center"/>
        <w:rPr>
          <w:rFonts w:ascii="Roboto" w:eastAsia="Times New Roman" w:hAnsi="Roboto" w:cs="Times New Roman"/>
          <w:bCs/>
          <w:sz w:val="20"/>
          <w:szCs w:val="20"/>
          <w:lang w:eastAsia="en-NZ"/>
        </w:rPr>
      </w:pPr>
    </w:p>
    <w:p w:rsidR="007721FD" w:rsidRPr="00AC1622" w:rsidRDefault="007721FD" w:rsidP="003E52E5">
      <w:pPr>
        <w:spacing w:before="0"/>
        <w:jc w:val="center"/>
        <w:rPr>
          <w:rFonts w:ascii="Roboto" w:eastAsia="Calibri" w:hAnsi="Roboto" w:cs="Times New Roman"/>
          <w:sz w:val="20"/>
          <w:szCs w:val="20"/>
        </w:rPr>
      </w:pPr>
      <w:r w:rsidRPr="00AC1622">
        <w:rPr>
          <w:rFonts w:ascii="Roboto" w:eastAsia="Calibri" w:hAnsi="Roboto" w:cs="Times New Roman"/>
          <w:noProof/>
          <w:lang w:eastAsia="en-NZ"/>
        </w:rPr>
        <w:drawing>
          <wp:inline distT="0" distB="0" distL="0" distR="0" wp14:anchorId="26BA00C2" wp14:editId="48BBD397">
            <wp:extent cx="2788285" cy="6343089"/>
            <wp:effectExtent l="0" t="0" r="0" b="635"/>
            <wp:docPr id="7" name="Picture 7" descr="C:\Users\ksume001\AppData\Local\Microsoft\Windows\Temporary Internet Files\Content.Word\aotea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me001\AppData\Local\Microsoft\Windows\Temporary Internet Files\Content.Word\aotearo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934" cy="6353664"/>
                    </a:xfrm>
                    <a:prstGeom prst="rect">
                      <a:avLst/>
                    </a:prstGeom>
                    <a:noFill/>
                    <a:ln>
                      <a:noFill/>
                    </a:ln>
                  </pic:spPr>
                </pic:pic>
              </a:graphicData>
            </a:graphic>
          </wp:inline>
        </w:drawing>
      </w:r>
    </w:p>
    <w:p w:rsidR="00F54ADC" w:rsidRPr="00AC1622" w:rsidRDefault="00F54ADC" w:rsidP="00963E60">
      <w:pPr>
        <w:spacing w:before="0"/>
        <w:rPr>
          <w:rFonts w:ascii="Roboto" w:eastAsia="Calibri" w:hAnsi="Roboto" w:cs="Times New Roman"/>
          <w:sz w:val="20"/>
          <w:szCs w:val="20"/>
        </w:rPr>
      </w:pPr>
    </w:p>
    <w:p w:rsidR="00A12E67" w:rsidRPr="00AC1622" w:rsidRDefault="00A12E67" w:rsidP="00A12E67">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A Pacific youth perspective of </w:t>
      </w:r>
      <w:r w:rsidR="00EA6371" w:rsidRPr="00AC1622">
        <w:rPr>
          <w:rFonts w:ascii="Roboto" w:eastAsia="Times New Roman" w:hAnsi="Roboto" w:cs="Times New Roman"/>
          <w:bCs/>
          <w:sz w:val="20"/>
          <w:szCs w:val="20"/>
          <w:lang w:eastAsia="en-NZ"/>
        </w:rPr>
        <w:t xml:space="preserve">his </w:t>
      </w:r>
      <w:r w:rsidRPr="00AC1622">
        <w:rPr>
          <w:rFonts w:ascii="Roboto" w:eastAsia="Times New Roman" w:hAnsi="Roboto" w:cs="Times New Roman"/>
          <w:bCs/>
          <w:sz w:val="20"/>
          <w:szCs w:val="20"/>
          <w:lang w:eastAsia="en-NZ"/>
        </w:rPr>
        <w:t>cultural identity depicted in artwork</w:t>
      </w:r>
      <w:r w:rsidR="00EA6371" w:rsidRPr="00AC1622">
        <w:rPr>
          <w:rFonts w:ascii="Roboto" w:eastAsia="Times New Roman" w:hAnsi="Roboto" w:cs="Times New Roman"/>
          <w:bCs/>
          <w:sz w:val="20"/>
          <w:szCs w:val="20"/>
          <w:lang w:eastAsia="en-NZ"/>
        </w:rPr>
        <w:t>; he was a care e</w:t>
      </w:r>
      <w:r w:rsidR="004B64B0" w:rsidRPr="00AC1622">
        <w:rPr>
          <w:rFonts w:ascii="Roboto" w:eastAsia="Times New Roman" w:hAnsi="Roboto" w:cs="Times New Roman"/>
          <w:bCs/>
          <w:sz w:val="20"/>
          <w:szCs w:val="20"/>
          <w:lang w:eastAsia="en-NZ"/>
        </w:rPr>
        <w:t>xperienced young pe</w:t>
      </w:r>
      <w:r w:rsidR="00EA6371" w:rsidRPr="00AC1622">
        <w:rPr>
          <w:rFonts w:ascii="Roboto" w:eastAsia="Times New Roman" w:hAnsi="Roboto" w:cs="Times New Roman"/>
          <w:bCs/>
          <w:sz w:val="20"/>
          <w:szCs w:val="20"/>
          <w:lang w:eastAsia="en-NZ"/>
        </w:rPr>
        <w:t>rson</w:t>
      </w:r>
      <w:r w:rsidRPr="00AC1622">
        <w:rPr>
          <w:rFonts w:ascii="Roboto" w:eastAsia="Times New Roman" w:hAnsi="Roboto" w:cs="Times New Roman"/>
          <w:bCs/>
          <w:sz w:val="20"/>
          <w:szCs w:val="20"/>
          <w:lang w:eastAsia="en-NZ"/>
        </w:rPr>
        <w:t>.</w:t>
      </w:r>
    </w:p>
    <w:p w:rsidR="00A12E67" w:rsidRPr="00AC1622" w:rsidRDefault="00A12E67" w:rsidP="00612B61">
      <w:pPr>
        <w:spacing w:before="0"/>
        <w:rPr>
          <w:rFonts w:ascii="Roboto" w:eastAsia="Times New Roman" w:hAnsi="Roboto" w:cs="Times New Roman"/>
          <w:bCs/>
          <w:sz w:val="20"/>
          <w:szCs w:val="20"/>
          <w:lang w:eastAsia="en-NZ"/>
        </w:rPr>
      </w:pPr>
    </w:p>
    <w:p w:rsidR="00334E3A" w:rsidRPr="00AC1622" w:rsidRDefault="00334E3A" w:rsidP="00612B61">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lastRenderedPageBreak/>
        <w:t xml:space="preserve">Cultural identity is important </w:t>
      </w:r>
      <w:r w:rsidR="00FD61DE" w:rsidRPr="00AC1622">
        <w:rPr>
          <w:rFonts w:ascii="Roboto" w:eastAsia="Times New Roman" w:hAnsi="Roboto" w:cs="Times New Roman"/>
          <w:bCs/>
          <w:sz w:val="20"/>
          <w:szCs w:val="20"/>
          <w:lang w:eastAsia="en-NZ"/>
        </w:rPr>
        <w:t xml:space="preserve">to </w:t>
      </w:r>
      <w:r w:rsidR="00876B3D" w:rsidRPr="00AC1622">
        <w:rPr>
          <w:rFonts w:ascii="Roboto" w:eastAsia="Times New Roman" w:hAnsi="Roboto" w:cs="Times New Roman"/>
          <w:bCs/>
          <w:sz w:val="20"/>
          <w:szCs w:val="20"/>
          <w:lang w:eastAsia="en-NZ"/>
        </w:rPr>
        <w:t xml:space="preserve">and for </w:t>
      </w:r>
      <w:r w:rsidR="00FD61DE" w:rsidRPr="00AC1622">
        <w:rPr>
          <w:rFonts w:ascii="Roboto" w:eastAsia="Times New Roman" w:hAnsi="Roboto" w:cs="Times New Roman"/>
          <w:bCs/>
          <w:sz w:val="20"/>
          <w:szCs w:val="20"/>
          <w:lang w:eastAsia="en-NZ"/>
        </w:rPr>
        <w:t xml:space="preserve">Pacific children. </w:t>
      </w:r>
      <w:r w:rsidRPr="00AC1622">
        <w:rPr>
          <w:rFonts w:ascii="Roboto" w:eastAsia="Times New Roman" w:hAnsi="Roboto" w:cs="Times New Roman"/>
          <w:bCs/>
          <w:sz w:val="20"/>
          <w:szCs w:val="20"/>
          <w:lang w:eastAsia="en-NZ"/>
        </w:rPr>
        <w:t>The</w:t>
      </w:r>
      <w:r w:rsidR="00FD61DE" w:rsidRPr="00AC1622">
        <w:rPr>
          <w:rFonts w:ascii="Roboto" w:eastAsia="Times New Roman" w:hAnsi="Roboto" w:cs="Times New Roman"/>
          <w:bCs/>
          <w:sz w:val="20"/>
          <w:szCs w:val="20"/>
          <w:lang w:eastAsia="en-NZ"/>
        </w:rPr>
        <w:t xml:space="preserve">ir perception of place and belonging is rooted in </w:t>
      </w:r>
      <w:r w:rsidRPr="00AC1622">
        <w:rPr>
          <w:rFonts w:ascii="Roboto" w:eastAsia="Times New Roman" w:hAnsi="Roboto" w:cs="Times New Roman"/>
          <w:bCs/>
          <w:sz w:val="20"/>
          <w:szCs w:val="20"/>
          <w:lang w:eastAsia="en-NZ"/>
        </w:rPr>
        <w:t xml:space="preserve">Aotearoa </w:t>
      </w:r>
      <w:r w:rsidR="005B2300" w:rsidRPr="00AC1622">
        <w:rPr>
          <w:rFonts w:ascii="Roboto" w:eastAsia="Times New Roman" w:hAnsi="Roboto" w:cs="Times New Roman"/>
          <w:bCs/>
          <w:sz w:val="20"/>
          <w:szCs w:val="20"/>
          <w:lang w:eastAsia="en-NZ"/>
        </w:rPr>
        <w:t>not in the islands like their elders,</w:t>
      </w:r>
      <w:r w:rsidR="005D65B8" w:rsidRPr="00AC1622">
        <w:rPr>
          <w:rFonts w:ascii="Roboto" w:eastAsia="Times New Roman" w:hAnsi="Roboto" w:cs="Times New Roman"/>
          <w:bCs/>
          <w:sz w:val="20"/>
          <w:szCs w:val="20"/>
          <w:lang w:eastAsia="en-NZ"/>
        </w:rPr>
        <w:t xml:space="preserve"> and </w:t>
      </w:r>
      <w:r w:rsidR="005B2300" w:rsidRPr="00AC1622">
        <w:rPr>
          <w:rFonts w:ascii="Roboto" w:eastAsia="Times New Roman" w:hAnsi="Roboto" w:cs="Times New Roman"/>
          <w:bCs/>
          <w:sz w:val="20"/>
          <w:szCs w:val="20"/>
          <w:lang w:eastAsia="en-NZ"/>
        </w:rPr>
        <w:t xml:space="preserve">is </w:t>
      </w:r>
      <w:r w:rsidR="00FD61DE" w:rsidRPr="00AC1622">
        <w:rPr>
          <w:rFonts w:ascii="Roboto" w:eastAsia="Times New Roman" w:hAnsi="Roboto" w:cs="Times New Roman"/>
          <w:bCs/>
          <w:sz w:val="20"/>
          <w:szCs w:val="20"/>
          <w:lang w:eastAsia="en-NZ"/>
        </w:rPr>
        <w:t>multi-ethnic</w:t>
      </w:r>
      <w:r w:rsidR="005D65B8" w:rsidRPr="00AC1622">
        <w:rPr>
          <w:rFonts w:ascii="Roboto" w:eastAsia="Times New Roman" w:hAnsi="Roboto" w:cs="Times New Roman"/>
          <w:bCs/>
          <w:sz w:val="20"/>
          <w:szCs w:val="20"/>
          <w:lang w:eastAsia="en-NZ"/>
        </w:rPr>
        <w:t xml:space="preserve"> (refer to Table 2)</w:t>
      </w:r>
      <w:r w:rsidRPr="00AC1622">
        <w:rPr>
          <w:rFonts w:ascii="Roboto" w:eastAsia="Times New Roman" w:hAnsi="Roboto" w:cs="Times New Roman"/>
          <w:bCs/>
          <w:sz w:val="20"/>
          <w:szCs w:val="20"/>
          <w:lang w:eastAsia="en-NZ"/>
        </w:rPr>
        <w:t>.</w:t>
      </w:r>
      <w:r w:rsidR="005B2300"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It is not unusual for a youth to declare </w:t>
      </w:r>
      <w:r w:rsidR="00876B3D" w:rsidRPr="00AC1622">
        <w:rPr>
          <w:rFonts w:ascii="Roboto" w:eastAsia="Times New Roman" w:hAnsi="Roboto" w:cs="Times New Roman"/>
          <w:bCs/>
          <w:sz w:val="20"/>
          <w:szCs w:val="20"/>
          <w:lang w:eastAsia="en-NZ"/>
        </w:rPr>
        <w:t>themself</w:t>
      </w:r>
      <w:r w:rsidRPr="00AC1622">
        <w:rPr>
          <w:rFonts w:ascii="Roboto" w:eastAsia="Times New Roman" w:hAnsi="Roboto" w:cs="Times New Roman"/>
          <w:bCs/>
          <w:sz w:val="20"/>
          <w:szCs w:val="20"/>
          <w:lang w:eastAsia="en-NZ"/>
        </w:rPr>
        <w:t xml:space="preserve"> firstly as an </w:t>
      </w:r>
      <w:r w:rsidRPr="00AC1622">
        <w:rPr>
          <w:rFonts w:ascii="Roboto" w:eastAsia="Times New Roman" w:hAnsi="Roboto" w:cs="Times New Roman"/>
          <w:bCs/>
          <w:i/>
          <w:sz w:val="20"/>
          <w:szCs w:val="20"/>
          <w:lang w:eastAsia="en-NZ"/>
        </w:rPr>
        <w:t>afakasi</w:t>
      </w:r>
      <w:r w:rsidRPr="00AC1622">
        <w:rPr>
          <w:rFonts w:ascii="Roboto" w:eastAsia="Times New Roman" w:hAnsi="Roboto" w:cs="Times New Roman"/>
          <w:bCs/>
          <w:sz w:val="20"/>
          <w:szCs w:val="20"/>
          <w:lang w:eastAsia="en-NZ"/>
        </w:rPr>
        <w:t xml:space="preserve"> (Samoan </w:t>
      </w:r>
      <w:r w:rsidR="00E97984" w:rsidRPr="00AC1622">
        <w:rPr>
          <w:rFonts w:ascii="Roboto" w:eastAsia="Times New Roman" w:hAnsi="Roboto" w:cs="Times New Roman"/>
          <w:bCs/>
          <w:sz w:val="20"/>
          <w:szCs w:val="20"/>
          <w:lang w:eastAsia="en-NZ"/>
        </w:rPr>
        <w:t>term</w:t>
      </w:r>
      <w:r w:rsidRPr="00AC1622">
        <w:rPr>
          <w:rFonts w:ascii="Roboto" w:eastAsia="Times New Roman" w:hAnsi="Roboto" w:cs="Times New Roman"/>
          <w:bCs/>
          <w:sz w:val="20"/>
          <w:szCs w:val="20"/>
          <w:lang w:eastAsia="en-NZ"/>
        </w:rPr>
        <w:t xml:space="preserve"> for mixed race), </w:t>
      </w:r>
      <w:r w:rsidR="00876B3D" w:rsidRPr="00AC1622">
        <w:rPr>
          <w:rFonts w:ascii="Roboto" w:eastAsia="Times New Roman" w:hAnsi="Roboto" w:cs="Times New Roman"/>
          <w:bCs/>
          <w:sz w:val="20"/>
          <w:szCs w:val="20"/>
          <w:lang w:eastAsia="en-NZ"/>
        </w:rPr>
        <w:t xml:space="preserve">or </w:t>
      </w:r>
      <w:r w:rsidRPr="00AC1622">
        <w:rPr>
          <w:rFonts w:ascii="Roboto" w:eastAsia="Times New Roman" w:hAnsi="Roboto" w:cs="Times New Roman"/>
          <w:bCs/>
          <w:sz w:val="20"/>
          <w:szCs w:val="20"/>
          <w:lang w:eastAsia="en-NZ"/>
        </w:rPr>
        <w:t>NZ-born</w:t>
      </w:r>
      <w:r w:rsidR="00876B3D"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or from Otara, Southside or Canterbury</w:t>
      </w:r>
      <w:r w:rsidR="00876B3D"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before specifying </w:t>
      </w:r>
      <w:r w:rsidR="00876B3D" w:rsidRPr="00AC1622">
        <w:rPr>
          <w:rFonts w:ascii="Roboto" w:eastAsia="Times New Roman" w:hAnsi="Roboto" w:cs="Times New Roman"/>
          <w:bCs/>
          <w:sz w:val="20"/>
          <w:szCs w:val="20"/>
          <w:lang w:eastAsia="en-NZ"/>
        </w:rPr>
        <w:t>their Pacific-ness</w:t>
      </w:r>
      <w:r w:rsidRPr="00AC1622">
        <w:rPr>
          <w:rFonts w:ascii="Roboto" w:eastAsia="Times New Roman" w:hAnsi="Roboto" w:cs="Times New Roman"/>
          <w:bCs/>
          <w:sz w:val="20"/>
          <w:szCs w:val="20"/>
          <w:lang w:eastAsia="en-NZ"/>
        </w:rPr>
        <w:t xml:space="preserve">. Common expressions of identity are heard in songs, poems, artistic presentations and daily conversations among Pacific youth. It is important to listen to the child’s expression and definition of </w:t>
      </w:r>
      <w:r w:rsidR="00E764AE" w:rsidRPr="00AC1622">
        <w:rPr>
          <w:rFonts w:ascii="Roboto" w:eastAsia="Times New Roman" w:hAnsi="Roboto" w:cs="Times New Roman"/>
          <w:bCs/>
          <w:sz w:val="20"/>
          <w:szCs w:val="20"/>
          <w:lang w:eastAsia="en-NZ"/>
        </w:rPr>
        <w:t>their</w:t>
      </w:r>
      <w:r w:rsidRPr="00AC1622">
        <w:rPr>
          <w:rFonts w:ascii="Roboto" w:eastAsia="Times New Roman" w:hAnsi="Roboto" w:cs="Times New Roman"/>
          <w:bCs/>
          <w:sz w:val="20"/>
          <w:szCs w:val="20"/>
          <w:lang w:eastAsia="en-NZ"/>
        </w:rPr>
        <w:t xml:space="preserve"> identity.</w:t>
      </w:r>
    </w:p>
    <w:p w:rsidR="00612B61" w:rsidRPr="00AC1622" w:rsidRDefault="00612B61" w:rsidP="00612B61">
      <w:pPr>
        <w:spacing w:before="0"/>
        <w:rPr>
          <w:rFonts w:ascii="Roboto" w:eastAsia="Times New Roman" w:hAnsi="Roboto" w:cs="Times New Roman"/>
          <w:bCs/>
          <w:sz w:val="20"/>
          <w:szCs w:val="20"/>
          <w:lang w:eastAsia="en-NZ"/>
        </w:rPr>
      </w:pPr>
    </w:p>
    <w:p w:rsidR="00FD61DE" w:rsidRPr="00AC1622" w:rsidRDefault="005D65B8" w:rsidP="00612B61">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In 2013, the NZ-born rate for Pacific people was 62.3%; an increase from 58.2% in 2001. Amongst the larger groups, the NZ-born rates are highest for Niuean (78.9%), Cook Island Māori (77.4%) and Tokelauan (73.9%). Samoan and Tongan rates are lower but still significant at 62.7% and 59.8% respectively</w:t>
      </w:r>
      <w:r w:rsidRPr="00AC1622">
        <w:rPr>
          <w:rFonts w:ascii="Roboto" w:eastAsia="Times New Roman" w:hAnsi="Roboto" w:cs="Times New Roman"/>
          <w:bCs/>
          <w:sz w:val="20"/>
          <w:szCs w:val="20"/>
          <w:vertAlign w:val="superscript"/>
          <w:lang w:eastAsia="en-NZ"/>
        </w:rPr>
        <w:footnoteReference w:id="34"/>
      </w:r>
      <w:r w:rsidRPr="00AC1622">
        <w:rPr>
          <w:rFonts w:ascii="Roboto" w:eastAsia="Times New Roman" w:hAnsi="Roboto" w:cs="Times New Roman"/>
          <w:bCs/>
          <w:sz w:val="20"/>
          <w:szCs w:val="20"/>
          <w:lang w:eastAsia="en-NZ"/>
        </w:rPr>
        <w:t xml:space="preserve">. The NZ-born rates indicate </w:t>
      </w:r>
      <w:r w:rsidR="00612B61" w:rsidRPr="00AC1622">
        <w:rPr>
          <w:rFonts w:ascii="Roboto" w:eastAsia="Times New Roman" w:hAnsi="Roboto" w:cs="Times New Roman"/>
          <w:bCs/>
          <w:sz w:val="20"/>
          <w:szCs w:val="20"/>
          <w:lang w:eastAsia="en-NZ"/>
        </w:rPr>
        <w:t xml:space="preserve">the </w:t>
      </w:r>
      <w:r w:rsidRPr="00AC1622">
        <w:rPr>
          <w:rFonts w:ascii="Roboto" w:eastAsia="Times New Roman" w:hAnsi="Roboto" w:cs="Times New Roman"/>
          <w:bCs/>
          <w:sz w:val="20"/>
          <w:szCs w:val="20"/>
          <w:lang w:eastAsia="en-NZ"/>
        </w:rPr>
        <w:t xml:space="preserve">proportion of </w:t>
      </w:r>
      <w:r w:rsidR="00612B61" w:rsidRPr="00AC1622">
        <w:rPr>
          <w:rFonts w:ascii="Roboto" w:eastAsia="Times New Roman" w:hAnsi="Roboto" w:cs="Times New Roman"/>
          <w:bCs/>
          <w:sz w:val="20"/>
          <w:szCs w:val="20"/>
          <w:lang w:eastAsia="en-NZ"/>
        </w:rPr>
        <w:t xml:space="preserve">Pacific </w:t>
      </w:r>
      <w:r w:rsidRPr="00AC1622">
        <w:rPr>
          <w:rFonts w:ascii="Roboto" w:eastAsia="Times New Roman" w:hAnsi="Roboto" w:cs="Times New Roman"/>
          <w:bCs/>
          <w:sz w:val="20"/>
          <w:szCs w:val="20"/>
          <w:lang w:eastAsia="en-NZ"/>
        </w:rPr>
        <w:t>children</w:t>
      </w:r>
      <w:r w:rsidR="00612B61" w:rsidRPr="00AC1622">
        <w:rPr>
          <w:rFonts w:ascii="Roboto" w:eastAsia="Times New Roman" w:hAnsi="Roboto" w:cs="Times New Roman"/>
          <w:bCs/>
          <w:sz w:val="20"/>
          <w:szCs w:val="20"/>
          <w:lang w:eastAsia="en-NZ"/>
        </w:rPr>
        <w:t xml:space="preserve"> and generations</w:t>
      </w:r>
      <w:r w:rsidRPr="00AC1622">
        <w:rPr>
          <w:rFonts w:ascii="Roboto" w:eastAsia="Times New Roman" w:hAnsi="Roboto" w:cs="Times New Roman"/>
          <w:bCs/>
          <w:sz w:val="20"/>
          <w:szCs w:val="20"/>
          <w:lang w:eastAsia="en-NZ"/>
        </w:rPr>
        <w:t xml:space="preserve"> who </w:t>
      </w:r>
      <w:r w:rsidR="00612B61" w:rsidRPr="00AC1622">
        <w:rPr>
          <w:rFonts w:ascii="Roboto" w:eastAsia="Times New Roman" w:hAnsi="Roboto" w:cs="Times New Roman"/>
          <w:bCs/>
          <w:sz w:val="20"/>
          <w:szCs w:val="20"/>
          <w:lang w:eastAsia="en-NZ"/>
        </w:rPr>
        <w:t>were not</w:t>
      </w:r>
      <w:r w:rsidRPr="00AC1622">
        <w:rPr>
          <w:rFonts w:ascii="Roboto" w:eastAsia="Times New Roman" w:hAnsi="Roboto" w:cs="Times New Roman"/>
          <w:bCs/>
          <w:sz w:val="20"/>
          <w:szCs w:val="20"/>
          <w:lang w:eastAsia="en-NZ"/>
        </w:rPr>
        <w:t xml:space="preserve"> raised in </w:t>
      </w:r>
      <w:r w:rsidR="00E00541" w:rsidRPr="00AC1622">
        <w:rPr>
          <w:rFonts w:ascii="Roboto" w:eastAsia="Times New Roman" w:hAnsi="Roboto" w:cs="Times New Roman"/>
          <w:bCs/>
          <w:sz w:val="20"/>
          <w:szCs w:val="20"/>
          <w:lang w:eastAsia="en-NZ"/>
        </w:rPr>
        <w:t xml:space="preserve">the </w:t>
      </w:r>
      <w:r w:rsidR="00612B61" w:rsidRPr="00AC1622">
        <w:rPr>
          <w:rFonts w:ascii="Roboto" w:eastAsia="Times New Roman" w:hAnsi="Roboto" w:cs="Times New Roman"/>
          <w:bCs/>
          <w:sz w:val="20"/>
          <w:szCs w:val="20"/>
          <w:lang w:eastAsia="en-NZ"/>
        </w:rPr>
        <w:t xml:space="preserve">traditional </w:t>
      </w:r>
      <w:r w:rsidR="00876B3D" w:rsidRPr="00AC1622">
        <w:rPr>
          <w:rFonts w:ascii="Roboto" w:eastAsia="Times New Roman" w:hAnsi="Roboto" w:cs="Times New Roman"/>
          <w:bCs/>
          <w:sz w:val="20"/>
          <w:szCs w:val="20"/>
          <w:lang w:eastAsia="en-NZ"/>
        </w:rPr>
        <w:t xml:space="preserve">cultural environments </w:t>
      </w:r>
      <w:r w:rsidR="00612B61" w:rsidRPr="00AC1622">
        <w:rPr>
          <w:rFonts w:ascii="Roboto" w:eastAsia="Times New Roman" w:hAnsi="Roboto" w:cs="Times New Roman"/>
          <w:bCs/>
          <w:sz w:val="20"/>
          <w:szCs w:val="20"/>
          <w:lang w:eastAsia="en-NZ"/>
        </w:rPr>
        <w:t xml:space="preserve">and </w:t>
      </w:r>
      <w:r w:rsidR="00876B3D" w:rsidRPr="00AC1622">
        <w:rPr>
          <w:rFonts w:ascii="Roboto" w:eastAsia="Times New Roman" w:hAnsi="Roboto" w:cs="Times New Roman"/>
          <w:bCs/>
          <w:sz w:val="20"/>
          <w:szCs w:val="20"/>
          <w:lang w:eastAsia="en-NZ"/>
        </w:rPr>
        <w:t>settings of</w:t>
      </w:r>
      <w:r w:rsidRPr="00AC1622">
        <w:rPr>
          <w:rFonts w:ascii="Roboto" w:eastAsia="Times New Roman" w:hAnsi="Roboto" w:cs="Times New Roman"/>
          <w:bCs/>
          <w:sz w:val="20"/>
          <w:szCs w:val="20"/>
          <w:lang w:eastAsia="en-NZ"/>
        </w:rPr>
        <w:t xml:space="preserve"> their </w:t>
      </w:r>
      <w:r w:rsidR="00612B61" w:rsidRPr="00AC1622">
        <w:rPr>
          <w:rFonts w:ascii="Roboto" w:eastAsia="Times New Roman" w:hAnsi="Roboto" w:cs="Times New Roman"/>
          <w:bCs/>
          <w:sz w:val="20"/>
          <w:szCs w:val="20"/>
          <w:lang w:eastAsia="en-NZ"/>
        </w:rPr>
        <w:t>elders</w:t>
      </w:r>
      <w:r w:rsidRPr="00AC1622">
        <w:rPr>
          <w:rFonts w:ascii="Roboto" w:eastAsia="Times New Roman" w:hAnsi="Roboto" w:cs="Times New Roman"/>
          <w:bCs/>
          <w:sz w:val="20"/>
          <w:szCs w:val="20"/>
          <w:lang w:eastAsia="en-NZ"/>
        </w:rPr>
        <w:t>. The</w:t>
      </w:r>
      <w:r w:rsidR="00876B3D" w:rsidRPr="00AC1622">
        <w:rPr>
          <w:rFonts w:ascii="Roboto" w:eastAsia="Times New Roman" w:hAnsi="Roboto" w:cs="Times New Roman"/>
          <w:bCs/>
          <w:sz w:val="20"/>
          <w:szCs w:val="20"/>
          <w:lang w:eastAsia="en-NZ"/>
        </w:rPr>
        <w:t>re</w:t>
      </w:r>
      <w:r w:rsidR="00612B61" w:rsidRPr="00AC1622">
        <w:rPr>
          <w:rFonts w:ascii="Roboto" w:eastAsia="Times New Roman" w:hAnsi="Roboto" w:cs="Times New Roman"/>
          <w:bCs/>
          <w:sz w:val="20"/>
          <w:szCs w:val="20"/>
          <w:lang w:eastAsia="en-NZ"/>
        </w:rPr>
        <w:t xml:space="preserve"> </w:t>
      </w:r>
      <w:r w:rsidR="00876B3D" w:rsidRPr="00AC1622">
        <w:rPr>
          <w:rFonts w:ascii="Roboto" w:eastAsia="Times New Roman" w:hAnsi="Roboto" w:cs="Times New Roman"/>
          <w:bCs/>
          <w:sz w:val="20"/>
          <w:szCs w:val="20"/>
          <w:lang w:eastAsia="en-NZ"/>
        </w:rPr>
        <w:t xml:space="preserve">are </w:t>
      </w:r>
      <w:r w:rsidR="00612B61" w:rsidRPr="00AC1622">
        <w:rPr>
          <w:rFonts w:ascii="Roboto" w:eastAsia="Times New Roman" w:hAnsi="Roboto" w:cs="Times New Roman"/>
          <w:bCs/>
          <w:sz w:val="20"/>
          <w:szCs w:val="20"/>
          <w:lang w:eastAsia="en-NZ"/>
        </w:rPr>
        <w:t xml:space="preserve">differences in </w:t>
      </w:r>
      <w:r w:rsidRPr="00AC1622">
        <w:rPr>
          <w:rFonts w:ascii="Roboto" w:eastAsia="Times New Roman" w:hAnsi="Roboto" w:cs="Times New Roman"/>
          <w:bCs/>
          <w:sz w:val="20"/>
          <w:szCs w:val="20"/>
          <w:lang w:eastAsia="en-NZ"/>
        </w:rPr>
        <w:t xml:space="preserve">worldviews </w:t>
      </w:r>
      <w:r w:rsidR="00876B3D" w:rsidRPr="00AC1622">
        <w:rPr>
          <w:rFonts w:ascii="Roboto" w:eastAsia="Times New Roman" w:hAnsi="Roboto" w:cs="Times New Roman"/>
          <w:bCs/>
          <w:sz w:val="20"/>
          <w:szCs w:val="20"/>
          <w:lang w:eastAsia="en-NZ"/>
        </w:rPr>
        <w:t xml:space="preserve">between island born, NZ-born, within generations, and </w:t>
      </w:r>
      <w:r w:rsidR="00656D97">
        <w:rPr>
          <w:rFonts w:ascii="Roboto" w:eastAsia="Times New Roman" w:hAnsi="Roboto" w:cs="Times New Roman"/>
          <w:bCs/>
          <w:sz w:val="20"/>
          <w:szCs w:val="20"/>
          <w:lang w:eastAsia="en-NZ"/>
        </w:rPr>
        <w:t xml:space="preserve">across </w:t>
      </w:r>
      <w:r w:rsidRPr="00AC1622">
        <w:rPr>
          <w:rFonts w:ascii="Roboto" w:eastAsia="Times New Roman" w:hAnsi="Roboto" w:cs="Times New Roman"/>
          <w:bCs/>
          <w:sz w:val="20"/>
          <w:szCs w:val="20"/>
          <w:lang w:eastAsia="en-NZ"/>
        </w:rPr>
        <w:t xml:space="preserve">mixed ethnic </w:t>
      </w:r>
      <w:r w:rsidR="00876B3D" w:rsidRPr="00AC1622">
        <w:rPr>
          <w:rFonts w:ascii="Roboto" w:eastAsia="Times New Roman" w:hAnsi="Roboto" w:cs="Times New Roman"/>
          <w:bCs/>
          <w:sz w:val="20"/>
          <w:szCs w:val="20"/>
          <w:lang w:eastAsia="en-NZ"/>
        </w:rPr>
        <w:t>identities</w:t>
      </w:r>
      <w:r w:rsidR="00FD61DE" w:rsidRPr="00AC1622">
        <w:rPr>
          <w:rFonts w:ascii="Roboto" w:eastAsia="Times New Roman" w:hAnsi="Roboto" w:cs="Times New Roman"/>
          <w:bCs/>
          <w:sz w:val="20"/>
          <w:szCs w:val="20"/>
          <w:lang w:eastAsia="en-NZ"/>
        </w:rPr>
        <w:t>.</w:t>
      </w:r>
    </w:p>
    <w:p w:rsidR="00612B61" w:rsidRPr="00AC1622" w:rsidRDefault="00612B61" w:rsidP="00612B61">
      <w:pPr>
        <w:spacing w:before="0"/>
        <w:rPr>
          <w:rFonts w:ascii="Roboto" w:eastAsia="Times New Roman" w:hAnsi="Roboto" w:cs="Times New Roman"/>
          <w:bCs/>
          <w:sz w:val="20"/>
          <w:szCs w:val="20"/>
          <w:lang w:eastAsia="en-NZ"/>
        </w:rPr>
      </w:pPr>
    </w:p>
    <w:p w:rsidR="005D65B8" w:rsidRPr="00AC1622" w:rsidRDefault="00FD61DE" w:rsidP="005D65B8">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Id</w:t>
      </w:r>
      <w:r w:rsidR="005D65B8" w:rsidRPr="00AC1622">
        <w:rPr>
          <w:rFonts w:ascii="Roboto" w:eastAsia="Times New Roman" w:hAnsi="Roboto" w:cs="Times New Roman"/>
          <w:bCs/>
          <w:sz w:val="20"/>
          <w:szCs w:val="20"/>
          <w:lang w:eastAsia="en-NZ"/>
        </w:rPr>
        <w:t xml:space="preserve">entity shifts </w:t>
      </w:r>
      <w:r w:rsidR="00612B61" w:rsidRPr="00AC1622">
        <w:rPr>
          <w:rFonts w:ascii="Roboto" w:eastAsia="Times New Roman" w:hAnsi="Roboto" w:cs="Times New Roman"/>
          <w:bCs/>
          <w:sz w:val="20"/>
          <w:szCs w:val="20"/>
          <w:lang w:eastAsia="en-NZ"/>
        </w:rPr>
        <w:t xml:space="preserve">often cause </w:t>
      </w:r>
      <w:r w:rsidR="005D65B8" w:rsidRPr="00AC1622">
        <w:rPr>
          <w:rFonts w:ascii="Roboto" w:eastAsia="Times New Roman" w:hAnsi="Roboto" w:cs="Times New Roman"/>
          <w:bCs/>
          <w:sz w:val="20"/>
          <w:szCs w:val="20"/>
          <w:lang w:eastAsia="en-NZ"/>
        </w:rPr>
        <w:t xml:space="preserve">anxiety </w:t>
      </w:r>
      <w:r w:rsidR="00612B61" w:rsidRPr="00AC1622">
        <w:rPr>
          <w:rFonts w:ascii="Roboto" w:eastAsia="Times New Roman" w:hAnsi="Roboto" w:cs="Times New Roman"/>
          <w:bCs/>
          <w:sz w:val="20"/>
          <w:szCs w:val="20"/>
          <w:lang w:eastAsia="en-NZ"/>
        </w:rPr>
        <w:t xml:space="preserve">for </w:t>
      </w:r>
      <w:r w:rsidR="005D65B8" w:rsidRPr="00AC1622">
        <w:rPr>
          <w:rFonts w:ascii="Roboto" w:eastAsia="Times New Roman" w:hAnsi="Roboto" w:cs="Times New Roman"/>
          <w:bCs/>
          <w:sz w:val="20"/>
          <w:szCs w:val="20"/>
          <w:lang w:eastAsia="en-NZ"/>
        </w:rPr>
        <w:t xml:space="preserve">family members who fear </w:t>
      </w:r>
      <w:r w:rsidR="00612B61" w:rsidRPr="00AC1622">
        <w:rPr>
          <w:rFonts w:ascii="Roboto" w:eastAsia="Times New Roman" w:hAnsi="Roboto" w:cs="Times New Roman"/>
          <w:bCs/>
          <w:sz w:val="20"/>
          <w:szCs w:val="20"/>
          <w:lang w:eastAsia="en-NZ"/>
        </w:rPr>
        <w:t xml:space="preserve">that children will lose </w:t>
      </w:r>
      <w:r w:rsidR="005D65B8" w:rsidRPr="00AC1622">
        <w:rPr>
          <w:rFonts w:ascii="Roboto" w:eastAsia="Times New Roman" w:hAnsi="Roboto" w:cs="Times New Roman"/>
          <w:bCs/>
          <w:sz w:val="20"/>
          <w:szCs w:val="20"/>
          <w:lang w:eastAsia="en-NZ"/>
        </w:rPr>
        <w:t>traditional values</w:t>
      </w:r>
      <w:r w:rsidR="00612B61"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community </w:t>
      </w:r>
      <w:r w:rsidR="00612B61" w:rsidRPr="00AC1622">
        <w:rPr>
          <w:rFonts w:ascii="Roboto" w:eastAsia="Times New Roman" w:hAnsi="Roboto" w:cs="Times New Roman"/>
          <w:bCs/>
          <w:sz w:val="20"/>
          <w:szCs w:val="20"/>
          <w:lang w:eastAsia="en-NZ"/>
        </w:rPr>
        <w:t>connection</w:t>
      </w:r>
      <w:r w:rsidRPr="00AC1622">
        <w:rPr>
          <w:rFonts w:ascii="Roboto" w:eastAsia="Times New Roman" w:hAnsi="Roboto" w:cs="Times New Roman"/>
          <w:bCs/>
          <w:sz w:val="20"/>
          <w:szCs w:val="20"/>
          <w:lang w:eastAsia="en-NZ"/>
        </w:rPr>
        <w:t>,</w:t>
      </w:r>
      <w:r w:rsidR="00612B61" w:rsidRPr="00AC1622">
        <w:rPr>
          <w:rFonts w:ascii="Roboto" w:eastAsia="Times New Roman" w:hAnsi="Roboto" w:cs="Times New Roman"/>
          <w:bCs/>
          <w:sz w:val="20"/>
          <w:szCs w:val="20"/>
          <w:lang w:eastAsia="en-NZ"/>
        </w:rPr>
        <w:t xml:space="preserve"> </w:t>
      </w:r>
      <w:r w:rsidR="005D65B8" w:rsidRPr="00AC1622">
        <w:rPr>
          <w:rFonts w:ascii="Roboto" w:eastAsia="Times New Roman" w:hAnsi="Roboto" w:cs="Times New Roman"/>
          <w:bCs/>
          <w:sz w:val="20"/>
          <w:szCs w:val="20"/>
          <w:lang w:eastAsia="en-NZ"/>
        </w:rPr>
        <w:t xml:space="preserve">and </w:t>
      </w:r>
      <w:r w:rsidRPr="00AC1622">
        <w:rPr>
          <w:rFonts w:ascii="Roboto" w:eastAsia="Times New Roman" w:hAnsi="Roboto" w:cs="Times New Roman"/>
          <w:bCs/>
          <w:sz w:val="20"/>
          <w:szCs w:val="20"/>
          <w:lang w:eastAsia="en-NZ"/>
        </w:rPr>
        <w:t xml:space="preserve">be distanced from </w:t>
      </w:r>
      <w:r w:rsidR="005D65B8" w:rsidRPr="00AC1622">
        <w:rPr>
          <w:rFonts w:ascii="Roboto" w:eastAsia="Times New Roman" w:hAnsi="Roboto" w:cs="Times New Roman"/>
          <w:bCs/>
          <w:sz w:val="20"/>
          <w:szCs w:val="20"/>
          <w:lang w:eastAsia="en-NZ"/>
        </w:rPr>
        <w:t>protections</w:t>
      </w:r>
      <w:r w:rsidR="00612B61" w:rsidRPr="00AC1622">
        <w:rPr>
          <w:rFonts w:ascii="Roboto" w:eastAsia="Times New Roman" w:hAnsi="Roboto" w:cs="Times New Roman"/>
          <w:bCs/>
          <w:sz w:val="20"/>
          <w:szCs w:val="20"/>
          <w:lang w:eastAsia="en-NZ"/>
        </w:rPr>
        <w:t xml:space="preserve"> that traditional cultures bring</w:t>
      </w:r>
      <w:r w:rsidR="005D65B8" w:rsidRPr="00AC1622">
        <w:rPr>
          <w:rStyle w:val="FootnoteReference"/>
          <w:rFonts w:ascii="Roboto" w:eastAsia="Times New Roman" w:hAnsi="Roboto" w:cs="Times New Roman"/>
          <w:szCs w:val="20"/>
          <w:lang w:eastAsia="en-NZ"/>
        </w:rPr>
        <w:footnoteReference w:id="35"/>
      </w:r>
      <w:r w:rsidR="005D65B8"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Children are also exposed to </w:t>
      </w:r>
      <w:r w:rsidR="005B2300" w:rsidRPr="00AC1622">
        <w:rPr>
          <w:rFonts w:ascii="Roboto" w:eastAsia="Times New Roman" w:hAnsi="Roboto" w:cs="Times New Roman"/>
          <w:bCs/>
          <w:sz w:val="20"/>
          <w:szCs w:val="20"/>
          <w:lang w:eastAsia="en-NZ"/>
        </w:rPr>
        <w:t xml:space="preserve">assumptions and </w:t>
      </w:r>
      <w:r w:rsidRPr="00AC1622">
        <w:rPr>
          <w:rFonts w:ascii="Roboto" w:eastAsia="Times New Roman" w:hAnsi="Roboto" w:cs="Times New Roman"/>
          <w:bCs/>
          <w:sz w:val="20"/>
          <w:szCs w:val="20"/>
          <w:lang w:eastAsia="en-NZ"/>
        </w:rPr>
        <w:t>prejudice</w:t>
      </w:r>
      <w:r w:rsidR="005B2300" w:rsidRPr="00AC1622">
        <w:rPr>
          <w:rFonts w:ascii="Roboto" w:eastAsia="Times New Roman" w:hAnsi="Roboto" w:cs="Times New Roman"/>
          <w:bCs/>
          <w:sz w:val="20"/>
          <w:szCs w:val="20"/>
          <w:lang w:eastAsia="en-NZ"/>
        </w:rPr>
        <w:t xml:space="preserve"> from others about who they are or should be</w:t>
      </w:r>
      <w:r w:rsidRPr="00AC1622">
        <w:rPr>
          <w:rFonts w:ascii="Roboto" w:eastAsia="Times New Roman" w:hAnsi="Roboto" w:cs="Times New Roman"/>
          <w:bCs/>
          <w:sz w:val="20"/>
          <w:szCs w:val="20"/>
          <w:lang w:eastAsia="en-NZ"/>
        </w:rPr>
        <w:t>.</w:t>
      </w:r>
      <w:r w:rsidR="005D65B8" w:rsidRPr="00AC1622">
        <w:rPr>
          <w:rFonts w:ascii="Roboto" w:eastAsia="Times New Roman" w:hAnsi="Roboto" w:cs="Times New Roman"/>
          <w:bCs/>
          <w:sz w:val="20"/>
          <w:szCs w:val="20"/>
          <w:lang w:eastAsia="en-NZ"/>
        </w:rPr>
        <w:t xml:space="preserve"> </w:t>
      </w:r>
    </w:p>
    <w:p w:rsidR="005D65B8" w:rsidRPr="00AC1622" w:rsidRDefault="005D65B8" w:rsidP="00334E3A">
      <w:pPr>
        <w:spacing w:before="0"/>
        <w:rPr>
          <w:rFonts w:ascii="Roboto" w:eastAsia="Times New Roman" w:hAnsi="Roboto" w:cs="Times New Roman"/>
          <w:bCs/>
          <w:sz w:val="20"/>
          <w:szCs w:val="20"/>
          <w:lang w:eastAsia="en-NZ"/>
        </w:rPr>
      </w:pPr>
    </w:p>
    <w:p w:rsidR="005D65B8" w:rsidRPr="00AC1622" w:rsidRDefault="005D65B8" w:rsidP="005D65B8">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Am - A Samoan but not a Samoan</w:t>
      </w:r>
    </w:p>
    <w:p w:rsidR="005D65B8" w:rsidRPr="00AC1622" w:rsidRDefault="005D65B8" w:rsidP="005D65B8">
      <w:pPr>
        <w:spacing w:before="0"/>
        <w:ind w:left="720"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 xml:space="preserve">To my </w:t>
      </w:r>
      <w:r w:rsidR="00C27822">
        <w:rPr>
          <w:rFonts w:ascii="Roboto" w:eastAsia="Times New Roman" w:hAnsi="Roboto" w:cs="Times New Roman"/>
          <w:bCs/>
          <w:i/>
          <w:sz w:val="20"/>
          <w:szCs w:val="20"/>
          <w:lang w:eastAsia="en-NZ"/>
        </w:rPr>
        <w:t xml:space="preserve"> āiga</w:t>
      </w:r>
      <w:r w:rsidRPr="00AC1622">
        <w:rPr>
          <w:rFonts w:ascii="Roboto" w:eastAsia="Times New Roman" w:hAnsi="Roboto" w:cs="Times New Roman"/>
          <w:bCs/>
          <w:i/>
          <w:sz w:val="20"/>
          <w:szCs w:val="20"/>
          <w:lang w:eastAsia="en-NZ"/>
        </w:rPr>
        <w:t xml:space="preserve"> in Samoa, I am a palagi </w:t>
      </w:r>
    </w:p>
    <w:p w:rsidR="005D65B8" w:rsidRPr="00AC1622" w:rsidRDefault="005D65B8" w:rsidP="005D65B8">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am - A New Zealander, but not a New Zealander</w:t>
      </w:r>
    </w:p>
    <w:p w:rsidR="005D65B8" w:rsidRPr="00AC1622" w:rsidRDefault="005D65B8" w:rsidP="005D65B8">
      <w:pPr>
        <w:spacing w:before="0"/>
        <w:ind w:left="720"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To New Zealanders, I am a “bloody coconut” at worst,</w:t>
      </w:r>
    </w:p>
    <w:p w:rsidR="005D65B8" w:rsidRPr="00AC1622" w:rsidRDefault="005D65B8" w:rsidP="005D65B8">
      <w:pPr>
        <w:spacing w:before="0"/>
        <w:ind w:left="720"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A “Pacific Islander” at best,</w:t>
      </w:r>
    </w:p>
    <w:p w:rsidR="005D65B8" w:rsidRPr="00AC1622" w:rsidRDefault="005D65B8" w:rsidP="000A3F53">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am - To my Samoan parents, their child</w:t>
      </w:r>
      <w:r w:rsidR="000A3F53" w:rsidRPr="00AC1622">
        <w:rPr>
          <w:rFonts w:ascii="Roboto" w:eastAsia="Times New Roman" w:hAnsi="Roboto" w:cs="Times New Roman"/>
          <w:bCs/>
          <w:i/>
          <w:sz w:val="20"/>
          <w:szCs w:val="20"/>
          <w:lang w:eastAsia="en-NZ"/>
        </w:rPr>
        <w:t xml:space="preserve"> </w:t>
      </w:r>
      <w:r w:rsidR="000A3F53" w:rsidRPr="00AC1622">
        <w:rPr>
          <w:rFonts w:ascii="Roboto" w:eastAsia="Times New Roman" w:hAnsi="Roboto" w:cs="Times New Roman"/>
          <w:bCs/>
          <w:i/>
          <w:sz w:val="20"/>
          <w:szCs w:val="20"/>
          <w:lang w:eastAsia="en-NZ"/>
        </w:rPr>
        <w:tab/>
      </w:r>
      <w:r w:rsidR="000A3F53" w:rsidRPr="00AC1622">
        <w:rPr>
          <w:rFonts w:ascii="Roboto" w:eastAsia="Times New Roman" w:hAnsi="Roboto" w:cs="Times New Roman"/>
          <w:bCs/>
          <w:i/>
          <w:sz w:val="20"/>
          <w:szCs w:val="20"/>
          <w:lang w:eastAsia="en-NZ"/>
        </w:rPr>
        <w:tab/>
      </w:r>
      <w:r w:rsidR="00D9707E" w:rsidRPr="00AC1622">
        <w:rPr>
          <w:rFonts w:ascii="Roboto" w:eastAsia="Times New Roman" w:hAnsi="Roboto" w:cs="Times New Roman"/>
          <w:bCs/>
          <w:i/>
          <w:sz w:val="20"/>
          <w:szCs w:val="20"/>
          <w:lang w:eastAsia="en-NZ"/>
        </w:rPr>
        <w:t xml:space="preserve"> </w:t>
      </w:r>
      <w:r w:rsidR="007358D1" w:rsidRPr="00AC1622">
        <w:rPr>
          <w:rFonts w:ascii="Roboto" w:eastAsia="Times New Roman" w:hAnsi="Roboto" w:cs="Times New Roman"/>
          <w:bCs/>
          <w:i/>
          <w:sz w:val="20"/>
          <w:szCs w:val="20"/>
          <w:lang w:eastAsia="en-NZ"/>
        </w:rPr>
        <w:t>(</w:t>
      </w:r>
      <w:r w:rsidR="005B2300" w:rsidRPr="00AC1622">
        <w:rPr>
          <w:rFonts w:ascii="Roboto" w:eastAsia="Times New Roman" w:hAnsi="Roboto" w:cs="Times New Roman"/>
          <w:bCs/>
          <w:i/>
          <w:sz w:val="20"/>
          <w:szCs w:val="20"/>
          <w:lang w:eastAsia="en-NZ"/>
        </w:rPr>
        <w:t>Melani Anae</w:t>
      </w:r>
      <w:r w:rsidR="007358D1" w:rsidRPr="00AC1622">
        <w:rPr>
          <w:rFonts w:ascii="Roboto" w:eastAsia="Times New Roman" w:hAnsi="Roboto" w:cs="Times New Roman"/>
          <w:bCs/>
          <w:i/>
          <w:sz w:val="20"/>
          <w:szCs w:val="20"/>
          <w:lang w:eastAsia="en-NZ"/>
        </w:rPr>
        <w:t>)</w:t>
      </w:r>
      <w:r w:rsidRPr="00AC1622">
        <w:rPr>
          <w:rStyle w:val="FootnoteReference"/>
          <w:rFonts w:ascii="Roboto" w:eastAsia="Times New Roman" w:hAnsi="Roboto" w:cs="Times New Roman"/>
          <w:szCs w:val="20"/>
          <w:lang w:eastAsia="en-NZ"/>
        </w:rPr>
        <w:footnoteReference w:id="36"/>
      </w:r>
    </w:p>
    <w:p w:rsidR="005D65B8" w:rsidRPr="00AC1622" w:rsidRDefault="005D65B8"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Belonging to the Pacific family is very important for </w:t>
      </w:r>
      <w:r w:rsidR="005D65B8" w:rsidRPr="00AC1622">
        <w:rPr>
          <w:rFonts w:ascii="Roboto" w:eastAsia="Times New Roman" w:hAnsi="Roboto" w:cs="Times New Roman"/>
          <w:bCs/>
          <w:sz w:val="20"/>
          <w:szCs w:val="20"/>
          <w:lang w:eastAsia="en-NZ"/>
        </w:rPr>
        <w:t xml:space="preserve">Pacific </w:t>
      </w:r>
      <w:r w:rsidR="00DB70BC" w:rsidRPr="00AC1622">
        <w:rPr>
          <w:rFonts w:ascii="Roboto" w:eastAsia="Times New Roman" w:hAnsi="Roboto" w:cs="Times New Roman"/>
          <w:bCs/>
          <w:sz w:val="20"/>
          <w:szCs w:val="20"/>
          <w:lang w:eastAsia="en-NZ"/>
        </w:rPr>
        <w:t xml:space="preserve">citizens </w:t>
      </w:r>
      <w:r w:rsidR="005D65B8" w:rsidRPr="00AC1622">
        <w:rPr>
          <w:rFonts w:ascii="Roboto" w:eastAsia="Times New Roman" w:hAnsi="Roboto" w:cs="Times New Roman"/>
          <w:bCs/>
          <w:sz w:val="20"/>
          <w:szCs w:val="20"/>
          <w:lang w:eastAsia="en-NZ"/>
        </w:rPr>
        <w:t xml:space="preserve">who </w:t>
      </w:r>
      <w:r w:rsidR="00DB70BC" w:rsidRPr="00AC1622">
        <w:rPr>
          <w:rFonts w:ascii="Roboto" w:eastAsia="Times New Roman" w:hAnsi="Roboto" w:cs="Times New Roman"/>
          <w:bCs/>
          <w:sz w:val="20"/>
          <w:szCs w:val="20"/>
          <w:lang w:eastAsia="en-NZ"/>
        </w:rPr>
        <w:t xml:space="preserve">are </w:t>
      </w:r>
      <w:r w:rsidRPr="00AC1622">
        <w:rPr>
          <w:rFonts w:ascii="Roboto" w:eastAsia="Times New Roman" w:hAnsi="Roboto" w:cs="Times New Roman"/>
          <w:bCs/>
          <w:sz w:val="20"/>
          <w:szCs w:val="20"/>
          <w:lang w:eastAsia="en-NZ"/>
        </w:rPr>
        <w:t>not indigenous to the islands, as the following poem illustrates:</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During an afternoon nap in Puketapapa Mt Roskill</w:t>
      </w:r>
    </w:p>
    <w:p w:rsidR="00334E3A" w:rsidRPr="00AC1622" w:rsidRDefault="00334E3A" w:rsidP="00334E3A">
      <w:pPr>
        <w:spacing w:before="0"/>
        <w:ind w:left="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dreamt that draped in my six metres colourful sari with a hibiscus flower stuck behind my ears carrying a bowl of spices infused with the sweet fragrances of frangipanis, hibiscus and coconut</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Singing melodious tune of “Isa Lei” I rode the big waves</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of Oceania on a coconut frond</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Following the route taken by my ancestors to cultivate green gold</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in Fiji for their colonial masters</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Guided by the steady hands of my ancestors</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rode the waves of Oceania navigating the space of my identity</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A proud Pacific Indian with links to India the ancestral homeland</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Fiji the beloved country of my birth, resting place of my ancestors</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Living in Aotearoa the land of the long white cloud</w:t>
      </w:r>
    </w:p>
    <w:p w:rsidR="00334E3A" w:rsidRPr="00AC1622" w:rsidRDefault="00334E3A" w:rsidP="00334E3A">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my adopted new homeland where the “kiwi” birds live</w:t>
      </w:r>
    </w:p>
    <w:p w:rsidR="00334E3A" w:rsidRPr="00AC1622" w:rsidRDefault="00334E3A" w:rsidP="000A3F53">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and pohutukawa trees blossom in summer</w:t>
      </w:r>
      <w:r w:rsidR="00FD61DE" w:rsidRPr="00AC1622">
        <w:rPr>
          <w:rFonts w:ascii="Roboto" w:eastAsia="Times New Roman" w:hAnsi="Roboto" w:cs="Times New Roman"/>
          <w:bCs/>
          <w:i/>
          <w:sz w:val="20"/>
          <w:szCs w:val="20"/>
          <w:lang w:eastAsia="en-NZ"/>
        </w:rPr>
        <w:t xml:space="preserve"> </w:t>
      </w:r>
      <w:r w:rsidR="007358D1" w:rsidRPr="00AC1622">
        <w:rPr>
          <w:rFonts w:ascii="Roboto" w:eastAsia="Times New Roman" w:hAnsi="Roboto" w:cs="Times New Roman"/>
          <w:bCs/>
          <w:i/>
          <w:sz w:val="20"/>
          <w:szCs w:val="20"/>
          <w:lang w:eastAsia="en-NZ"/>
        </w:rPr>
        <w:tab/>
        <w:t>(</w:t>
      </w:r>
      <w:r w:rsidRPr="00AC1622">
        <w:rPr>
          <w:rFonts w:ascii="Roboto" w:eastAsia="Times New Roman" w:hAnsi="Roboto" w:cs="Times New Roman"/>
          <w:bCs/>
          <w:i/>
          <w:sz w:val="20"/>
          <w:szCs w:val="20"/>
          <w:lang w:eastAsia="en-NZ"/>
        </w:rPr>
        <w:t>Janifa Khan Janif</w:t>
      </w:r>
      <w:r w:rsidR="007358D1" w:rsidRPr="00AC1622">
        <w:rPr>
          <w:rFonts w:ascii="Roboto" w:eastAsia="Times New Roman" w:hAnsi="Roboto" w:cs="Times New Roman"/>
          <w:bCs/>
          <w:i/>
          <w:sz w:val="20"/>
          <w:szCs w:val="20"/>
          <w:lang w:eastAsia="en-NZ"/>
        </w:rPr>
        <w:t>)</w:t>
      </w:r>
      <w:r w:rsidRPr="00AC1622">
        <w:rPr>
          <w:rStyle w:val="FootnoteReference"/>
          <w:rFonts w:ascii="Roboto" w:eastAsia="Times New Roman" w:hAnsi="Roboto" w:cs="Times New Roman"/>
          <w:szCs w:val="20"/>
          <w:lang w:eastAsia="en-NZ"/>
        </w:rPr>
        <w:footnoteReference w:id="37"/>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1A2DFA">
      <w:pPr>
        <w:pStyle w:val="Heading2"/>
        <w:spacing w:before="120"/>
        <w:rPr>
          <w:rFonts w:ascii="Roboto" w:hAnsi="Roboto"/>
          <w:sz w:val="24"/>
          <w:szCs w:val="24"/>
          <w:lang w:eastAsia="en-NZ"/>
        </w:rPr>
      </w:pPr>
      <w:bookmarkStart w:id="20" w:name="_Toc12637289"/>
      <w:r w:rsidRPr="00AC1622">
        <w:rPr>
          <w:rFonts w:ascii="Roboto" w:hAnsi="Roboto"/>
          <w:sz w:val="24"/>
          <w:szCs w:val="24"/>
          <w:lang w:eastAsia="en-NZ"/>
        </w:rPr>
        <w:t>Belonging</w:t>
      </w:r>
      <w:r w:rsidR="0042725A" w:rsidRPr="00AC1622">
        <w:rPr>
          <w:rFonts w:ascii="Roboto" w:hAnsi="Roboto"/>
          <w:sz w:val="24"/>
          <w:szCs w:val="24"/>
          <w:lang w:eastAsia="en-NZ"/>
        </w:rPr>
        <w:t xml:space="preserve"> and Attachment</w:t>
      </w:r>
      <w:bookmarkEnd w:id="20"/>
    </w:p>
    <w:p w:rsidR="00334E3A" w:rsidRPr="00AC1622" w:rsidRDefault="00334E3A" w:rsidP="005E20DE">
      <w:pPr>
        <w:spacing w:before="0"/>
        <w:rPr>
          <w:rFonts w:ascii="Roboto" w:eastAsia="Times New Roman" w:hAnsi="Roboto" w:cs="Times New Roman"/>
          <w:bCs/>
          <w:sz w:val="20"/>
          <w:szCs w:val="20"/>
          <w:lang w:eastAsia="en-NZ"/>
        </w:rPr>
      </w:pPr>
    </w:p>
    <w:p w:rsidR="00AE6C27"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child is </w:t>
      </w:r>
      <w:r w:rsidR="008F6C46" w:rsidRPr="00AC1622">
        <w:rPr>
          <w:rFonts w:ascii="Roboto" w:eastAsia="Times New Roman" w:hAnsi="Roboto" w:cs="Times New Roman"/>
          <w:bCs/>
          <w:sz w:val="20"/>
          <w:szCs w:val="20"/>
          <w:lang w:eastAsia="en-NZ"/>
        </w:rPr>
        <w:t>a gift from God to a Pacific family</w:t>
      </w:r>
      <w:r w:rsidR="008F6C46" w:rsidRPr="00AC1622">
        <w:rPr>
          <w:rStyle w:val="FootnoteReference"/>
          <w:rFonts w:ascii="Roboto" w:eastAsia="Times New Roman" w:hAnsi="Roboto" w:cs="Times New Roman"/>
          <w:bCs/>
          <w:sz w:val="20"/>
          <w:szCs w:val="20"/>
          <w:lang w:eastAsia="en-NZ"/>
        </w:rPr>
        <w:footnoteReference w:id="38"/>
      </w:r>
      <w:r w:rsidR="007D78D5" w:rsidRPr="00AC1622">
        <w:rPr>
          <w:rFonts w:ascii="Roboto" w:eastAsia="Times New Roman" w:hAnsi="Roboto" w:cs="Times New Roman"/>
          <w:bCs/>
          <w:sz w:val="20"/>
          <w:szCs w:val="20"/>
          <w:lang w:eastAsia="en-NZ"/>
        </w:rPr>
        <w:t>,</w:t>
      </w:r>
      <w:r w:rsidR="008F6C46" w:rsidRPr="00AC1622">
        <w:rPr>
          <w:rFonts w:ascii="Roboto" w:eastAsia="Times New Roman" w:hAnsi="Roboto" w:cs="Times New Roman"/>
          <w:bCs/>
          <w:sz w:val="20"/>
          <w:szCs w:val="20"/>
          <w:lang w:eastAsia="en-NZ"/>
        </w:rPr>
        <w:t xml:space="preserve"> </w:t>
      </w:r>
      <w:r w:rsidR="007D78D5" w:rsidRPr="00AC1622">
        <w:rPr>
          <w:rFonts w:ascii="Roboto" w:eastAsia="Times New Roman" w:hAnsi="Roboto" w:cs="Times New Roman"/>
          <w:bCs/>
          <w:sz w:val="20"/>
          <w:szCs w:val="20"/>
          <w:lang w:eastAsia="en-NZ"/>
        </w:rPr>
        <w:t>a</w:t>
      </w:r>
      <w:r w:rsidRPr="00AC1622">
        <w:rPr>
          <w:rFonts w:ascii="Roboto" w:eastAsia="Times New Roman" w:hAnsi="Roboto" w:cs="Times New Roman"/>
          <w:bCs/>
          <w:sz w:val="20"/>
          <w:szCs w:val="20"/>
          <w:lang w:eastAsia="en-NZ"/>
        </w:rPr>
        <w:t xml:space="preserve"> source of joy and pride, the realisation and embodiment of the next generation. The child is immediately associated with the identities and </w:t>
      </w:r>
      <w:r w:rsidRPr="00AC1622">
        <w:rPr>
          <w:rFonts w:ascii="Roboto" w:eastAsia="Times New Roman" w:hAnsi="Roboto" w:cs="Times New Roman"/>
          <w:bCs/>
          <w:sz w:val="20"/>
          <w:szCs w:val="20"/>
          <w:lang w:eastAsia="en-NZ"/>
        </w:rPr>
        <w:lastRenderedPageBreak/>
        <w:t xml:space="preserve">legacies of her parents, ancestors, people, lands and cultures. The child traditionally belongs to a collective and vice versa. By </w:t>
      </w:r>
      <w:r w:rsidR="00DB70BC" w:rsidRPr="00AC1622">
        <w:rPr>
          <w:rFonts w:ascii="Roboto" w:eastAsia="Times New Roman" w:hAnsi="Roboto" w:cs="Times New Roman"/>
          <w:bCs/>
          <w:sz w:val="20"/>
          <w:szCs w:val="20"/>
          <w:lang w:eastAsia="en-NZ"/>
        </w:rPr>
        <w:t>birth right</w:t>
      </w:r>
      <w:r w:rsidRPr="00AC1622">
        <w:rPr>
          <w:rFonts w:ascii="Roboto" w:eastAsia="Times New Roman" w:hAnsi="Roboto" w:cs="Times New Roman"/>
          <w:bCs/>
          <w:sz w:val="20"/>
          <w:szCs w:val="20"/>
          <w:lang w:eastAsia="en-NZ"/>
        </w:rPr>
        <w:t xml:space="preserve">, a child is entitled to her/his kin and vice versa. </w:t>
      </w:r>
    </w:p>
    <w:p w:rsidR="00AE6C27" w:rsidRPr="00AC1622" w:rsidRDefault="00AE6C27"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In some Pacific cultures the words for son, daughter, sister, and brother are applied liberally to kin members who may be cousins, aunts and uncles, and distant relatives. The words for father and mother are also applied liberally </w:t>
      </w:r>
      <w:r w:rsidR="00AE6C27" w:rsidRPr="00AC1622">
        <w:rPr>
          <w:rFonts w:ascii="Roboto" w:eastAsia="Times New Roman" w:hAnsi="Roboto" w:cs="Times New Roman"/>
          <w:bCs/>
          <w:sz w:val="20"/>
          <w:szCs w:val="20"/>
          <w:lang w:eastAsia="en-NZ"/>
        </w:rPr>
        <w:t xml:space="preserve">to </w:t>
      </w:r>
      <w:r w:rsidRPr="00AC1622">
        <w:rPr>
          <w:rFonts w:ascii="Roboto" w:eastAsia="Times New Roman" w:hAnsi="Roboto" w:cs="Times New Roman"/>
          <w:bCs/>
          <w:sz w:val="20"/>
          <w:szCs w:val="20"/>
          <w:lang w:eastAsia="en-NZ"/>
        </w:rPr>
        <w:t xml:space="preserve">anyone in a caregiving role </w:t>
      </w:r>
      <w:r w:rsidR="00AE6C27" w:rsidRPr="00AC1622">
        <w:rPr>
          <w:rFonts w:ascii="Roboto" w:eastAsia="Times New Roman" w:hAnsi="Roboto" w:cs="Times New Roman"/>
          <w:bCs/>
          <w:sz w:val="20"/>
          <w:szCs w:val="20"/>
          <w:lang w:eastAsia="en-NZ"/>
        </w:rPr>
        <w:t xml:space="preserve">for </w:t>
      </w:r>
      <w:r w:rsidRPr="00AC1622">
        <w:rPr>
          <w:rFonts w:ascii="Roboto" w:eastAsia="Times New Roman" w:hAnsi="Roboto" w:cs="Times New Roman"/>
          <w:bCs/>
          <w:sz w:val="20"/>
          <w:szCs w:val="20"/>
          <w:lang w:eastAsia="en-NZ"/>
        </w:rPr>
        <w:t xml:space="preserve">a child but who may not hold legal custody or guardianship status </w:t>
      </w:r>
      <w:r w:rsidR="00AE6C27" w:rsidRPr="00AC1622">
        <w:rPr>
          <w:rFonts w:ascii="Roboto" w:eastAsia="Times New Roman" w:hAnsi="Roboto" w:cs="Times New Roman"/>
          <w:bCs/>
          <w:sz w:val="20"/>
          <w:szCs w:val="20"/>
          <w:lang w:eastAsia="en-NZ"/>
        </w:rPr>
        <w:t>for them</w:t>
      </w:r>
      <w:r w:rsidRPr="00AC1622">
        <w:rPr>
          <w:rFonts w:ascii="Roboto" w:eastAsia="Times New Roman" w:hAnsi="Roboto" w:cs="Times New Roman"/>
          <w:bCs/>
          <w:sz w:val="20"/>
          <w:szCs w:val="20"/>
          <w:lang w:eastAsia="en-NZ"/>
        </w:rPr>
        <w:t xml:space="preserve">. It is not uncommon for a child to refer to grandparents, aunts, uncles and cousins as ‘mothers’, ‘fathers’, ‘sisters’ and ‘brothers’ depending on the roles people occupy in </w:t>
      </w:r>
      <w:r w:rsidR="00AE6C27" w:rsidRPr="00AC1622">
        <w:rPr>
          <w:rFonts w:ascii="Roboto" w:eastAsia="Times New Roman" w:hAnsi="Roboto" w:cs="Times New Roman"/>
          <w:bCs/>
          <w:sz w:val="20"/>
          <w:szCs w:val="20"/>
          <w:lang w:eastAsia="en-NZ"/>
        </w:rPr>
        <w:t>their</w:t>
      </w:r>
      <w:r w:rsidRPr="00AC1622">
        <w:rPr>
          <w:rFonts w:ascii="Roboto" w:eastAsia="Times New Roman" w:hAnsi="Roboto" w:cs="Times New Roman"/>
          <w:bCs/>
          <w:sz w:val="20"/>
          <w:szCs w:val="20"/>
          <w:lang w:eastAsia="en-NZ"/>
        </w:rPr>
        <w:t xml:space="preserve"> life. It is therefore important to understand from the child who she/he feels a sense of belonging with, which may change over time. </w:t>
      </w:r>
    </w:p>
    <w:p w:rsidR="00273420" w:rsidRPr="00AC1622" w:rsidRDefault="00334E3A" w:rsidP="00184BA7">
      <w:pPr>
        <w:spacing w:before="100" w:beforeAutospacing="1" w:after="100" w:afterAutospacing="1"/>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word ‘collective’ is commonly used to refer to the wide network of people that are connected to a Pacific child. This is usually made up of kin but can also include island associations as for the Cook Islands community. The active </w:t>
      </w:r>
      <w:r w:rsidRPr="00AC1622">
        <w:rPr>
          <w:rFonts w:ascii="Roboto" w:eastAsia="Times New Roman" w:hAnsi="Roboto" w:cs="Times New Roman"/>
          <w:bCs/>
          <w:i/>
          <w:sz w:val="20"/>
          <w:szCs w:val="20"/>
          <w:lang w:eastAsia="en-NZ"/>
        </w:rPr>
        <w:t>collective</w:t>
      </w:r>
      <w:r w:rsidRPr="00AC1622">
        <w:rPr>
          <w:rFonts w:ascii="Roboto" w:eastAsia="Times New Roman" w:hAnsi="Roboto" w:cs="Times New Roman"/>
          <w:bCs/>
          <w:sz w:val="20"/>
          <w:szCs w:val="20"/>
          <w:lang w:eastAsia="en-NZ"/>
        </w:rPr>
        <w:t xml:space="preserve"> represents parents, step parents, aunts, uncles, grandparents, cousins and so forth</w:t>
      </w:r>
      <w:r w:rsidR="00AE6C27"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 usually those connected through blood. </w:t>
      </w:r>
    </w:p>
    <w:p w:rsidR="00334E3A" w:rsidRPr="00AC1622" w:rsidRDefault="00334E3A" w:rsidP="00334E3A">
      <w:pPr>
        <w:spacing w:before="100" w:beforeAutospacing="1" w:after="100" w:afterAutospacing="1"/>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process of naming a child is one way a family ‘claims’ the child. Some cultures</w:t>
      </w:r>
      <w:r w:rsidR="00AE6C27" w:rsidRPr="00AC1622">
        <w:rPr>
          <w:rFonts w:ascii="Roboto" w:eastAsia="Times New Roman" w:hAnsi="Roboto" w:cs="Times New Roman"/>
          <w:bCs/>
          <w:sz w:val="20"/>
          <w:szCs w:val="20"/>
          <w:lang w:eastAsia="en-NZ"/>
        </w:rPr>
        <w:t>, e.g. Fijian,</w:t>
      </w:r>
      <w:r w:rsidRPr="00AC1622">
        <w:rPr>
          <w:rFonts w:ascii="Roboto" w:eastAsia="Times New Roman" w:hAnsi="Roboto" w:cs="Times New Roman"/>
          <w:bCs/>
          <w:sz w:val="20"/>
          <w:szCs w:val="20"/>
          <w:lang w:eastAsia="en-NZ"/>
        </w:rPr>
        <w:t xml:space="preserve"> have naming ceremonies. It is not uncommon in Tongan families for a paternal aunt to have naming rights for her brother’s children. Family names are passed on to children purposely in some families, at times, involving consultation with elders or the holder of the name. Family names are so important that sometimes permission is needed before a name can be passed on. Sounding the child’s name correctly can help maintain memories and feelings of belonging for a child when she/he is apart from significant others and places.</w:t>
      </w:r>
    </w:p>
    <w:p w:rsidR="00334E3A" w:rsidRPr="00AC1622" w:rsidRDefault="00334E3A" w:rsidP="00334E3A">
      <w:pPr>
        <w:spacing w:before="100" w:beforeAutospacing="1" w:after="100" w:afterAutospacing="1"/>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collective may also involve those related through caregiver partnerships depending on the intimacy of the relationship, especially in a context like Aotearoa. Typical of migrant populations, some collective members live overseas; some may still hold traditional values about caring for children of kin but others may not. Practitioners within </w:t>
      </w:r>
      <w:r w:rsidR="00133FF2" w:rsidRPr="00AC1622">
        <w:rPr>
          <w:rFonts w:ascii="Roboto" w:eastAsia="Times New Roman" w:hAnsi="Roboto" w:cs="Times New Roman"/>
          <w:bCs/>
          <w:sz w:val="20"/>
          <w:szCs w:val="20"/>
          <w:lang w:eastAsia="en-NZ"/>
        </w:rPr>
        <w:t>Oranga Tamariki</w:t>
      </w:r>
      <w:r w:rsidR="003E29A9"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often find relatives from overseas engaged in cases whether or not they have met the child concerned. </w:t>
      </w:r>
    </w:p>
    <w:p w:rsidR="00334E3A" w:rsidRPr="00AC1622" w:rsidRDefault="00334E3A" w:rsidP="00334E3A">
      <w:pPr>
        <w:spacing w:before="100" w:beforeAutospacing="1" w:after="100" w:afterAutospacing="1"/>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nature and role of the collective often differs between indigenous and non-indigenous peoples of the Pacific, such as Fijian-Indian. As for migrant populations, the roots of family unity for non-indigenous people are held together differently; they are not automatic inheritors of customary assets like land, customary rights, entitlements and responsibilities for people and resources</w:t>
      </w:r>
      <w:r w:rsidR="00273420"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as indigenous people are. Perhaps because of the absence of a traditional base for sustaining and empowerment, there is a stronger emphasis among these groups on wealth creation and investment in the nuclear family. Collectives for the children of these families are more global as is the case for Pacific children of mixed ethnicities in countries beyond the Pacific.</w:t>
      </w:r>
    </w:p>
    <w:p w:rsidR="00334E3A" w:rsidRPr="00AC1622" w:rsidRDefault="00334E3A" w:rsidP="00334E3A">
      <w:pPr>
        <w:spacing w:before="0"/>
        <w:rPr>
          <w:rFonts w:ascii="Roboto" w:hAnsi="Roboto"/>
          <w:sz w:val="20"/>
          <w:szCs w:val="20"/>
        </w:rPr>
      </w:pPr>
      <w:r w:rsidRPr="00AC1622">
        <w:rPr>
          <w:rFonts w:ascii="Roboto" w:eastAsia="Times New Roman" w:hAnsi="Roboto" w:cs="Times New Roman"/>
          <w:bCs/>
          <w:sz w:val="20"/>
          <w:szCs w:val="20"/>
          <w:lang w:eastAsia="en-NZ"/>
        </w:rPr>
        <w:t xml:space="preserve">The extent of collective attachment varies between families and cultures. </w:t>
      </w:r>
      <w:r w:rsidR="0058593A" w:rsidRPr="00AC1622">
        <w:rPr>
          <w:rFonts w:ascii="Roboto" w:eastAsia="Times New Roman" w:hAnsi="Roboto" w:cs="Times New Roman"/>
          <w:bCs/>
          <w:sz w:val="20"/>
          <w:szCs w:val="20"/>
          <w:lang w:eastAsia="en-NZ"/>
        </w:rPr>
        <w:t>Intertwining threads between the child and the</w:t>
      </w:r>
      <w:r w:rsidR="007A57D0" w:rsidRPr="00AC1622">
        <w:rPr>
          <w:rFonts w:ascii="Roboto" w:eastAsia="Times New Roman" w:hAnsi="Roboto" w:cs="Times New Roman"/>
          <w:bCs/>
          <w:sz w:val="20"/>
          <w:szCs w:val="20"/>
          <w:lang w:eastAsia="en-NZ"/>
        </w:rPr>
        <w:t>ir</w:t>
      </w:r>
      <w:r w:rsidR="0058593A" w:rsidRPr="00AC1622">
        <w:rPr>
          <w:rFonts w:ascii="Roboto" w:eastAsia="Times New Roman" w:hAnsi="Roboto" w:cs="Times New Roman"/>
          <w:bCs/>
          <w:sz w:val="20"/>
          <w:szCs w:val="20"/>
          <w:lang w:eastAsia="en-NZ"/>
        </w:rPr>
        <w:t xml:space="preserve"> collective</w:t>
      </w:r>
      <w:r w:rsidR="007A57D0" w:rsidRPr="00AC1622">
        <w:rPr>
          <w:rFonts w:ascii="Roboto" w:eastAsia="Times New Roman" w:hAnsi="Roboto" w:cs="Times New Roman"/>
          <w:bCs/>
          <w:sz w:val="20"/>
          <w:szCs w:val="20"/>
          <w:lang w:eastAsia="en-NZ"/>
        </w:rPr>
        <w:t>s</w:t>
      </w:r>
      <w:r w:rsidR="0058593A" w:rsidRPr="00AC1622">
        <w:rPr>
          <w:rFonts w:ascii="Roboto" w:eastAsia="Times New Roman" w:hAnsi="Roboto" w:cs="Times New Roman"/>
          <w:bCs/>
          <w:sz w:val="20"/>
          <w:szCs w:val="20"/>
          <w:lang w:eastAsia="en-NZ"/>
        </w:rPr>
        <w:t xml:space="preserve"> form an environment that nurtures, protects, mentors and develops the child. </w:t>
      </w:r>
      <w:r w:rsidRPr="00AC1622">
        <w:rPr>
          <w:rFonts w:ascii="Roboto" w:eastAsia="Times New Roman" w:hAnsi="Roboto" w:cs="Times New Roman"/>
          <w:bCs/>
          <w:sz w:val="20"/>
          <w:szCs w:val="20"/>
          <w:lang w:eastAsia="en-NZ"/>
        </w:rPr>
        <w:t xml:space="preserve">Severing these ties in cases where children are placed in care and </w:t>
      </w:r>
      <w:r w:rsidR="00273420" w:rsidRPr="00AC1622">
        <w:rPr>
          <w:rFonts w:ascii="Roboto" w:eastAsia="Times New Roman" w:hAnsi="Roboto" w:cs="Times New Roman"/>
          <w:bCs/>
          <w:sz w:val="20"/>
          <w:szCs w:val="20"/>
          <w:lang w:eastAsia="en-NZ"/>
        </w:rPr>
        <w:t xml:space="preserve">experience </w:t>
      </w:r>
      <w:r w:rsidRPr="00AC1622">
        <w:rPr>
          <w:rFonts w:ascii="Roboto" w:eastAsia="Times New Roman" w:hAnsi="Roboto" w:cs="Times New Roman"/>
          <w:bCs/>
          <w:sz w:val="20"/>
          <w:szCs w:val="20"/>
          <w:lang w:eastAsia="en-NZ"/>
        </w:rPr>
        <w:t xml:space="preserve">repeated placement shifts, could cause spiritual and emotional harm, which could seriously disable the collective from fulfilling its responsibilities for the child and weaken the sense of belonging and attachment with kin. </w:t>
      </w:r>
      <w:r w:rsidR="007D78D5" w:rsidRPr="00AC1622">
        <w:rPr>
          <w:rFonts w:ascii="Roboto" w:eastAsia="Times New Roman" w:hAnsi="Roboto" w:cs="Times New Roman"/>
          <w:bCs/>
          <w:sz w:val="20"/>
          <w:szCs w:val="20"/>
          <w:lang w:eastAsia="en-NZ"/>
        </w:rPr>
        <w:t xml:space="preserve">The </w:t>
      </w:r>
      <w:r w:rsidRPr="00AC1622">
        <w:rPr>
          <w:rFonts w:ascii="Roboto" w:eastAsia="Times New Roman" w:hAnsi="Roboto" w:cs="Times New Roman"/>
          <w:bCs/>
          <w:sz w:val="20"/>
          <w:szCs w:val="20"/>
          <w:lang w:eastAsia="en-NZ"/>
        </w:rPr>
        <w:t xml:space="preserve">child’s perception of who </w:t>
      </w:r>
      <w:r w:rsidR="003E29A9" w:rsidRPr="00AC1622">
        <w:rPr>
          <w:rFonts w:ascii="Roboto" w:eastAsia="Times New Roman" w:hAnsi="Roboto" w:cs="Times New Roman"/>
          <w:bCs/>
          <w:sz w:val="20"/>
          <w:szCs w:val="20"/>
          <w:lang w:eastAsia="en-NZ"/>
        </w:rPr>
        <w:t>they</w:t>
      </w:r>
      <w:r w:rsidRPr="00AC1622">
        <w:rPr>
          <w:rFonts w:ascii="Roboto" w:eastAsia="Times New Roman" w:hAnsi="Roboto" w:cs="Times New Roman"/>
          <w:bCs/>
          <w:sz w:val="20"/>
          <w:szCs w:val="20"/>
          <w:lang w:eastAsia="en-NZ"/>
        </w:rPr>
        <w:t xml:space="preserve"> belong with may differ from th</w:t>
      </w:r>
      <w:r w:rsidR="00C97E62" w:rsidRPr="00AC1622">
        <w:rPr>
          <w:rFonts w:ascii="Roboto" w:eastAsia="Times New Roman" w:hAnsi="Roboto" w:cs="Times New Roman"/>
          <w:bCs/>
          <w:sz w:val="20"/>
          <w:szCs w:val="20"/>
          <w:lang w:eastAsia="en-NZ"/>
        </w:rPr>
        <w:t xml:space="preserve">at </w:t>
      </w:r>
      <w:r w:rsidRPr="00AC1622">
        <w:rPr>
          <w:rFonts w:ascii="Roboto" w:eastAsia="Times New Roman" w:hAnsi="Roboto" w:cs="Times New Roman"/>
          <w:bCs/>
          <w:sz w:val="20"/>
          <w:szCs w:val="20"/>
          <w:lang w:eastAsia="en-NZ"/>
        </w:rPr>
        <w:t xml:space="preserve">of </w:t>
      </w:r>
      <w:r w:rsidR="007D78D5" w:rsidRPr="00AC1622">
        <w:rPr>
          <w:rFonts w:ascii="Roboto" w:eastAsia="Times New Roman" w:hAnsi="Roboto" w:cs="Times New Roman"/>
          <w:bCs/>
          <w:sz w:val="20"/>
          <w:szCs w:val="20"/>
          <w:lang w:eastAsia="en-NZ"/>
        </w:rPr>
        <w:t xml:space="preserve">adults, so </w:t>
      </w:r>
      <w:r w:rsidRPr="00AC1622">
        <w:rPr>
          <w:rFonts w:ascii="Roboto" w:eastAsia="Times New Roman" w:hAnsi="Roboto" w:cs="Times New Roman"/>
          <w:bCs/>
          <w:sz w:val="20"/>
          <w:szCs w:val="20"/>
          <w:lang w:eastAsia="en-NZ"/>
        </w:rPr>
        <w:t>it is important to scope the network.</w:t>
      </w:r>
      <w:r w:rsidRPr="00AC1622">
        <w:rPr>
          <w:rFonts w:ascii="Roboto" w:hAnsi="Roboto"/>
          <w:sz w:val="20"/>
          <w:szCs w:val="20"/>
        </w:rPr>
        <w:t xml:space="preserve"> </w:t>
      </w:r>
    </w:p>
    <w:p w:rsidR="00334E3A" w:rsidRPr="00AC1622" w:rsidRDefault="00334E3A" w:rsidP="00334E3A">
      <w:pPr>
        <w:spacing w:before="0"/>
        <w:rPr>
          <w:rFonts w:ascii="Roboto" w:hAnsi="Roboto"/>
          <w:sz w:val="20"/>
          <w:szCs w:val="20"/>
        </w:rPr>
      </w:pPr>
    </w:p>
    <w:p w:rsidR="00B37DE9" w:rsidRPr="00AC1622" w:rsidRDefault="00B37DE9" w:rsidP="001A2DFA">
      <w:pPr>
        <w:pStyle w:val="Heading2"/>
        <w:spacing w:before="120"/>
        <w:rPr>
          <w:rFonts w:ascii="Roboto" w:hAnsi="Roboto"/>
          <w:sz w:val="24"/>
          <w:szCs w:val="24"/>
          <w:lang w:eastAsia="en-NZ"/>
        </w:rPr>
      </w:pPr>
      <w:bookmarkStart w:id="21" w:name="_Toc12637290"/>
      <w:r w:rsidRPr="00AC1622">
        <w:rPr>
          <w:rFonts w:ascii="Roboto" w:hAnsi="Roboto"/>
          <w:sz w:val="24"/>
          <w:szCs w:val="24"/>
          <w:lang w:eastAsia="en-NZ"/>
        </w:rPr>
        <w:t>Pacific Languages</w:t>
      </w:r>
      <w:bookmarkEnd w:id="21"/>
      <w:r w:rsidRPr="00AC1622">
        <w:rPr>
          <w:rFonts w:ascii="Roboto" w:hAnsi="Roboto"/>
          <w:sz w:val="24"/>
          <w:szCs w:val="24"/>
          <w:lang w:eastAsia="en-NZ"/>
        </w:rPr>
        <w:t xml:space="preserve"> </w:t>
      </w:r>
    </w:p>
    <w:p w:rsidR="00B37DE9" w:rsidRPr="00AC1622" w:rsidRDefault="00B37DE9" w:rsidP="00B37DE9">
      <w:pPr>
        <w:spacing w:before="0"/>
        <w:jc w:val="both"/>
        <w:rPr>
          <w:rFonts w:ascii="Roboto" w:eastAsia="Times New Roman" w:hAnsi="Roboto" w:cs="Times New Roman"/>
          <w:bCs/>
          <w:sz w:val="20"/>
          <w:szCs w:val="20"/>
          <w:lang w:eastAsia="en-NZ"/>
        </w:rPr>
      </w:pPr>
    </w:p>
    <w:p w:rsidR="00B37DE9" w:rsidRDefault="00B37DE9" w:rsidP="00B37DE9">
      <w:pPr>
        <w:spacing w:before="0"/>
        <w:rPr>
          <w:rFonts w:ascii="Roboto" w:eastAsia="Times New Roman" w:hAnsi="Roboto" w:cs="Times New Roman"/>
          <w:bCs/>
          <w:sz w:val="20"/>
          <w:szCs w:val="20"/>
          <w:lang w:eastAsia="en-NZ"/>
        </w:rPr>
      </w:pPr>
      <w:r>
        <w:rPr>
          <w:rFonts w:ascii="Roboto" w:eastAsia="Times New Roman" w:hAnsi="Roboto" w:cs="Times New Roman"/>
          <w:bCs/>
          <w:sz w:val="20"/>
          <w:szCs w:val="20"/>
          <w:lang w:eastAsia="en-NZ"/>
        </w:rPr>
        <w:t>Pacific children have a right to their cultural identity, including their indigenous languages.</w:t>
      </w:r>
    </w:p>
    <w:p w:rsidR="00B37DE9"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Language nurtures one’s sense of belonging to collectives beyond the nuclear family, the preservation of cultural history and sense of community, particularly when one’s community is a minority as Pacific </w:t>
      </w:r>
      <w:r w:rsidRPr="00AC1622">
        <w:rPr>
          <w:rFonts w:ascii="Roboto" w:eastAsia="Times New Roman" w:hAnsi="Roboto" w:cs="Times New Roman"/>
          <w:bCs/>
          <w:sz w:val="20"/>
          <w:szCs w:val="20"/>
          <w:lang w:eastAsia="en-NZ"/>
        </w:rPr>
        <w:lastRenderedPageBreak/>
        <w:t>people are in Aotearoa. For Pacific, as for migrant settler groups globally, integration into a new society has positive and negative impacts. On the negative, the gradual loss of indigenous languages takes with it words, phrases and terms used as part of rituals of respect and engagement, stories that transfer history, unique allusive language of proverbs and riddles such as those used in parenting and the uniqueness of a people. On the positive, Pacific people have their lands of origin to return to for rejuvenation of language and culture.</w:t>
      </w:r>
    </w:p>
    <w:p w:rsidR="00B37DE9" w:rsidRPr="00AC1622"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majority of Pacific children and NZ-born generations no longer speak their indigenous Pacific language fluently, if at all. This is a loss because language conveys messages in concepts, proverbs and symbolic expressions that carry history and convey cultural and spiritual identity</w:t>
      </w:r>
      <w:r w:rsidRPr="00AC1622">
        <w:rPr>
          <w:rStyle w:val="FootnoteReference"/>
          <w:rFonts w:ascii="Roboto" w:eastAsia="Times New Roman" w:hAnsi="Roboto" w:cs="Times New Roman"/>
          <w:szCs w:val="20"/>
          <w:lang w:eastAsia="en-NZ"/>
        </w:rPr>
        <w:footnoteReference w:id="39"/>
      </w:r>
      <w:r w:rsidRPr="00AC1622">
        <w:rPr>
          <w:rFonts w:ascii="Roboto" w:eastAsia="Times New Roman" w:hAnsi="Roboto" w:cs="Times New Roman"/>
          <w:bCs/>
          <w:sz w:val="20"/>
          <w:szCs w:val="20"/>
          <w:lang w:eastAsia="en-NZ"/>
        </w:rPr>
        <w:t xml:space="preserve">. It is important to ensure that when children are present in meetings conducted in Pacific languages, they are purposely engaged, understand the decisions being made, know how their hopes and aspirations fit in to plans, understand their role, and who will be doing what to help them. </w:t>
      </w:r>
    </w:p>
    <w:p w:rsidR="00B37DE9" w:rsidRPr="00AC1622"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Like other settler groups globally, acculturation and integration of Pacific people into a new society requires adaptations which result in positive and negative impacts on identity. On the negative, is the gradual loss of indigenous languages among the younger generations which is further depleted by the time the second, third and fourth generations arrive. There was a dominant belief among new settlers that learning and speaking English even in homes was the best way to ensure their children’s success in the Pākehā world, particularly in education</w:t>
      </w:r>
      <w:r w:rsidRPr="00AC1622">
        <w:rPr>
          <w:rStyle w:val="FootnoteReference"/>
          <w:rFonts w:ascii="Roboto" w:eastAsia="Times New Roman" w:hAnsi="Roboto" w:cs="Times New Roman"/>
          <w:szCs w:val="20"/>
          <w:lang w:eastAsia="en-NZ"/>
        </w:rPr>
        <w:footnoteReference w:id="40"/>
      </w:r>
      <w:r w:rsidRPr="00AC1622">
        <w:rPr>
          <w:rFonts w:ascii="Roboto" w:eastAsia="Times New Roman" w:hAnsi="Roboto" w:cs="Times New Roman"/>
          <w:bCs/>
          <w:sz w:val="20"/>
          <w:szCs w:val="20"/>
          <w:lang w:eastAsia="en-NZ"/>
        </w:rPr>
        <w:t xml:space="preserve">. </w:t>
      </w:r>
      <w:r w:rsidRPr="00656D97">
        <w:rPr>
          <w:rFonts w:ascii="Roboto" w:eastAsia="Times New Roman" w:hAnsi="Roboto" w:cs="Times New Roman"/>
          <w:bCs/>
          <w:sz w:val="20"/>
          <w:szCs w:val="20"/>
          <w:lang w:eastAsia="en-NZ"/>
        </w:rPr>
        <w:t>Some adopted English names or English equivalents of their Pacific names.</w:t>
      </w:r>
      <w:r w:rsidRPr="00AC1622">
        <w:rPr>
          <w:rFonts w:ascii="Roboto" w:eastAsia="Times New Roman" w:hAnsi="Roboto" w:cs="Times New Roman"/>
          <w:bCs/>
          <w:sz w:val="20"/>
          <w:szCs w:val="20"/>
          <w:lang w:eastAsia="en-NZ"/>
        </w:rPr>
        <w:t xml:space="preserve"> </w:t>
      </w:r>
    </w:p>
    <w:p w:rsidR="00B37DE9" w:rsidRPr="00AC1622"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belief in the superior value of the English language was based on the need to engage, adapt and succeed in western contexts – socially, economically and politically. In education, English was the primary language of exchange and parents saw Pacific languages, cultural identity and ways of learning as having limited value to their children’s educational success</w:t>
      </w:r>
      <w:r w:rsidRPr="00AC1622">
        <w:rPr>
          <w:rStyle w:val="FootnoteReference"/>
          <w:rFonts w:ascii="Roboto" w:eastAsia="Times New Roman" w:hAnsi="Roboto" w:cs="Times New Roman"/>
          <w:bCs/>
          <w:sz w:val="20"/>
          <w:szCs w:val="20"/>
          <w:lang w:eastAsia="en-NZ"/>
        </w:rPr>
        <w:footnoteReference w:id="41"/>
      </w:r>
      <w:r w:rsidRPr="00AC1622">
        <w:rPr>
          <w:rFonts w:ascii="Roboto" w:eastAsia="Times New Roman" w:hAnsi="Roboto" w:cs="Times New Roman"/>
          <w:bCs/>
          <w:sz w:val="20"/>
          <w:szCs w:val="20"/>
          <w:lang w:eastAsia="en-NZ"/>
        </w:rPr>
        <w:t xml:space="preserve">. Many parents assumed their indigenous languages would always be used in homes, churches, extended family and island networks. They underestimated the speed of language loss and overestimated their ability to compete with wider social influences, particularly the education sector. The tide is turning against this traditional view, but the social and cultural losses have been significant. </w:t>
      </w:r>
    </w:p>
    <w:p w:rsidR="00B37DE9" w:rsidRPr="00AC1622" w:rsidRDefault="00B37DE9" w:rsidP="00B37DE9">
      <w:pPr>
        <w:spacing w:before="0"/>
        <w:rPr>
          <w:rFonts w:ascii="Roboto" w:eastAsia="Times New Roman" w:hAnsi="Roboto" w:cs="Times New Roman"/>
          <w:bCs/>
          <w:sz w:val="20"/>
          <w:szCs w:val="20"/>
          <w:lang w:eastAsia="en-NZ"/>
        </w:rPr>
      </w:pPr>
    </w:p>
    <w:p w:rsidR="00B37DE9" w:rsidRPr="00656D97" w:rsidRDefault="00B37DE9" w:rsidP="00B37DE9">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For many years, a movement made up of Pacific communities, schools, churches and academia has lobbied school boards and the Ministry of Education (MOE) to provide bilingual education using English and Pacific languages</w:t>
      </w:r>
      <w:r w:rsidRPr="00AC1622">
        <w:rPr>
          <w:rStyle w:val="FootnoteReference"/>
          <w:rFonts w:ascii="Roboto" w:eastAsia="Times New Roman" w:hAnsi="Roboto" w:cs="Times New Roman"/>
          <w:bCs/>
          <w:sz w:val="20"/>
          <w:szCs w:val="20"/>
          <w:lang w:eastAsia="en-NZ"/>
        </w:rPr>
        <w:footnoteReference w:id="42"/>
      </w:r>
      <w:r w:rsidRPr="00AC1622">
        <w:rPr>
          <w:rFonts w:ascii="Roboto" w:eastAsia="Times New Roman" w:hAnsi="Roboto" w:cs="Times New Roman"/>
          <w:bCs/>
          <w:sz w:val="20"/>
          <w:szCs w:val="20"/>
          <w:lang w:eastAsia="en-NZ"/>
        </w:rPr>
        <w:t>. The Auckland Bilingual Education Cluster is a group of public schools that provides bilingual education. There is growing evidence of positive impact of the integration of Pacific languages and cultures on literacy and numeracy levels of Pacific students</w:t>
      </w:r>
      <w:r w:rsidRPr="00AC1622">
        <w:rPr>
          <w:rStyle w:val="FootnoteReference"/>
          <w:rFonts w:ascii="Roboto" w:eastAsia="Times New Roman" w:hAnsi="Roboto" w:cs="Times New Roman"/>
          <w:bCs/>
          <w:sz w:val="20"/>
          <w:szCs w:val="20"/>
          <w:lang w:eastAsia="en-NZ"/>
        </w:rPr>
        <w:footnoteReference w:id="43"/>
      </w:r>
      <w:r w:rsidRPr="00AC1622">
        <w:rPr>
          <w:rFonts w:ascii="Roboto" w:eastAsia="Times New Roman" w:hAnsi="Roboto" w:cs="Times New Roman"/>
          <w:bCs/>
          <w:sz w:val="20"/>
          <w:szCs w:val="20"/>
          <w:lang w:eastAsia="en-NZ"/>
        </w:rPr>
        <w:t xml:space="preserve">. There are also social-cultural gains </w:t>
      </w:r>
      <w:r w:rsidRPr="00656D97">
        <w:rPr>
          <w:rFonts w:ascii="Roboto" w:eastAsia="Times New Roman" w:hAnsi="Roboto" w:cs="Times New Roman"/>
          <w:bCs/>
          <w:sz w:val="20"/>
          <w:szCs w:val="20"/>
          <w:lang w:eastAsia="en-NZ"/>
        </w:rPr>
        <w:t xml:space="preserve">for students, and wider community benefits due to strengthened relationships between schools and local communities. </w:t>
      </w:r>
    </w:p>
    <w:p w:rsidR="00B37DE9" w:rsidRPr="00656D97"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rPr>
          <w:rFonts w:ascii="Roboto" w:eastAsia="Times New Roman" w:hAnsi="Roboto" w:cs="Times New Roman"/>
          <w:bCs/>
          <w:sz w:val="20"/>
          <w:szCs w:val="20"/>
          <w:highlight w:val="yellow"/>
          <w:lang w:eastAsia="en-NZ"/>
        </w:rPr>
      </w:pPr>
      <w:r w:rsidRPr="00656D97">
        <w:rPr>
          <w:rFonts w:ascii="Roboto" w:eastAsia="Times New Roman" w:hAnsi="Roboto" w:cs="Times New Roman"/>
          <w:bCs/>
          <w:sz w:val="20"/>
          <w:szCs w:val="20"/>
          <w:lang w:eastAsia="en-NZ"/>
        </w:rPr>
        <w:t xml:space="preserve">In 2017, 43 schools offered Pacific medium education: 30 primary, 12 secondary and 1 composite school. The majority (32) of these schools were in Auckland. Eight schools offered the curriculum in two or more Pacific languages. Also in 2017, another 62 schools had students enrolled in a Pacific language as a separate subject; 23 primary schools, 37 secondary schools, and 2 composite schools. Twenty-four out of the 62 </w:t>
      </w:r>
      <w:r w:rsidRPr="002116C2">
        <w:rPr>
          <w:rFonts w:ascii="Roboto" w:eastAsia="Times New Roman" w:hAnsi="Roboto" w:cs="Times New Roman"/>
          <w:bCs/>
          <w:sz w:val="20"/>
          <w:szCs w:val="20"/>
          <w:lang w:eastAsia="en-NZ"/>
        </w:rPr>
        <w:t xml:space="preserve">schools </w:t>
      </w:r>
      <w:r w:rsidRPr="00BD603C">
        <w:rPr>
          <w:rFonts w:ascii="Roboto" w:eastAsia="Times New Roman" w:hAnsi="Roboto" w:cs="Times New Roman"/>
          <w:bCs/>
          <w:sz w:val="20"/>
          <w:szCs w:val="20"/>
          <w:lang w:eastAsia="en-NZ"/>
        </w:rPr>
        <w:t>w</w:t>
      </w:r>
      <w:r w:rsidRPr="00D44AB0">
        <w:rPr>
          <w:rFonts w:ascii="Roboto" w:eastAsia="Times New Roman" w:hAnsi="Roboto" w:cs="Times New Roman"/>
          <w:bCs/>
          <w:sz w:val="20"/>
          <w:szCs w:val="20"/>
          <w:lang w:eastAsia="en-NZ"/>
        </w:rPr>
        <w:t xml:space="preserve">ere in Auckland, and 18 schools were in the Wellington region. Seventeen of </w:t>
      </w:r>
      <w:r w:rsidRPr="002116C2">
        <w:rPr>
          <w:rFonts w:ascii="Roboto" w:eastAsia="Times New Roman" w:hAnsi="Roboto" w:cs="Times New Roman"/>
          <w:bCs/>
          <w:sz w:val="20"/>
          <w:szCs w:val="20"/>
          <w:lang w:eastAsia="en-NZ"/>
        </w:rPr>
        <w:t>the 62 schools offered two or more different Pacific languages</w:t>
      </w:r>
      <w:r w:rsidRPr="00AC1622">
        <w:rPr>
          <w:rStyle w:val="FootnoteReference"/>
          <w:rFonts w:ascii="Roboto" w:eastAsia="Times New Roman" w:hAnsi="Roboto" w:cs="Times New Roman"/>
          <w:bCs/>
          <w:sz w:val="20"/>
          <w:szCs w:val="20"/>
          <w:lang w:eastAsia="en-NZ"/>
        </w:rPr>
        <w:footnoteReference w:id="44"/>
      </w:r>
      <w:r w:rsidRPr="00AC1622">
        <w:rPr>
          <w:rFonts w:ascii="Roboto" w:eastAsia="Times New Roman" w:hAnsi="Roboto" w:cs="Times New Roman"/>
          <w:bCs/>
          <w:sz w:val="20"/>
          <w:szCs w:val="20"/>
          <w:lang w:eastAsia="en-NZ"/>
        </w:rPr>
        <w:t>.</w:t>
      </w:r>
    </w:p>
    <w:p w:rsidR="00B37DE9" w:rsidRPr="00AC1622" w:rsidRDefault="00B37DE9" w:rsidP="00B37DE9">
      <w:pPr>
        <w:spacing w:before="0"/>
        <w:rPr>
          <w:rFonts w:ascii="Roboto" w:eastAsia="Times New Roman" w:hAnsi="Roboto" w:cs="Times New Roman"/>
          <w:bCs/>
          <w:sz w:val="20"/>
          <w:szCs w:val="20"/>
          <w:highlight w:val="yellow"/>
          <w:lang w:eastAsia="en-NZ"/>
        </w:rPr>
      </w:pPr>
    </w:p>
    <w:p w:rsidR="00B37DE9" w:rsidRPr="00AC1622" w:rsidRDefault="00B37DE9" w:rsidP="00B37DE9">
      <w:pPr>
        <w:spacing w:before="0"/>
        <w:rPr>
          <w:rFonts w:ascii="Roboto" w:eastAsia="Times New Roman" w:hAnsi="Roboto" w:cs="Times New Roman"/>
          <w:bCs/>
          <w:i/>
          <w:sz w:val="20"/>
          <w:szCs w:val="20"/>
          <w:lang w:eastAsia="en-NZ"/>
        </w:rPr>
      </w:pPr>
      <w:r w:rsidRPr="00AC1622">
        <w:rPr>
          <w:rFonts w:ascii="Roboto" w:eastAsia="Times New Roman" w:hAnsi="Roboto" w:cs="Times New Roman"/>
          <w:bCs/>
          <w:sz w:val="20"/>
          <w:szCs w:val="20"/>
          <w:lang w:eastAsia="en-NZ"/>
        </w:rPr>
        <w:t>The loss of language or the absence of ability to speak one’s indigenous language can cause insecurity for generations raised in Aotearoa about their cultural identity</w:t>
      </w:r>
      <w:r w:rsidRPr="00AC1622">
        <w:rPr>
          <w:rStyle w:val="FootnoteReference"/>
          <w:rFonts w:ascii="Roboto" w:eastAsia="Times New Roman" w:hAnsi="Roboto" w:cs="Times New Roman"/>
          <w:szCs w:val="20"/>
          <w:lang w:eastAsia="en-NZ"/>
        </w:rPr>
        <w:footnoteReference w:id="45"/>
      </w:r>
      <w:r w:rsidRPr="00AC1622">
        <w:rPr>
          <w:rFonts w:ascii="Roboto" w:eastAsia="Times New Roman" w:hAnsi="Roboto" w:cs="Times New Roman"/>
          <w:bCs/>
          <w:sz w:val="20"/>
          <w:szCs w:val="20"/>
          <w:lang w:eastAsia="en-NZ"/>
        </w:rPr>
        <w:t>.</w:t>
      </w:r>
    </w:p>
    <w:p w:rsidR="00B37DE9" w:rsidRPr="00AC1622" w:rsidRDefault="00B37DE9" w:rsidP="00B37DE9">
      <w:pPr>
        <w:spacing w:before="0"/>
        <w:rPr>
          <w:rFonts w:ascii="Roboto" w:eastAsia="Times New Roman" w:hAnsi="Roboto" w:cs="Times New Roman"/>
          <w:bCs/>
          <w:sz w:val="20"/>
          <w:szCs w:val="20"/>
          <w:lang w:eastAsia="en-NZ"/>
        </w:rPr>
      </w:pP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My Tongan</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cultural advisor</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tells me not to worry about them.</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They are “very purist.”</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I am the face of the future</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 xml:space="preserve">language is only a skill set. </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To be truly Tongan</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 xml:space="preserve">genealogy determines everything. </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Blood</w:t>
      </w:r>
    </w:p>
    <w:p w:rsidR="00B37DE9" w:rsidRPr="00AC1622" w:rsidRDefault="00B37DE9" w:rsidP="00B37DE9">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 xml:space="preserve">reigns supreme. </w:t>
      </w:r>
      <w:r w:rsidRPr="00AC1622">
        <w:rPr>
          <w:rFonts w:ascii="Roboto" w:eastAsia="Times New Roman" w:hAnsi="Roboto" w:cs="Times New Roman"/>
          <w:bCs/>
          <w:i/>
          <w:sz w:val="20"/>
          <w:szCs w:val="20"/>
          <w:lang w:eastAsia="en-NZ"/>
        </w:rPr>
        <w:tab/>
        <w:t>(Karlo Mila)</w:t>
      </w:r>
      <w:r w:rsidRPr="00AC1622">
        <w:rPr>
          <w:rFonts w:ascii="Roboto" w:eastAsia="Times New Roman" w:hAnsi="Roboto" w:cs="Times New Roman"/>
          <w:bCs/>
          <w:i/>
          <w:sz w:val="20"/>
          <w:szCs w:val="20"/>
          <w:lang w:eastAsia="en-NZ"/>
        </w:rPr>
        <w:tab/>
      </w:r>
    </w:p>
    <w:p w:rsidR="00B37DE9" w:rsidRDefault="00B37DE9" w:rsidP="003854EA">
      <w:pPr>
        <w:rPr>
          <w:lang w:eastAsia="en-NZ"/>
        </w:rPr>
      </w:pPr>
    </w:p>
    <w:p w:rsidR="00334E3A" w:rsidRPr="00AC1622" w:rsidRDefault="00334E3A" w:rsidP="001A2DFA">
      <w:pPr>
        <w:pStyle w:val="Heading2"/>
        <w:spacing w:before="120"/>
        <w:rPr>
          <w:rFonts w:ascii="Roboto" w:hAnsi="Roboto"/>
          <w:sz w:val="24"/>
          <w:szCs w:val="24"/>
          <w:lang w:eastAsia="en-NZ"/>
        </w:rPr>
      </w:pPr>
      <w:bookmarkStart w:id="22" w:name="_Toc12637291"/>
      <w:r w:rsidRPr="00AC1622">
        <w:rPr>
          <w:rFonts w:ascii="Roboto" w:hAnsi="Roboto"/>
          <w:sz w:val="24"/>
          <w:szCs w:val="24"/>
          <w:lang w:eastAsia="en-NZ"/>
        </w:rPr>
        <w:t>Customary Care Arrangements</w:t>
      </w:r>
      <w:bookmarkEnd w:id="22"/>
    </w:p>
    <w:p w:rsidR="00334E3A" w:rsidRPr="00AC1622" w:rsidRDefault="00334E3A" w:rsidP="00334E3A">
      <w:pPr>
        <w:spacing w:before="0"/>
        <w:rPr>
          <w:rFonts w:ascii="Roboto" w:eastAsia="Times New Roman" w:hAnsi="Roboto" w:cs="Times New Roman"/>
          <w:bCs/>
          <w:sz w:val="20"/>
          <w:szCs w:val="20"/>
          <w:lang w:eastAsia="en-NZ"/>
        </w:rPr>
      </w:pPr>
    </w:p>
    <w:p w:rsidR="004D6B8C" w:rsidRPr="00AC1622" w:rsidRDefault="00F87025" w:rsidP="00334E3A">
      <w:pPr>
        <w:spacing w:before="0"/>
        <w:rPr>
          <w:rFonts w:ascii="Roboto" w:hAnsi="Roboto"/>
          <w:sz w:val="20"/>
          <w:szCs w:val="20"/>
        </w:rPr>
      </w:pPr>
      <w:r w:rsidRPr="00AC1622">
        <w:rPr>
          <w:rFonts w:ascii="Roboto" w:eastAsia="Times New Roman" w:hAnsi="Roboto" w:cs="Times New Roman"/>
          <w:sz w:val="20"/>
          <w:szCs w:val="20"/>
          <w:lang w:eastAsia="en-NZ"/>
        </w:rPr>
        <w:t xml:space="preserve">Children and customary care arrangements are traditionally </w:t>
      </w:r>
      <w:r w:rsidR="00151850" w:rsidRPr="00AC1622">
        <w:rPr>
          <w:rFonts w:ascii="Roboto" w:eastAsia="Times New Roman" w:hAnsi="Roboto" w:cs="Times New Roman"/>
          <w:sz w:val="20"/>
          <w:szCs w:val="20"/>
          <w:lang w:eastAsia="en-NZ"/>
        </w:rPr>
        <w:t xml:space="preserve">common, and </w:t>
      </w:r>
      <w:r w:rsidRPr="00AC1622">
        <w:rPr>
          <w:rFonts w:ascii="Roboto" w:eastAsia="Times New Roman" w:hAnsi="Roboto" w:cs="Times New Roman"/>
          <w:sz w:val="20"/>
          <w:szCs w:val="20"/>
          <w:lang w:eastAsia="en-NZ"/>
        </w:rPr>
        <w:t xml:space="preserve">treated as private matters by families, not a matter for the </w:t>
      </w:r>
      <w:r w:rsidR="00133FF2" w:rsidRPr="00AC1622">
        <w:rPr>
          <w:rFonts w:ascii="Roboto" w:eastAsia="Times New Roman" w:hAnsi="Roboto" w:cs="Times New Roman"/>
          <w:sz w:val="20"/>
          <w:szCs w:val="20"/>
          <w:lang w:eastAsia="en-NZ"/>
        </w:rPr>
        <w:t>S</w:t>
      </w:r>
      <w:r w:rsidRPr="00AC1622">
        <w:rPr>
          <w:rFonts w:ascii="Roboto" w:eastAsia="Times New Roman" w:hAnsi="Roboto" w:cs="Times New Roman"/>
          <w:sz w:val="20"/>
          <w:szCs w:val="20"/>
          <w:lang w:eastAsia="en-NZ"/>
        </w:rPr>
        <w:t xml:space="preserve">tate because children belong with their families. </w:t>
      </w:r>
      <w:r w:rsidR="00334E3A" w:rsidRPr="00AC1622">
        <w:rPr>
          <w:rFonts w:ascii="Roboto" w:eastAsia="Times New Roman" w:hAnsi="Roboto" w:cs="Times New Roman"/>
          <w:bCs/>
          <w:sz w:val="20"/>
          <w:szCs w:val="20"/>
          <w:lang w:eastAsia="en-NZ"/>
        </w:rPr>
        <w:t>Collective responsibility for the child is sometimes exercised through informal customary arrangements, often referred to as ‘customary adoption’.</w:t>
      </w:r>
      <w:r w:rsidR="00334E3A" w:rsidRPr="00AC1622">
        <w:rPr>
          <w:rFonts w:ascii="Roboto" w:hAnsi="Roboto"/>
          <w:sz w:val="20"/>
          <w:szCs w:val="20"/>
        </w:rPr>
        <w:t xml:space="preserve"> </w:t>
      </w:r>
      <w:r w:rsidRPr="00AC1622">
        <w:rPr>
          <w:rFonts w:ascii="Roboto" w:hAnsi="Roboto"/>
          <w:sz w:val="20"/>
          <w:szCs w:val="20"/>
        </w:rPr>
        <w:t>Family and belonging are fluid concepts in the Pacific world, because nurture, not just nature, creates kinship. A person who care</w:t>
      </w:r>
      <w:r w:rsidR="00151850" w:rsidRPr="00AC1622">
        <w:rPr>
          <w:rFonts w:ascii="Roboto" w:hAnsi="Roboto"/>
          <w:sz w:val="20"/>
          <w:szCs w:val="20"/>
        </w:rPr>
        <w:t>s</w:t>
      </w:r>
      <w:r w:rsidRPr="00AC1622">
        <w:rPr>
          <w:rFonts w:ascii="Roboto" w:hAnsi="Roboto"/>
          <w:sz w:val="20"/>
          <w:szCs w:val="20"/>
        </w:rPr>
        <w:t xml:space="preserve"> for </w:t>
      </w:r>
      <w:r w:rsidR="00151850" w:rsidRPr="00AC1622">
        <w:rPr>
          <w:rFonts w:ascii="Roboto" w:hAnsi="Roboto"/>
          <w:sz w:val="20"/>
          <w:szCs w:val="20"/>
        </w:rPr>
        <w:t xml:space="preserve">the </w:t>
      </w:r>
      <w:r w:rsidRPr="00AC1622">
        <w:rPr>
          <w:rFonts w:ascii="Roboto" w:hAnsi="Roboto"/>
          <w:sz w:val="20"/>
          <w:szCs w:val="20"/>
        </w:rPr>
        <w:t xml:space="preserve">child may become the most significant person to </w:t>
      </w:r>
      <w:r w:rsidR="00151850" w:rsidRPr="00AC1622">
        <w:rPr>
          <w:rFonts w:ascii="Roboto" w:hAnsi="Roboto"/>
          <w:sz w:val="20"/>
          <w:szCs w:val="20"/>
        </w:rPr>
        <w:t>her/him</w:t>
      </w:r>
      <w:r w:rsidRPr="00AC1622">
        <w:rPr>
          <w:rFonts w:ascii="Roboto" w:hAnsi="Roboto"/>
          <w:sz w:val="20"/>
          <w:szCs w:val="20"/>
        </w:rPr>
        <w:t xml:space="preserve">, </w:t>
      </w:r>
      <w:r w:rsidR="00151850" w:rsidRPr="00AC1622">
        <w:rPr>
          <w:rFonts w:ascii="Roboto" w:hAnsi="Roboto"/>
          <w:sz w:val="20"/>
          <w:szCs w:val="20"/>
        </w:rPr>
        <w:t xml:space="preserve">whether or not that caregiver is a </w:t>
      </w:r>
      <w:r w:rsidRPr="00AC1622">
        <w:rPr>
          <w:rFonts w:ascii="Roboto" w:hAnsi="Roboto"/>
          <w:sz w:val="20"/>
          <w:szCs w:val="20"/>
        </w:rPr>
        <w:t xml:space="preserve">blood relative. </w:t>
      </w:r>
      <w:r w:rsidRPr="00AC1622">
        <w:rPr>
          <w:rFonts w:ascii="Roboto" w:hAnsi="Roboto"/>
          <w:i/>
          <w:sz w:val="20"/>
          <w:szCs w:val="20"/>
        </w:rPr>
        <w:t>‘I become….part of whoever has fed me, as they become part of me’</w:t>
      </w:r>
      <w:r w:rsidRPr="00AC1622">
        <w:rPr>
          <w:rStyle w:val="FootnoteReference"/>
          <w:rFonts w:ascii="Roboto" w:hAnsi="Roboto"/>
          <w:sz w:val="20"/>
          <w:szCs w:val="20"/>
        </w:rPr>
        <w:footnoteReference w:id="46"/>
      </w:r>
      <w:r w:rsidR="00151850" w:rsidRPr="00AC1622">
        <w:rPr>
          <w:rFonts w:ascii="Roboto" w:hAnsi="Roboto"/>
          <w:i/>
          <w:sz w:val="20"/>
          <w:szCs w:val="20"/>
        </w:rPr>
        <w:t xml:space="preserve"> </w:t>
      </w:r>
      <w:r w:rsidR="00151850" w:rsidRPr="00AC1622">
        <w:rPr>
          <w:rFonts w:ascii="Roboto" w:hAnsi="Roboto"/>
          <w:sz w:val="20"/>
          <w:szCs w:val="20"/>
        </w:rPr>
        <w:t>(Lin</w:t>
      </w:r>
      <w:r w:rsidR="006B6AA6" w:rsidRPr="00AC1622">
        <w:rPr>
          <w:rFonts w:ascii="Roboto" w:hAnsi="Roboto"/>
          <w:sz w:val="20"/>
          <w:szCs w:val="20"/>
        </w:rPr>
        <w:t>d</w:t>
      </w:r>
      <w:r w:rsidR="00151850" w:rsidRPr="00AC1622">
        <w:rPr>
          <w:rFonts w:ascii="Roboto" w:hAnsi="Roboto"/>
          <w:sz w:val="20"/>
          <w:szCs w:val="20"/>
        </w:rPr>
        <w:t>strom, 2013, p.176)</w:t>
      </w:r>
      <w:r w:rsidR="00A34563" w:rsidRPr="00AC1622">
        <w:rPr>
          <w:rFonts w:ascii="Roboto" w:hAnsi="Roboto"/>
          <w:sz w:val="20"/>
          <w:szCs w:val="20"/>
        </w:rPr>
        <w:t>.</w:t>
      </w:r>
    </w:p>
    <w:p w:rsidR="00F87025" w:rsidRPr="00AC1622" w:rsidRDefault="00F87025" w:rsidP="00334E3A">
      <w:pPr>
        <w:spacing w:before="0"/>
        <w:rPr>
          <w:rFonts w:ascii="Roboto" w:eastAsia="Times New Roman" w:hAnsi="Roboto" w:cs="Times New Roman"/>
          <w:bCs/>
          <w:sz w:val="20"/>
          <w:szCs w:val="20"/>
          <w:lang w:eastAsia="en-NZ"/>
        </w:rPr>
      </w:pPr>
    </w:p>
    <w:p w:rsidR="004D7B76" w:rsidRPr="00AC1622" w:rsidRDefault="00334E3A" w:rsidP="004D7B76">
      <w:pPr>
        <w:spacing w:before="0"/>
        <w:rPr>
          <w:rFonts w:ascii="Roboto" w:hAnsi="Roboto" w:cs="Times New Roman"/>
          <w:color w:val="222222"/>
          <w:sz w:val="20"/>
          <w:szCs w:val="20"/>
        </w:rPr>
      </w:pPr>
      <w:r w:rsidRPr="00AC1622">
        <w:rPr>
          <w:rFonts w:ascii="Roboto" w:eastAsia="Times New Roman" w:hAnsi="Roboto" w:cs="Times New Roman"/>
          <w:sz w:val="20"/>
          <w:szCs w:val="20"/>
          <w:lang w:eastAsia="en-NZ"/>
        </w:rPr>
        <w:t xml:space="preserve">Customary child care arrangements are culturally significant. </w:t>
      </w:r>
      <w:r w:rsidR="006F2F13" w:rsidRPr="00AC1622">
        <w:rPr>
          <w:rFonts w:ascii="Roboto" w:eastAsia="Times New Roman" w:hAnsi="Roboto" w:cs="Times New Roman"/>
          <w:sz w:val="20"/>
          <w:szCs w:val="20"/>
          <w:lang w:eastAsia="en-NZ"/>
        </w:rPr>
        <w:t>They</w:t>
      </w:r>
      <w:r w:rsidRPr="00AC1622">
        <w:rPr>
          <w:rFonts w:ascii="Roboto" w:eastAsia="Times New Roman" w:hAnsi="Roboto" w:cs="Times New Roman"/>
          <w:sz w:val="20"/>
          <w:szCs w:val="20"/>
          <w:lang w:eastAsia="en-NZ"/>
        </w:rPr>
        <w:t xml:space="preserve"> hold status and expectations of </w:t>
      </w:r>
      <w:r w:rsidR="006F2F13" w:rsidRPr="00AC1622">
        <w:rPr>
          <w:rFonts w:ascii="Roboto" w:eastAsia="Times New Roman" w:hAnsi="Roboto" w:cs="Times New Roman"/>
          <w:sz w:val="20"/>
          <w:szCs w:val="20"/>
          <w:lang w:eastAsia="en-NZ"/>
        </w:rPr>
        <w:t xml:space="preserve">those </w:t>
      </w:r>
      <w:r w:rsidRPr="00AC1622">
        <w:rPr>
          <w:rFonts w:ascii="Roboto" w:eastAsia="Times New Roman" w:hAnsi="Roboto" w:cs="Times New Roman"/>
          <w:sz w:val="20"/>
          <w:szCs w:val="20"/>
          <w:lang w:eastAsia="en-NZ"/>
        </w:rPr>
        <w:t xml:space="preserve">involved. The customary care arrangements are often marked by customary ceremonies so that the child and the ‘agreement’ between families is recognised and acknowledged. The point at which the </w:t>
      </w:r>
      <w:r w:rsidR="00133FF2" w:rsidRPr="00AC1622">
        <w:rPr>
          <w:rFonts w:ascii="Roboto" w:eastAsia="Times New Roman" w:hAnsi="Roboto" w:cs="Times New Roman"/>
          <w:sz w:val="20"/>
          <w:szCs w:val="20"/>
          <w:lang w:eastAsia="en-NZ"/>
        </w:rPr>
        <w:t>S</w:t>
      </w:r>
      <w:r w:rsidRPr="00AC1622">
        <w:rPr>
          <w:rFonts w:ascii="Roboto" w:eastAsia="Times New Roman" w:hAnsi="Roboto" w:cs="Times New Roman"/>
          <w:sz w:val="20"/>
          <w:szCs w:val="20"/>
          <w:lang w:eastAsia="en-NZ"/>
        </w:rPr>
        <w:t>tate becomes involved is when the arrangement is formally registered, or when formal adoption procedures are initiated</w:t>
      </w:r>
      <w:r w:rsidR="008F00F2" w:rsidRPr="00AC1622">
        <w:rPr>
          <w:rFonts w:ascii="Roboto" w:eastAsia="Times New Roman" w:hAnsi="Roboto" w:cs="Times New Roman"/>
          <w:sz w:val="20"/>
          <w:szCs w:val="20"/>
          <w:lang w:eastAsia="en-NZ"/>
        </w:rPr>
        <w:t>,</w:t>
      </w:r>
      <w:r w:rsidRPr="00AC1622">
        <w:rPr>
          <w:rFonts w:ascii="Roboto" w:eastAsia="Times New Roman" w:hAnsi="Roboto" w:cs="Times New Roman"/>
          <w:sz w:val="20"/>
          <w:szCs w:val="20"/>
          <w:lang w:eastAsia="en-NZ"/>
        </w:rPr>
        <w:t xml:space="preserve"> perhaps to enable the new parents to take the child out of the country. </w:t>
      </w:r>
      <w:r w:rsidR="004D7B76" w:rsidRPr="00AC1622">
        <w:rPr>
          <w:rFonts w:ascii="Roboto" w:eastAsia="Times New Roman" w:hAnsi="Roboto" w:cs="Times New Roman"/>
          <w:sz w:val="20"/>
          <w:szCs w:val="20"/>
          <w:lang w:eastAsia="en-NZ"/>
        </w:rPr>
        <w:t xml:space="preserve">Across the Pacific, a child’s birth may not be registered with the </w:t>
      </w:r>
      <w:r w:rsidR="00133FF2" w:rsidRPr="00AC1622">
        <w:rPr>
          <w:rFonts w:ascii="Roboto" w:eastAsia="Times New Roman" w:hAnsi="Roboto" w:cs="Times New Roman"/>
          <w:sz w:val="20"/>
          <w:szCs w:val="20"/>
          <w:lang w:eastAsia="en-NZ"/>
        </w:rPr>
        <w:t>S</w:t>
      </w:r>
      <w:r w:rsidR="004D7B76" w:rsidRPr="00AC1622">
        <w:rPr>
          <w:rFonts w:ascii="Roboto" w:eastAsia="Times New Roman" w:hAnsi="Roboto" w:cs="Times New Roman"/>
          <w:sz w:val="20"/>
          <w:szCs w:val="20"/>
          <w:lang w:eastAsia="en-NZ"/>
        </w:rPr>
        <w:t xml:space="preserve">tate for some time, if at all, and many children are born outside </w:t>
      </w:r>
      <w:r w:rsidR="00133FF2" w:rsidRPr="00AC1622">
        <w:rPr>
          <w:rFonts w:ascii="Roboto" w:eastAsia="Times New Roman" w:hAnsi="Roboto" w:cs="Times New Roman"/>
          <w:sz w:val="20"/>
          <w:szCs w:val="20"/>
          <w:lang w:eastAsia="en-NZ"/>
        </w:rPr>
        <w:t>S</w:t>
      </w:r>
      <w:r w:rsidR="004D7B76" w:rsidRPr="00AC1622">
        <w:rPr>
          <w:rFonts w:ascii="Roboto" w:eastAsia="Times New Roman" w:hAnsi="Roboto" w:cs="Times New Roman"/>
          <w:sz w:val="20"/>
          <w:szCs w:val="20"/>
          <w:lang w:eastAsia="en-NZ"/>
        </w:rPr>
        <w:t xml:space="preserve">tate medical facilities. UNICEF estimates that birth registration across the Pacific (excluding Australia and Aotearoa) varies between </w:t>
      </w:r>
      <w:r w:rsidR="004D7B76" w:rsidRPr="00AC1622">
        <w:rPr>
          <w:rFonts w:ascii="Roboto" w:hAnsi="Roboto" w:cs="Times New Roman"/>
          <w:color w:val="222222"/>
          <w:sz w:val="20"/>
          <w:szCs w:val="20"/>
        </w:rPr>
        <w:t>20% in the Solomon Islands to more than 90% in Kiribati and Fiji</w:t>
      </w:r>
      <w:r w:rsidR="004D7B76" w:rsidRPr="00AC1622">
        <w:rPr>
          <w:rStyle w:val="FootnoteReference"/>
          <w:rFonts w:ascii="Roboto" w:hAnsi="Roboto" w:cs="Times New Roman"/>
          <w:color w:val="222222"/>
          <w:szCs w:val="20"/>
        </w:rPr>
        <w:footnoteReference w:id="47"/>
      </w:r>
      <w:r w:rsidR="004D7B76" w:rsidRPr="00AC1622">
        <w:rPr>
          <w:rFonts w:ascii="Roboto" w:hAnsi="Roboto" w:cs="Times New Roman"/>
          <w:color w:val="222222"/>
          <w:sz w:val="20"/>
          <w:szCs w:val="20"/>
        </w:rPr>
        <w:t>.</w:t>
      </w:r>
      <w:r w:rsidR="004D7B76" w:rsidRPr="00AC1622">
        <w:rPr>
          <w:rFonts w:ascii="Roboto" w:hAnsi="Roboto"/>
          <w:color w:val="222222"/>
          <w:sz w:val="20"/>
          <w:szCs w:val="20"/>
        </w:rPr>
        <w:t xml:space="preserve"> </w:t>
      </w:r>
      <w:r w:rsidR="004D7B76" w:rsidRPr="00AC1622">
        <w:rPr>
          <w:rFonts w:ascii="Roboto" w:hAnsi="Roboto" w:cs="Times New Roman"/>
          <w:color w:val="222222"/>
          <w:sz w:val="20"/>
          <w:szCs w:val="20"/>
        </w:rPr>
        <w:t>This is considered a</w:t>
      </w:r>
      <w:r w:rsidR="004D7B76" w:rsidRPr="00AC1622">
        <w:rPr>
          <w:rFonts w:ascii="Roboto" w:hAnsi="Roboto"/>
          <w:color w:val="222222"/>
          <w:sz w:val="20"/>
          <w:szCs w:val="20"/>
        </w:rPr>
        <w:t xml:space="preserve"> </w:t>
      </w:r>
      <w:r w:rsidR="004D7B76" w:rsidRPr="00AC1622">
        <w:rPr>
          <w:rFonts w:ascii="Roboto" w:hAnsi="Roboto" w:cs="Times New Roman"/>
          <w:color w:val="222222"/>
          <w:sz w:val="20"/>
          <w:szCs w:val="20"/>
        </w:rPr>
        <w:t>barrier to the realisation of a child’s</w:t>
      </w:r>
      <w:r w:rsidR="004D7B76" w:rsidRPr="00AC1622">
        <w:rPr>
          <w:rFonts w:ascii="Roboto" w:hAnsi="Roboto"/>
          <w:color w:val="222222"/>
          <w:sz w:val="20"/>
          <w:szCs w:val="20"/>
        </w:rPr>
        <w:t xml:space="preserve"> </w:t>
      </w:r>
      <w:r w:rsidR="004D7B76" w:rsidRPr="00AC1622">
        <w:rPr>
          <w:rFonts w:ascii="Roboto" w:hAnsi="Roboto" w:cs="Times New Roman"/>
          <w:color w:val="222222"/>
          <w:sz w:val="20"/>
          <w:szCs w:val="20"/>
        </w:rPr>
        <w:t xml:space="preserve">legal citizenship status, rights, entitlements and visibility in a nation. However this does not necessarily mean the absence of a child’s entitlements, rights and protections according to custom, or the absence of understood responsibilities and obligations of those responsible for the child under custom. </w:t>
      </w:r>
    </w:p>
    <w:p w:rsidR="00334E3A" w:rsidRPr="00AC1622" w:rsidRDefault="00334E3A" w:rsidP="00334E3A">
      <w:pPr>
        <w:spacing w:before="0"/>
        <w:rPr>
          <w:rFonts w:ascii="Roboto" w:eastAsia="Times New Roman" w:hAnsi="Roboto" w:cs="Times New Roman"/>
          <w:bCs/>
          <w:sz w:val="20"/>
          <w:szCs w:val="20"/>
          <w:lang w:eastAsia="en-NZ"/>
        </w:rPr>
      </w:pPr>
    </w:p>
    <w:p w:rsidR="008F00F2" w:rsidRPr="00656D97"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sz w:val="20"/>
          <w:szCs w:val="20"/>
          <w:lang w:eastAsia="en-NZ"/>
        </w:rPr>
        <w:t xml:space="preserve">A customary care and guardianship arrangement </w:t>
      </w:r>
      <w:r w:rsidRPr="00AC1622">
        <w:rPr>
          <w:rFonts w:ascii="Roboto" w:eastAsia="Times New Roman" w:hAnsi="Roboto" w:cs="Times New Roman"/>
          <w:bCs/>
          <w:sz w:val="20"/>
          <w:szCs w:val="20"/>
          <w:lang w:eastAsia="en-NZ"/>
        </w:rPr>
        <w:t xml:space="preserve">is one where the child is gifted to another person to parent, usually kin, usually permanently. This may occur </w:t>
      </w:r>
      <w:r w:rsidR="008F00F2" w:rsidRPr="00AC1622">
        <w:rPr>
          <w:rFonts w:ascii="Roboto" w:eastAsia="Times New Roman" w:hAnsi="Roboto" w:cs="Times New Roman"/>
          <w:bCs/>
          <w:sz w:val="20"/>
          <w:szCs w:val="20"/>
          <w:lang w:eastAsia="en-NZ"/>
        </w:rPr>
        <w:t xml:space="preserve">for </w:t>
      </w:r>
      <w:r w:rsidRPr="00AC1622">
        <w:rPr>
          <w:rFonts w:ascii="Roboto" w:eastAsia="Times New Roman" w:hAnsi="Roboto" w:cs="Times New Roman"/>
          <w:bCs/>
          <w:sz w:val="20"/>
          <w:szCs w:val="20"/>
          <w:lang w:eastAsia="en-NZ"/>
        </w:rPr>
        <w:t>a variety</w:t>
      </w:r>
      <w:r w:rsidRPr="00656D97">
        <w:rPr>
          <w:rFonts w:ascii="Roboto" w:eastAsia="Times New Roman" w:hAnsi="Roboto" w:cs="Times New Roman"/>
          <w:bCs/>
          <w:sz w:val="20"/>
          <w:szCs w:val="20"/>
          <w:lang w:eastAsia="en-NZ"/>
        </w:rPr>
        <w:t xml:space="preserve"> of reasons, the most common being when there is a shared belief that the new caregiver/parent has the means to provide a better life for the child, the receiving family member has no children, there are customs that the shifting of a child’s care with other kin fulfils, or it can be due to the position of the child in the extended family such as</w:t>
      </w:r>
      <w:r w:rsidR="008F00F2" w:rsidRPr="00656D97">
        <w:rPr>
          <w:rFonts w:ascii="Roboto" w:eastAsia="Times New Roman" w:hAnsi="Roboto" w:cs="Times New Roman"/>
          <w:bCs/>
          <w:sz w:val="20"/>
          <w:szCs w:val="20"/>
          <w:lang w:eastAsia="en-NZ"/>
        </w:rPr>
        <w:t xml:space="preserve"> being</w:t>
      </w:r>
      <w:r w:rsidRPr="00656D97">
        <w:rPr>
          <w:rFonts w:ascii="Roboto" w:eastAsia="Times New Roman" w:hAnsi="Roboto" w:cs="Times New Roman"/>
          <w:bCs/>
          <w:sz w:val="20"/>
          <w:szCs w:val="20"/>
          <w:lang w:eastAsia="en-NZ"/>
        </w:rPr>
        <w:t xml:space="preserve"> the first grandchild. </w:t>
      </w:r>
    </w:p>
    <w:p w:rsidR="008F00F2" w:rsidRPr="00656D97" w:rsidRDefault="008F00F2"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hAnsi="Roboto" w:cs="Times New Roman"/>
          <w:sz w:val="20"/>
          <w:szCs w:val="20"/>
        </w:rPr>
      </w:pPr>
      <w:r w:rsidRPr="00656D97">
        <w:rPr>
          <w:rFonts w:ascii="Roboto" w:eastAsia="Times New Roman" w:hAnsi="Roboto" w:cs="Times New Roman"/>
          <w:sz w:val="20"/>
          <w:szCs w:val="20"/>
          <w:lang w:eastAsia="en-NZ"/>
        </w:rPr>
        <w:t>Arrangements can occur while the chi</w:t>
      </w:r>
      <w:r w:rsidR="008F00F2" w:rsidRPr="00656D97">
        <w:rPr>
          <w:rFonts w:ascii="Roboto" w:eastAsia="Times New Roman" w:hAnsi="Roboto" w:cs="Times New Roman"/>
          <w:sz w:val="20"/>
          <w:szCs w:val="20"/>
          <w:lang w:eastAsia="en-NZ"/>
        </w:rPr>
        <w:t>l</w:t>
      </w:r>
      <w:r w:rsidRPr="00656D97">
        <w:rPr>
          <w:rFonts w:ascii="Roboto" w:eastAsia="Times New Roman" w:hAnsi="Roboto" w:cs="Times New Roman"/>
          <w:sz w:val="20"/>
          <w:szCs w:val="20"/>
          <w:lang w:eastAsia="en-NZ"/>
        </w:rPr>
        <w:t xml:space="preserve">d is in utero, immediately after birth, or later for older children who lose their primary caregiver or parent to illness, death or other factors. These are deeply emotional arrangements. In mixed ethnic partnerships some cultural traditions may not be followed. </w:t>
      </w:r>
      <w:r w:rsidRPr="00656D97">
        <w:rPr>
          <w:rFonts w:ascii="Roboto" w:eastAsia="Times New Roman" w:hAnsi="Roboto" w:cs="Times New Roman"/>
          <w:bCs/>
          <w:sz w:val="20"/>
          <w:szCs w:val="20"/>
          <w:lang w:eastAsia="en-NZ"/>
        </w:rPr>
        <w:t xml:space="preserve">The arrangements are often not confidential, or </w:t>
      </w:r>
      <w:r w:rsidRPr="00BD603C">
        <w:rPr>
          <w:rFonts w:ascii="Roboto" w:eastAsia="Times New Roman" w:hAnsi="Roboto" w:cs="Times New Roman"/>
          <w:bCs/>
          <w:sz w:val="20"/>
          <w:szCs w:val="20"/>
          <w:lang w:eastAsia="en-NZ"/>
        </w:rPr>
        <w:t xml:space="preserve">in any case the family grapevine ensures there is no privacy. The child grows up knowing who her birth mother is (if not both parents), and the mother may </w:t>
      </w:r>
      <w:r w:rsidRPr="00BD603C">
        <w:rPr>
          <w:rFonts w:ascii="Roboto" w:eastAsia="Times New Roman" w:hAnsi="Roboto" w:cs="Times New Roman"/>
          <w:bCs/>
          <w:sz w:val="20"/>
          <w:szCs w:val="20"/>
          <w:lang w:eastAsia="en-NZ"/>
        </w:rPr>
        <w:lastRenderedPageBreak/>
        <w:t>well live with the child or have open access to her/him.</w:t>
      </w:r>
      <w:r w:rsidRPr="00BD603C">
        <w:rPr>
          <w:rFonts w:ascii="Roboto" w:hAnsi="Roboto"/>
          <w:sz w:val="20"/>
          <w:szCs w:val="20"/>
        </w:rPr>
        <w:t xml:space="preserve"> </w:t>
      </w:r>
      <w:r w:rsidR="00F87025" w:rsidRPr="00BD603C">
        <w:rPr>
          <w:rFonts w:ascii="Roboto" w:eastAsia="Times New Roman" w:hAnsi="Roboto" w:cs="Times New Roman"/>
          <w:bCs/>
          <w:sz w:val="20"/>
          <w:szCs w:val="20"/>
          <w:lang w:eastAsia="en-NZ"/>
        </w:rPr>
        <w:t>The legalised form of such care arrangements between kin is known as ‘relative adoption’</w:t>
      </w:r>
      <w:r w:rsidR="00F87025" w:rsidRPr="00AC1622">
        <w:rPr>
          <w:rStyle w:val="FootnoteReference"/>
          <w:rFonts w:ascii="Roboto" w:eastAsia="Times New Roman" w:hAnsi="Roboto" w:cs="Times New Roman"/>
          <w:szCs w:val="20"/>
          <w:lang w:eastAsia="en-NZ"/>
        </w:rPr>
        <w:footnoteReference w:id="48"/>
      </w:r>
      <w:r w:rsidR="00F87025" w:rsidRPr="00AC1622">
        <w:rPr>
          <w:rFonts w:ascii="Roboto" w:eastAsia="Times New Roman" w:hAnsi="Roboto" w:cs="Times New Roman"/>
          <w:bCs/>
          <w:sz w:val="20"/>
          <w:szCs w:val="20"/>
          <w:lang w:eastAsia="en-NZ"/>
        </w:rPr>
        <w:t>.</w:t>
      </w:r>
    </w:p>
    <w:p w:rsidR="00334E3A" w:rsidRPr="00AC1622" w:rsidRDefault="00334E3A" w:rsidP="00334E3A">
      <w:pPr>
        <w:spacing w:before="0"/>
        <w:jc w:val="both"/>
        <w:rPr>
          <w:rFonts w:ascii="Roboto" w:hAnsi="Roboto" w:cs="Times New Roman"/>
          <w:sz w:val="20"/>
          <w:szCs w:val="20"/>
        </w:rPr>
      </w:pPr>
    </w:p>
    <w:p w:rsidR="008F00F2" w:rsidRPr="00AC1622" w:rsidRDefault="00334E3A" w:rsidP="00906ED2">
      <w:p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i/>
          <w:sz w:val="20"/>
          <w:szCs w:val="20"/>
          <w:lang w:eastAsia="en-NZ"/>
        </w:rPr>
        <w:t>Example</w:t>
      </w:r>
      <w:r w:rsidR="00906ED2" w:rsidRPr="00AC1622">
        <w:rPr>
          <w:rFonts w:ascii="Roboto" w:eastAsia="Times New Roman" w:hAnsi="Roboto" w:cs="Times New Roman"/>
          <w:bCs/>
          <w:i/>
          <w:sz w:val="20"/>
          <w:szCs w:val="20"/>
          <w:lang w:eastAsia="en-NZ"/>
        </w:rPr>
        <w:t xml:space="preserve">: </w:t>
      </w:r>
      <w:r w:rsidRPr="00AC1622">
        <w:rPr>
          <w:rFonts w:ascii="Roboto" w:eastAsia="Times New Roman" w:hAnsi="Roboto" w:cs="Times New Roman"/>
          <w:bCs/>
          <w:i/>
          <w:sz w:val="20"/>
          <w:szCs w:val="20"/>
          <w:lang w:eastAsia="en-NZ"/>
        </w:rPr>
        <w:t xml:space="preserve">Vaetama </w:t>
      </w:r>
      <w:r w:rsidRPr="00AC1622">
        <w:rPr>
          <w:rFonts w:ascii="Roboto" w:eastAsia="Times New Roman" w:hAnsi="Roboto" w:cs="Times New Roman"/>
          <w:bCs/>
          <w:sz w:val="20"/>
          <w:szCs w:val="20"/>
          <w:lang w:eastAsia="en-NZ"/>
        </w:rPr>
        <w:t>(a Samoan customary care arrangement) is a common practice in the Samoan culture, where the grandparents or other family member take the child of another relative into their primary care. The child may be the eldest grandchild to grandparents and the child has the addition</w:t>
      </w:r>
      <w:r w:rsidR="00133FF2" w:rsidRPr="00AC1622">
        <w:rPr>
          <w:rFonts w:ascii="Roboto" w:eastAsia="Times New Roman" w:hAnsi="Roboto" w:cs="Times New Roman"/>
          <w:bCs/>
          <w:sz w:val="20"/>
          <w:szCs w:val="20"/>
          <w:lang w:eastAsia="en-NZ"/>
        </w:rPr>
        <w:t>al</w:t>
      </w:r>
      <w:r w:rsidRPr="00AC1622">
        <w:rPr>
          <w:rFonts w:ascii="Roboto" w:eastAsia="Times New Roman" w:hAnsi="Roboto" w:cs="Times New Roman"/>
          <w:bCs/>
          <w:sz w:val="20"/>
          <w:szCs w:val="20"/>
          <w:lang w:eastAsia="en-NZ"/>
        </w:rPr>
        <w:t xml:space="preserve"> protection through the </w:t>
      </w:r>
      <w:r w:rsidRPr="00AC1622">
        <w:rPr>
          <w:rFonts w:ascii="Roboto" w:eastAsia="Times New Roman" w:hAnsi="Roboto" w:cs="Times New Roman"/>
          <w:bCs/>
          <w:i/>
          <w:sz w:val="20"/>
          <w:szCs w:val="20"/>
          <w:lang w:eastAsia="en-NZ"/>
        </w:rPr>
        <w:t>mana</w:t>
      </w:r>
      <w:r w:rsidRPr="00AC1622">
        <w:rPr>
          <w:rFonts w:ascii="Roboto" w:eastAsia="Times New Roman" w:hAnsi="Roboto" w:cs="Times New Roman"/>
          <w:bCs/>
          <w:sz w:val="20"/>
          <w:szCs w:val="20"/>
          <w:lang w:eastAsia="en-NZ"/>
        </w:rPr>
        <w:t xml:space="preserve"> (dignity, respect, status, privilege) of the grandparents. The child can also be perceived to need care and protection beyond what their parent is able or willing to provide. The caregivers are referred to as </w:t>
      </w:r>
      <w:r w:rsidRPr="00AC1622">
        <w:rPr>
          <w:rFonts w:ascii="Roboto" w:eastAsia="Times New Roman" w:hAnsi="Roboto" w:cs="Times New Roman"/>
          <w:bCs/>
          <w:i/>
          <w:sz w:val="20"/>
          <w:szCs w:val="20"/>
          <w:lang w:eastAsia="en-NZ"/>
        </w:rPr>
        <w:t>m</w:t>
      </w:r>
      <w:r w:rsidR="00BD603C">
        <w:rPr>
          <w:rFonts w:ascii="Roboto" w:eastAsia="Times New Roman" w:hAnsi="Roboto" w:cs="Times New Roman"/>
          <w:bCs/>
          <w:i/>
          <w:sz w:val="20"/>
          <w:szCs w:val="20"/>
          <w:lang w:eastAsia="en-NZ"/>
        </w:rPr>
        <w:t>ā</w:t>
      </w:r>
      <w:r w:rsidRPr="00AC1622">
        <w:rPr>
          <w:rFonts w:ascii="Roboto" w:eastAsia="Times New Roman" w:hAnsi="Roboto" w:cs="Times New Roman"/>
          <w:bCs/>
          <w:i/>
          <w:sz w:val="20"/>
          <w:szCs w:val="20"/>
          <w:lang w:eastAsia="en-NZ"/>
        </w:rPr>
        <w:t xml:space="preserve">tua tausi </w:t>
      </w:r>
      <w:r w:rsidRPr="00AC1622">
        <w:rPr>
          <w:rFonts w:ascii="Roboto" w:eastAsia="Times New Roman" w:hAnsi="Roboto" w:cs="Times New Roman"/>
          <w:bCs/>
          <w:sz w:val="20"/>
          <w:szCs w:val="20"/>
          <w:lang w:eastAsia="en-NZ"/>
        </w:rPr>
        <w:t xml:space="preserve">(caregiver/caring parent). </w:t>
      </w:r>
    </w:p>
    <w:p w:rsidR="008F00F2" w:rsidRPr="00AC1622" w:rsidRDefault="008F00F2"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A child raised by elders in the Samoa</w:t>
      </w:r>
      <w:r w:rsidR="00133FF2" w:rsidRPr="00AC1622">
        <w:rPr>
          <w:rFonts w:ascii="Roboto" w:eastAsia="Times New Roman" w:hAnsi="Roboto" w:cs="Times New Roman"/>
          <w:bCs/>
          <w:sz w:val="20"/>
          <w:szCs w:val="20"/>
          <w:lang w:eastAsia="en-NZ"/>
        </w:rPr>
        <w:t>n</w:t>
      </w:r>
      <w:r w:rsidRPr="00AC1622">
        <w:rPr>
          <w:rFonts w:ascii="Roboto" w:eastAsia="Times New Roman" w:hAnsi="Roboto" w:cs="Times New Roman"/>
          <w:bCs/>
          <w:sz w:val="20"/>
          <w:szCs w:val="20"/>
          <w:lang w:eastAsia="en-NZ"/>
        </w:rPr>
        <w:t xml:space="preserve"> culture is privileged due to the status of elders</w:t>
      </w:r>
      <w:r w:rsidR="00656D97">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and </w:t>
      </w:r>
      <w:r w:rsidR="00656D97">
        <w:rPr>
          <w:rFonts w:ascii="Roboto" w:eastAsia="Times New Roman" w:hAnsi="Roboto" w:cs="Times New Roman"/>
          <w:bCs/>
          <w:sz w:val="20"/>
          <w:szCs w:val="20"/>
          <w:lang w:eastAsia="en-NZ"/>
        </w:rPr>
        <w:t>their</w:t>
      </w:r>
      <w:r w:rsidRPr="00AC1622">
        <w:rPr>
          <w:rFonts w:ascii="Roboto" w:eastAsia="Times New Roman" w:hAnsi="Roboto" w:cs="Times New Roman"/>
          <w:bCs/>
          <w:sz w:val="20"/>
          <w:szCs w:val="20"/>
          <w:lang w:eastAsia="en-NZ"/>
        </w:rPr>
        <w:t xml:space="preserve"> safety and stability is guaranteed. A child raised this way may later be given legal entitlements to assets of her</w:t>
      </w:r>
      <w:r w:rsidR="00BD603C">
        <w:rPr>
          <w:rFonts w:ascii="Roboto" w:eastAsia="Times New Roman" w:hAnsi="Roboto" w:cs="Times New Roman"/>
          <w:bCs/>
          <w:sz w:val="20"/>
          <w:szCs w:val="20"/>
          <w:lang w:eastAsia="en-NZ"/>
        </w:rPr>
        <w:t xml:space="preserve">/his </w:t>
      </w:r>
      <w:r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i/>
          <w:sz w:val="20"/>
          <w:szCs w:val="20"/>
          <w:lang w:eastAsia="en-NZ"/>
        </w:rPr>
        <w:t>m</w:t>
      </w:r>
      <w:r w:rsidR="00BD603C">
        <w:rPr>
          <w:rFonts w:ascii="Roboto" w:eastAsia="Times New Roman" w:hAnsi="Roboto" w:cs="Times New Roman"/>
          <w:bCs/>
          <w:i/>
          <w:sz w:val="20"/>
          <w:szCs w:val="20"/>
          <w:lang w:eastAsia="en-NZ"/>
        </w:rPr>
        <w:t>ā</w:t>
      </w:r>
      <w:r w:rsidRPr="00AC1622">
        <w:rPr>
          <w:rFonts w:ascii="Roboto" w:eastAsia="Times New Roman" w:hAnsi="Roboto" w:cs="Times New Roman"/>
          <w:bCs/>
          <w:i/>
          <w:sz w:val="20"/>
          <w:szCs w:val="20"/>
          <w:lang w:eastAsia="en-NZ"/>
        </w:rPr>
        <w:t xml:space="preserve">tua tausi </w:t>
      </w:r>
      <w:r w:rsidRPr="00AC1622">
        <w:rPr>
          <w:rFonts w:ascii="Roboto" w:eastAsia="Times New Roman" w:hAnsi="Roboto" w:cs="Times New Roman"/>
          <w:bCs/>
          <w:sz w:val="20"/>
          <w:szCs w:val="20"/>
          <w:lang w:eastAsia="en-NZ"/>
        </w:rPr>
        <w:t xml:space="preserve">including being heir to customary lands and titles. The practice of </w:t>
      </w:r>
      <w:r w:rsidRPr="00AC1622">
        <w:rPr>
          <w:rFonts w:ascii="Roboto" w:eastAsia="Times New Roman" w:hAnsi="Roboto" w:cs="Times New Roman"/>
          <w:bCs/>
          <w:i/>
          <w:sz w:val="20"/>
          <w:szCs w:val="20"/>
          <w:lang w:eastAsia="en-NZ"/>
        </w:rPr>
        <w:t>vaetama</w:t>
      </w:r>
      <w:r w:rsidRPr="00AC1622">
        <w:rPr>
          <w:rFonts w:ascii="Roboto" w:eastAsia="Times New Roman" w:hAnsi="Roboto" w:cs="Times New Roman"/>
          <w:bCs/>
          <w:sz w:val="20"/>
          <w:szCs w:val="20"/>
          <w:lang w:eastAsia="en-NZ"/>
        </w:rPr>
        <w:t xml:space="preserve"> is still carried out by some families outside Samoa</w:t>
      </w:r>
      <w:r w:rsidR="008F00F2"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such as in Aotearoa, but may not be accompanied by formal adoption or custod</w:t>
      </w:r>
      <w:r w:rsidR="009A52E5" w:rsidRPr="00AC1622">
        <w:rPr>
          <w:rFonts w:ascii="Roboto" w:eastAsia="Times New Roman" w:hAnsi="Roboto" w:cs="Times New Roman"/>
          <w:bCs/>
          <w:sz w:val="20"/>
          <w:szCs w:val="20"/>
          <w:lang w:eastAsia="en-NZ"/>
        </w:rPr>
        <w:t>y</w:t>
      </w:r>
      <w:r w:rsidR="008F00F2"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w:t>
      </w:r>
      <w:r w:rsidR="009A52E5" w:rsidRPr="00AC1622">
        <w:rPr>
          <w:rFonts w:ascii="Roboto" w:eastAsia="Times New Roman" w:hAnsi="Roboto" w:cs="Times New Roman"/>
          <w:bCs/>
          <w:sz w:val="20"/>
          <w:szCs w:val="20"/>
          <w:lang w:eastAsia="en-NZ"/>
        </w:rPr>
        <w:t xml:space="preserve">but </w:t>
      </w:r>
      <w:r w:rsidR="008F00F2" w:rsidRPr="00AC1622">
        <w:rPr>
          <w:rFonts w:ascii="Roboto" w:eastAsia="Times New Roman" w:hAnsi="Roboto" w:cs="Times New Roman"/>
          <w:bCs/>
          <w:sz w:val="20"/>
          <w:szCs w:val="20"/>
          <w:lang w:eastAsia="en-NZ"/>
        </w:rPr>
        <w:t>rather</w:t>
      </w:r>
      <w:r w:rsidRPr="00AC1622">
        <w:rPr>
          <w:rFonts w:ascii="Roboto" w:eastAsia="Times New Roman" w:hAnsi="Roboto" w:cs="Times New Roman"/>
          <w:bCs/>
          <w:sz w:val="20"/>
          <w:szCs w:val="20"/>
          <w:lang w:eastAsia="en-NZ"/>
        </w:rPr>
        <w:t xml:space="preserve"> an agreement sealed by </w:t>
      </w:r>
      <w:r w:rsidR="009A52E5" w:rsidRPr="00AC1622">
        <w:rPr>
          <w:rFonts w:ascii="Roboto" w:eastAsia="Times New Roman" w:hAnsi="Roboto" w:cs="Times New Roman"/>
          <w:bCs/>
          <w:sz w:val="20"/>
          <w:szCs w:val="20"/>
          <w:lang w:eastAsia="en-NZ"/>
        </w:rPr>
        <w:t xml:space="preserve">verbal agreement </w:t>
      </w:r>
      <w:r w:rsidRPr="00AC1622">
        <w:rPr>
          <w:rFonts w:ascii="Roboto" w:eastAsia="Times New Roman" w:hAnsi="Roboto" w:cs="Times New Roman"/>
          <w:bCs/>
          <w:sz w:val="20"/>
          <w:szCs w:val="20"/>
          <w:lang w:eastAsia="en-NZ"/>
        </w:rPr>
        <w:t>and respected by those involved</w:t>
      </w:r>
      <w:r w:rsidRPr="00AC1622">
        <w:rPr>
          <w:rStyle w:val="FootnoteReference"/>
          <w:rFonts w:ascii="Roboto" w:eastAsia="Times New Roman" w:hAnsi="Roboto" w:cs="Times New Roman"/>
          <w:szCs w:val="20"/>
          <w:lang w:eastAsia="en-NZ"/>
        </w:rPr>
        <w:footnoteReference w:id="49"/>
      </w:r>
      <w:r w:rsidRPr="00AC1622">
        <w:rPr>
          <w:rFonts w:ascii="Roboto" w:eastAsia="Times New Roman" w:hAnsi="Roboto" w:cs="Times New Roman"/>
          <w:bCs/>
          <w:sz w:val="20"/>
          <w:szCs w:val="20"/>
          <w:lang w:eastAsia="en-NZ"/>
        </w:rPr>
        <w:t>. The collective family support</w:t>
      </w:r>
      <w:r w:rsidR="008F00F2" w:rsidRPr="00AC1622">
        <w:rPr>
          <w:rFonts w:ascii="Roboto" w:eastAsia="Times New Roman" w:hAnsi="Roboto" w:cs="Times New Roman"/>
          <w:bCs/>
          <w:sz w:val="20"/>
          <w:szCs w:val="20"/>
          <w:lang w:eastAsia="en-NZ"/>
        </w:rPr>
        <w:t>s</w:t>
      </w:r>
      <w:r w:rsidRPr="00AC1622">
        <w:rPr>
          <w:rFonts w:ascii="Roboto" w:eastAsia="Times New Roman" w:hAnsi="Roboto" w:cs="Times New Roman"/>
          <w:bCs/>
          <w:sz w:val="20"/>
          <w:szCs w:val="20"/>
          <w:lang w:eastAsia="en-NZ"/>
        </w:rPr>
        <w:t xml:space="preserve"> </w:t>
      </w:r>
      <w:r w:rsidR="009A52E5" w:rsidRPr="00AC1622">
        <w:rPr>
          <w:rFonts w:ascii="Roboto" w:eastAsia="Times New Roman" w:hAnsi="Roboto" w:cs="Times New Roman"/>
          <w:bCs/>
          <w:sz w:val="20"/>
          <w:szCs w:val="20"/>
          <w:lang w:eastAsia="en-NZ"/>
        </w:rPr>
        <w:t xml:space="preserve">the </w:t>
      </w:r>
      <w:r w:rsidRPr="00AC1622">
        <w:rPr>
          <w:rFonts w:ascii="Roboto" w:eastAsia="Times New Roman" w:hAnsi="Roboto" w:cs="Times New Roman"/>
          <w:bCs/>
          <w:sz w:val="20"/>
          <w:szCs w:val="20"/>
          <w:lang w:eastAsia="en-NZ"/>
        </w:rPr>
        <w:t>new caregiver</w:t>
      </w:r>
      <w:r w:rsidR="009A52E5"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s</w:t>
      </w:r>
      <w:r w:rsidR="009A52E5"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to ensure the care and wellbeing of the child. </w:t>
      </w:r>
    </w:p>
    <w:p w:rsidR="009A52E5" w:rsidRPr="00AC1622" w:rsidRDefault="009A52E5" w:rsidP="00334E3A">
      <w:pPr>
        <w:spacing w:before="0"/>
        <w:rPr>
          <w:rFonts w:ascii="Roboto" w:eastAsia="Times New Roman" w:hAnsi="Roboto" w:cs="Times New Roman"/>
          <w:bCs/>
          <w:sz w:val="20"/>
          <w:szCs w:val="20"/>
          <w:lang w:eastAsia="en-NZ"/>
        </w:rPr>
      </w:pPr>
    </w:p>
    <w:p w:rsidR="009A52E5" w:rsidRPr="00AC1622" w:rsidRDefault="00334E3A" w:rsidP="009A52E5">
      <w:pPr>
        <w:spacing w:before="0"/>
        <w:rPr>
          <w:rFonts w:ascii="Roboto" w:hAnsi="Roboto"/>
          <w:sz w:val="20"/>
          <w:szCs w:val="20"/>
        </w:rPr>
      </w:pPr>
      <w:r w:rsidRPr="00AC1622">
        <w:rPr>
          <w:rFonts w:ascii="Roboto" w:eastAsia="Times New Roman" w:hAnsi="Roboto" w:cs="Times New Roman"/>
          <w:i/>
          <w:sz w:val="20"/>
          <w:szCs w:val="20"/>
          <w:lang w:eastAsia="en-NZ"/>
        </w:rPr>
        <w:t>Confidentiality</w:t>
      </w:r>
      <w:r w:rsidRPr="00AC1622">
        <w:rPr>
          <w:rFonts w:ascii="Roboto" w:eastAsia="Times New Roman" w:hAnsi="Roboto" w:cs="Times New Roman"/>
          <w:sz w:val="20"/>
          <w:szCs w:val="20"/>
          <w:lang w:eastAsia="en-NZ"/>
        </w:rPr>
        <w:t xml:space="preserve"> and </w:t>
      </w:r>
      <w:r w:rsidRPr="00AC1622">
        <w:rPr>
          <w:rFonts w:ascii="Roboto" w:eastAsia="Times New Roman" w:hAnsi="Roboto" w:cs="Times New Roman"/>
          <w:i/>
          <w:sz w:val="20"/>
          <w:szCs w:val="20"/>
          <w:lang w:eastAsia="en-NZ"/>
        </w:rPr>
        <w:t>privacy</w:t>
      </w:r>
      <w:r w:rsidRPr="00AC1622">
        <w:rPr>
          <w:rFonts w:ascii="Roboto" w:eastAsia="Times New Roman" w:hAnsi="Roboto" w:cs="Times New Roman"/>
          <w:b/>
          <w:i/>
          <w:sz w:val="20"/>
          <w:szCs w:val="20"/>
          <w:lang w:eastAsia="en-NZ"/>
        </w:rPr>
        <w:t xml:space="preserve"> </w:t>
      </w:r>
      <w:r w:rsidRPr="00AC1622">
        <w:rPr>
          <w:rFonts w:ascii="Roboto" w:eastAsia="Times New Roman" w:hAnsi="Roboto" w:cs="Times New Roman"/>
          <w:sz w:val="20"/>
          <w:szCs w:val="20"/>
          <w:lang w:eastAsia="en-NZ"/>
        </w:rPr>
        <w:t xml:space="preserve">are relative concepts in customary arrangements. The birth family </w:t>
      </w:r>
      <w:r w:rsidR="009A52E5" w:rsidRPr="00AC1622">
        <w:rPr>
          <w:rFonts w:ascii="Roboto" w:eastAsia="Times New Roman" w:hAnsi="Roboto" w:cs="Times New Roman"/>
          <w:sz w:val="20"/>
          <w:szCs w:val="20"/>
          <w:lang w:eastAsia="en-NZ"/>
        </w:rPr>
        <w:t xml:space="preserve">usually </w:t>
      </w:r>
      <w:r w:rsidRPr="00AC1622">
        <w:rPr>
          <w:rFonts w:ascii="Roboto" w:eastAsia="Times New Roman" w:hAnsi="Roboto" w:cs="Times New Roman"/>
          <w:sz w:val="20"/>
          <w:szCs w:val="20"/>
          <w:lang w:eastAsia="en-NZ"/>
        </w:rPr>
        <w:t xml:space="preserve">reserves the </w:t>
      </w:r>
      <w:r w:rsidR="009A52E5" w:rsidRPr="00AC1622">
        <w:rPr>
          <w:rFonts w:ascii="Roboto" w:eastAsia="Times New Roman" w:hAnsi="Roboto" w:cs="Times New Roman"/>
          <w:sz w:val="20"/>
          <w:szCs w:val="20"/>
          <w:lang w:eastAsia="en-NZ"/>
        </w:rPr>
        <w:t xml:space="preserve">customary </w:t>
      </w:r>
      <w:r w:rsidRPr="00AC1622">
        <w:rPr>
          <w:rFonts w:ascii="Roboto" w:eastAsia="Times New Roman" w:hAnsi="Roboto" w:cs="Times New Roman"/>
          <w:sz w:val="20"/>
          <w:szCs w:val="20"/>
          <w:lang w:eastAsia="en-NZ"/>
        </w:rPr>
        <w:t xml:space="preserve">right to contact the child and may even visit the child, take food and voluntarily provide other supports </w:t>
      </w:r>
      <w:r w:rsidR="009A52E5" w:rsidRPr="00AC1622">
        <w:rPr>
          <w:rFonts w:ascii="Roboto" w:eastAsia="Times New Roman" w:hAnsi="Roboto" w:cs="Times New Roman"/>
          <w:sz w:val="20"/>
          <w:szCs w:val="20"/>
          <w:lang w:eastAsia="en-NZ"/>
        </w:rPr>
        <w:t>as needed</w:t>
      </w:r>
      <w:r w:rsidRPr="00AC1622">
        <w:rPr>
          <w:rFonts w:ascii="Roboto" w:eastAsia="Times New Roman" w:hAnsi="Roboto" w:cs="Times New Roman"/>
          <w:sz w:val="20"/>
          <w:szCs w:val="20"/>
          <w:lang w:eastAsia="en-NZ"/>
        </w:rPr>
        <w:t>. Some Pacific nations are so small the news generally gets around, but collectives (giving and receiving) do respect each other’s relative privacy in such contexts.</w:t>
      </w:r>
      <w:r w:rsidRPr="00AC1622">
        <w:rPr>
          <w:rFonts w:ascii="Roboto" w:hAnsi="Roboto"/>
          <w:sz w:val="20"/>
          <w:szCs w:val="20"/>
        </w:rPr>
        <w:t xml:space="preserve"> </w:t>
      </w:r>
    </w:p>
    <w:p w:rsidR="009A52E5" w:rsidRPr="00AC1622" w:rsidRDefault="009A52E5" w:rsidP="009A52E5">
      <w:pPr>
        <w:spacing w:before="0"/>
        <w:rPr>
          <w:rFonts w:ascii="Roboto" w:hAnsi="Roboto"/>
          <w:sz w:val="20"/>
          <w:szCs w:val="20"/>
        </w:rPr>
      </w:pPr>
    </w:p>
    <w:p w:rsidR="00334E3A" w:rsidRPr="00AC1622" w:rsidRDefault="00334E3A" w:rsidP="00334E3A">
      <w:pPr>
        <w:spacing w:before="0"/>
        <w:rPr>
          <w:rFonts w:ascii="Roboto" w:eastAsia="Times New Roman" w:hAnsi="Roboto" w:cs="Times New Roman"/>
          <w:sz w:val="20"/>
          <w:szCs w:val="20"/>
          <w:lang w:eastAsia="en-NZ"/>
        </w:rPr>
      </w:pPr>
      <w:r w:rsidRPr="00AC1622">
        <w:rPr>
          <w:rFonts w:ascii="Roboto" w:hAnsi="Roboto" w:cs="Times New Roman"/>
          <w:sz w:val="20"/>
          <w:szCs w:val="20"/>
        </w:rPr>
        <w:t xml:space="preserve">Importantly, customary arrangements </w:t>
      </w:r>
      <w:r w:rsidR="009A52E5" w:rsidRPr="00AC1622">
        <w:rPr>
          <w:rFonts w:ascii="Roboto" w:hAnsi="Roboto" w:cs="Times New Roman"/>
          <w:sz w:val="20"/>
          <w:szCs w:val="20"/>
        </w:rPr>
        <w:t xml:space="preserve">between kin </w:t>
      </w:r>
      <w:r w:rsidRPr="00AC1622">
        <w:rPr>
          <w:rFonts w:ascii="Roboto" w:hAnsi="Roboto" w:cs="Times New Roman"/>
          <w:sz w:val="20"/>
          <w:szCs w:val="20"/>
        </w:rPr>
        <w:t xml:space="preserve">are often made with the expectation that these are permanent not interim arrangements. However, </w:t>
      </w:r>
      <w:r w:rsidRPr="00AC1622">
        <w:rPr>
          <w:rFonts w:ascii="Roboto" w:eastAsia="Times New Roman" w:hAnsi="Roboto" w:cs="Times New Roman"/>
          <w:sz w:val="20"/>
          <w:szCs w:val="20"/>
          <w:lang w:eastAsia="en-NZ"/>
        </w:rPr>
        <w:t xml:space="preserve">the wider collective continues to hold responsibility if there are any risks to </w:t>
      </w:r>
      <w:r w:rsidR="008F00F2" w:rsidRPr="00AC1622">
        <w:rPr>
          <w:rFonts w:ascii="Roboto" w:eastAsia="Times New Roman" w:hAnsi="Roboto" w:cs="Times New Roman"/>
          <w:sz w:val="20"/>
          <w:szCs w:val="20"/>
          <w:lang w:eastAsia="en-NZ"/>
        </w:rPr>
        <w:t>the child</w:t>
      </w:r>
      <w:r w:rsidRPr="00AC1622">
        <w:rPr>
          <w:rFonts w:ascii="Roboto" w:eastAsia="Times New Roman" w:hAnsi="Roboto" w:cs="Times New Roman"/>
          <w:sz w:val="20"/>
          <w:szCs w:val="20"/>
          <w:lang w:eastAsia="en-NZ"/>
        </w:rPr>
        <w:t xml:space="preserve">. </w:t>
      </w:r>
      <w:r w:rsidR="009A52E5" w:rsidRPr="00AC1622">
        <w:rPr>
          <w:rFonts w:ascii="Roboto" w:eastAsia="Times New Roman" w:hAnsi="Roboto" w:cs="Times New Roman"/>
          <w:bCs/>
          <w:sz w:val="20"/>
          <w:szCs w:val="20"/>
          <w:lang w:eastAsia="en-NZ"/>
        </w:rPr>
        <w:t xml:space="preserve">Other relatives may be given the duty of care for the child by the caregivers or grandparents due to </w:t>
      </w:r>
      <w:r w:rsidR="00A70833" w:rsidRPr="00AC1622">
        <w:rPr>
          <w:rFonts w:ascii="Roboto" w:eastAsia="Times New Roman" w:hAnsi="Roboto" w:cs="Times New Roman"/>
          <w:bCs/>
          <w:sz w:val="20"/>
          <w:szCs w:val="20"/>
          <w:lang w:eastAsia="en-NZ"/>
        </w:rPr>
        <w:t xml:space="preserve">severe </w:t>
      </w:r>
      <w:r w:rsidR="009A52E5" w:rsidRPr="00AC1622">
        <w:rPr>
          <w:rFonts w:ascii="Roboto" w:eastAsia="Times New Roman" w:hAnsi="Roboto" w:cs="Times New Roman"/>
          <w:bCs/>
          <w:sz w:val="20"/>
          <w:szCs w:val="20"/>
          <w:lang w:eastAsia="en-NZ"/>
        </w:rPr>
        <w:t>illness o</w:t>
      </w:r>
      <w:r w:rsidR="00A70833" w:rsidRPr="00AC1622">
        <w:rPr>
          <w:rFonts w:ascii="Roboto" w:eastAsia="Times New Roman" w:hAnsi="Roboto" w:cs="Times New Roman"/>
          <w:bCs/>
          <w:sz w:val="20"/>
          <w:szCs w:val="20"/>
          <w:lang w:eastAsia="en-NZ"/>
        </w:rPr>
        <w:t>r significant c</w:t>
      </w:r>
      <w:r w:rsidR="009A52E5" w:rsidRPr="00AC1622">
        <w:rPr>
          <w:rFonts w:ascii="Roboto" w:eastAsia="Times New Roman" w:hAnsi="Roboto" w:cs="Times New Roman"/>
          <w:bCs/>
          <w:sz w:val="20"/>
          <w:szCs w:val="20"/>
          <w:lang w:eastAsia="en-NZ"/>
        </w:rPr>
        <w:t xml:space="preserve">hange in circumstances. </w:t>
      </w:r>
      <w:r w:rsidRPr="00AC1622">
        <w:rPr>
          <w:rFonts w:ascii="Roboto" w:eastAsia="Times New Roman" w:hAnsi="Roboto" w:cs="Times New Roman"/>
          <w:sz w:val="20"/>
          <w:szCs w:val="20"/>
          <w:lang w:eastAsia="en-NZ"/>
        </w:rPr>
        <w:t>Increasingly, the gifting of a child to new parents can involve non-kin, particularly in Melanesia.</w:t>
      </w:r>
      <w:r w:rsidR="00A70833" w:rsidRPr="00AC1622">
        <w:rPr>
          <w:rFonts w:ascii="Roboto" w:eastAsia="Times New Roman" w:hAnsi="Roboto" w:cs="Times New Roman"/>
          <w:sz w:val="20"/>
          <w:szCs w:val="20"/>
          <w:lang w:eastAsia="en-NZ"/>
        </w:rPr>
        <w:t xml:space="preserve"> The previous network of support may not be accessible in this case, and the child becomes </w:t>
      </w:r>
      <w:r w:rsidR="0028344A" w:rsidRPr="00AC1622">
        <w:rPr>
          <w:rFonts w:ascii="Roboto" w:eastAsia="Times New Roman" w:hAnsi="Roboto" w:cs="Times New Roman"/>
          <w:sz w:val="20"/>
          <w:szCs w:val="20"/>
          <w:lang w:eastAsia="en-NZ"/>
        </w:rPr>
        <w:t>the</w:t>
      </w:r>
      <w:r w:rsidR="00A70833" w:rsidRPr="00AC1622">
        <w:rPr>
          <w:rFonts w:ascii="Roboto" w:eastAsia="Times New Roman" w:hAnsi="Roboto" w:cs="Times New Roman"/>
          <w:sz w:val="20"/>
          <w:szCs w:val="20"/>
          <w:lang w:eastAsia="en-NZ"/>
        </w:rPr>
        <w:t xml:space="preserve"> sole responsibility of the new parents. </w:t>
      </w:r>
    </w:p>
    <w:p w:rsidR="00334E3A" w:rsidRPr="00AC1622" w:rsidRDefault="00334E3A" w:rsidP="00334E3A">
      <w:pPr>
        <w:spacing w:before="0"/>
        <w:rPr>
          <w:rFonts w:ascii="Roboto" w:eastAsia="Times New Roman" w:hAnsi="Roboto" w:cs="Times New Roman"/>
          <w:sz w:val="20"/>
          <w:szCs w:val="20"/>
          <w:lang w:eastAsia="en-NZ"/>
        </w:rPr>
      </w:pPr>
    </w:p>
    <w:p w:rsidR="00334E3A" w:rsidRPr="00AC1622" w:rsidRDefault="00334E3A" w:rsidP="00334E3A">
      <w:pPr>
        <w:spacing w:before="0"/>
        <w:rPr>
          <w:rFonts w:ascii="Roboto" w:eastAsia="Times New Roman" w:hAnsi="Roboto" w:cs="Times New Roman"/>
          <w:sz w:val="20"/>
          <w:szCs w:val="20"/>
          <w:lang w:eastAsia="en-NZ"/>
        </w:rPr>
      </w:pPr>
      <w:r w:rsidRPr="00AC1622">
        <w:rPr>
          <w:rFonts w:ascii="Roboto" w:eastAsia="Times New Roman" w:hAnsi="Roboto" w:cs="Times New Roman"/>
          <w:sz w:val="20"/>
          <w:szCs w:val="20"/>
          <w:lang w:eastAsia="en-NZ"/>
        </w:rPr>
        <w:t>For the practitioner who is not familiar with the traditional uses of customary adoption, the sensitivities around formal adoptions in Aotearoa can make one feel somewhat torn between the mother’s privacy and the child’s best interest. Gifting a child is emotionally and spiritually painful even if it is to another family member – it is a process that involves grief and celebration at the same time</w:t>
      </w:r>
      <w:r w:rsidR="008F00F2" w:rsidRPr="00AC1622">
        <w:rPr>
          <w:rFonts w:ascii="Roboto" w:eastAsia="Times New Roman" w:hAnsi="Roboto" w:cs="Times New Roman"/>
          <w:sz w:val="20"/>
          <w:szCs w:val="20"/>
          <w:lang w:eastAsia="en-NZ"/>
        </w:rPr>
        <w:t xml:space="preserve"> - </w:t>
      </w:r>
      <w:r w:rsidRPr="00AC1622">
        <w:rPr>
          <w:rFonts w:ascii="Roboto" w:eastAsia="Times New Roman" w:hAnsi="Roboto" w:cs="Times New Roman"/>
          <w:sz w:val="20"/>
          <w:szCs w:val="20"/>
          <w:lang w:eastAsia="en-NZ"/>
        </w:rPr>
        <w:t xml:space="preserve">and the </w:t>
      </w:r>
      <w:r w:rsidR="00A70833" w:rsidRPr="00AC1622">
        <w:rPr>
          <w:rFonts w:ascii="Roboto" w:eastAsia="Times New Roman" w:hAnsi="Roboto" w:cs="Times New Roman"/>
          <w:sz w:val="20"/>
          <w:szCs w:val="20"/>
          <w:lang w:eastAsia="en-NZ"/>
        </w:rPr>
        <w:t>long</w:t>
      </w:r>
      <w:r w:rsidR="00433C13" w:rsidRPr="00AC1622">
        <w:rPr>
          <w:rFonts w:ascii="Roboto" w:eastAsia="Times New Roman" w:hAnsi="Roboto" w:cs="Times New Roman"/>
          <w:sz w:val="20"/>
          <w:szCs w:val="20"/>
          <w:lang w:eastAsia="en-NZ"/>
        </w:rPr>
        <w:t xml:space="preserve"> </w:t>
      </w:r>
      <w:r w:rsidR="00A70833" w:rsidRPr="00AC1622">
        <w:rPr>
          <w:rFonts w:ascii="Roboto" w:eastAsia="Times New Roman" w:hAnsi="Roboto" w:cs="Times New Roman"/>
          <w:sz w:val="20"/>
          <w:szCs w:val="20"/>
          <w:lang w:eastAsia="en-NZ"/>
        </w:rPr>
        <w:t>term</w:t>
      </w:r>
      <w:r w:rsidRPr="00AC1622">
        <w:rPr>
          <w:rFonts w:ascii="Roboto" w:eastAsia="Times New Roman" w:hAnsi="Roboto" w:cs="Times New Roman"/>
          <w:sz w:val="20"/>
          <w:szCs w:val="20"/>
          <w:lang w:eastAsia="en-NZ"/>
        </w:rPr>
        <w:t xml:space="preserve"> goal is for the best interest of the child. </w:t>
      </w:r>
      <w:r w:rsidR="00A70833" w:rsidRPr="00AC1622">
        <w:rPr>
          <w:rFonts w:ascii="Roboto" w:eastAsia="Times New Roman" w:hAnsi="Roboto" w:cs="Times New Roman"/>
          <w:sz w:val="20"/>
          <w:szCs w:val="20"/>
          <w:lang w:eastAsia="en-NZ"/>
        </w:rPr>
        <w:t>This is similar to when a permanent home is deliberated for a Pacific child who has been in care for some time. Every effort should be made to find permanency with kin, and lastly with non</w:t>
      </w:r>
      <w:r w:rsidR="00433C13" w:rsidRPr="00AC1622">
        <w:rPr>
          <w:rFonts w:ascii="Roboto" w:eastAsia="Times New Roman" w:hAnsi="Roboto" w:cs="Times New Roman"/>
          <w:sz w:val="20"/>
          <w:szCs w:val="20"/>
          <w:lang w:eastAsia="en-NZ"/>
        </w:rPr>
        <w:t>-</w:t>
      </w:r>
      <w:r w:rsidR="00A70833" w:rsidRPr="00AC1622">
        <w:rPr>
          <w:rFonts w:ascii="Roboto" w:eastAsia="Times New Roman" w:hAnsi="Roboto" w:cs="Times New Roman"/>
          <w:sz w:val="20"/>
          <w:szCs w:val="20"/>
          <w:lang w:eastAsia="en-NZ"/>
        </w:rPr>
        <w:t>kin. The child is not a possession being passed around and she/he may not want to live with a caregiver, but her/his be</w:t>
      </w:r>
      <w:r w:rsidR="001D700E" w:rsidRPr="00AC1622">
        <w:rPr>
          <w:rFonts w:ascii="Roboto" w:eastAsia="Times New Roman" w:hAnsi="Roboto" w:cs="Times New Roman"/>
          <w:sz w:val="20"/>
          <w:szCs w:val="20"/>
          <w:lang w:eastAsia="en-NZ"/>
        </w:rPr>
        <w:t>s</w:t>
      </w:r>
      <w:r w:rsidR="00A70833" w:rsidRPr="00AC1622">
        <w:rPr>
          <w:rFonts w:ascii="Roboto" w:eastAsia="Times New Roman" w:hAnsi="Roboto" w:cs="Times New Roman"/>
          <w:sz w:val="20"/>
          <w:szCs w:val="20"/>
          <w:lang w:eastAsia="en-NZ"/>
        </w:rPr>
        <w:t>t interest must be at the centre of decisions.</w:t>
      </w:r>
    </w:p>
    <w:p w:rsidR="00334E3A" w:rsidRPr="00AC1622" w:rsidRDefault="00334E3A" w:rsidP="00334E3A">
      <w:pPr>
        <w:spacing w:before="0"/>
        <w:rPr>
          <w:rFonts w:ascii="Roboto" w:eastAsia="Times New Roman" w:hAnsi="Roboto" w:cs="Times New Roman"/>
          <w:sz w:val="20"/>
          <w:szCs w:val="20"/>
          <w:lang w:eastAsia="en-NZ"/>
        </w:rPr>
      </w:pPr>
    </w:p>
    <w:p w:rsidR="00A07617" w:rsidRPr="00AC1622" w:rsidRDefault="00334E3A">
      <w:pPr>
        <w:spacing w:before="0"/>
        <w:rPr>
          <w:rFonts w:ascii="Roboto" w:eastAsia="Times New Roman" w:hAnsi="Roboto" w:cs="Times New Roman"/>
          <w:bCs/>
          <w:sz w:val="20"/>
          <w:szCs w:val="20"/>
          <w:lang w:eastAsia="en-NZ"/>
        </w:rPr>
      </w:pPr>
      <w:r w:rsidRPr="00AC1622">
        <w:rPr>
          <w:rFonts w:ascii="Roboto" w:eastAsia="Times New Roman" w:hAnsi="Roboto" w:cs="Times New Roman"/>
          <w:i/>
          <w:sz w:val="20"/>
          <w:szCs w:val="20"/>
          <w:lang w:eastAsia="en-NZ"/>
        </w:rPr>
        <w:t>Returning the Child</w:t>
      </w:r>
      <w:r w:rsidRPr="00AC1622">
        <w:rPr>
          <w:rFonts w:ascii="Roboto" w:eastAsia="Times New Roman" w:hAnsi="Roboto" w:cs="Times New Roman"/>
          <w:b/>
          <w:i/>
          <w:sz w:val="20"/>
          <w:szCs w:val="20"/>
          <w:lang w:eastAsia="en-NZ"/>
        </w:rPr>
        <w:t xml:space="preserve"> -</w:t>
      </w:r>
      <w:r w:rsidRPr="00AC1622">
        <w:rPr>
          <w:rFonts w:ascii="Roboto" w:eastAsia="Times New Roman" w:hAnsi="Roboto" w:cs="Times New Roman"/>
          <w:sz w:val="20"/>
          <w:szCs w:val="20"/>
          <w:lang w:eastAsia="en-NZ"/>
        </w:rPr>
        <w:t xml:space="preserve"> The recipient family often provides assurances of open communication and access to </w:t>
      </w:r>
      <w:r w:rsidR="0028344A" w:rsidRPr="00AC1622">
        <w:rPr>
          <w:rFonts w:ascii="Roboto" w:eastAsia="Times New Roman" w:hAnsi="Roboto" w:cs="Times New Roman"/>
          <w:sz w:val="20"/>
          <w:szCs w:val="20"/>
          <w:lang w:eastAsia="en-NZ"/>
        </w:rPr>
        <w:t xml:space="preserve">the </w:t>
      </w:r>
      <w:r w:rsidR="00A34563" w:rsidRPr="00AC1622">
        <w:rPr>
          <w:rFonts w:ascii="Roboto" w:eastAsia="Times New Roman" w:hAnsi="Roboto" w:cs="Times New Roman"/>
          <w:sz w:val="20"/>
          <w:szCs w:val="20"/>
          <w:lang w:eastAsia="en-NZ"/>
        </w:rPr>
        <w:t>child, to the original family</w:t>
      </w:r>
      <w:r w:rsidRPr="00AC1622">
        <w:rPr>
          <w:rFonts w:ascii="Roboto" w:eastAsia="Times New Roman" w:hAnsi="Roboto" w:cs="Times New Roman"/>
          <w:sz w:val="20"/>
          <w:szCs w:val="20"/>
          <w:lang w:eastAsia="en-NZ"/>
        </w:rPr>
        <w:t xml:space="preserve">. It is not unusual for children </w:t>
      </w:r>
      <w:r w:rsidR="00C63CE7" w:rsidRPr="00AC1622">
        <w:rPr>
          <w:rFonts w:ascii="Roboto" w:eastAsia="Times New Roman" w:hAnsi="Roboto" w:cs="Times New Roman"/>
          <w:sz w:val="20"/>
          <w:szCs w:val="20"/>
          <w:lang w:eastAsia="en-NZ"/>
        </w:rPr>
        <w:t>who have changed carers through customary arrangement t</w:t>
      </w:r>
      <w:r w:rsidRPr="00AC1622">
        <w:rPr>
          <w:rFonts w:ascii="Roboto" w:eastAsia="Times New Roman" w:hAnsi="Roboto" w:cs="Times New Roman"/>
          <w:sz w:val="20"/>
          <w:szCs w:val="20"/>
          <w:lang w:eastAsia="en-NZ"/>
        </w:rPr>
        <w:t xml:space="preserve">o </w:t>
      </w:r>
      <w:r w:rsidR="00C63CE7" w:rsidRPr="00AC1622">
        <w:rPr>
          <w:rFonts w:ascii="Roboto" w:eastAsia="Times New Roman" w:hAnsi="Roboto" w:cs="Times New Roman"/>
          <w:sz w:val="20"/>
          <w:szCs w:val="20"/>
          <w:lang w:eastAsia="en-NZ"/>
        </w:rPr>
        <w:t xml:space="preserve">continue to have </w:t>
      </w:r>
      <w:r w:rsidRPr="00AC1622">
        <w:rPr>
          <w:rFonts w:ascii="Roboto" w:eastAsia="Times New Roman" w:hAnsi="Roboto" w:cs="Times New Roman"/>
          <w:sz w:val="20"/>
          <w:szCs w:val="20"/>
          <w:lang w:eastAsia="en-NZ"/>
        </w:rPr>
        <w:t xml:space="preserve">strong connections with their birth families as they develop. Some children </w:t>
      </w:r>
      <w:r w:rsidR="00A34563" w:rsidRPr="00AC1622">
        <w:rPr>
          <w:rFonts w:ascii="Roboto" w:eastAsia="Times New Roman" w:hAnsi="Roboto" w:cs="Times New Roman"/>
          <w:sz w:val="20"/>
          <w:szCs w:val="20"/>
          <w:lang w:eastAsia="en-NZ"/>
        </w:rPr>
        <w:t xml:space="preserve">eventually </w:t>
      </w:r>
      <w:r w:rsidRPr="00AC1622">
        <w:rPr>
          <w:rFonts w:ascii="Roboto" w:eastAsia="Times New Roman" w:hAnsi="Roboto" w:cs="Times New Roman"/>
          <w:sz w:val="20"/>
          <w:szCs w:val="20"/>
          <w:lang w:eastAsia="en-NZ"/>
        </w:rPr>
        <w:t xml:space="preserve">return to their birth families of their own accord, or </w:t>
      </w:r>
      <w:r w:rsidR="00C63CE7" w:rsidRPr="00AC1622">
        <w:rPr>
          <w:rFonts w:ascii="Roboto" w:eastAsia="Times New Roman" w:hAnsi="Roboto" w:cs="Times New Roman"/>
          <w:sz w:val="20"/>
          <w:szCs w:val="20"/>
          <w:lang w:eastAsia="en-NZ"/>
        </w:rPr>
        <w:t xml:space="preserve">it can be done through </w:t>
      </w:r>
      <w:r w:rsidRPr="00AC1622">
        <w:rPr>
          <w:rFonts w:ascii="Roboto" w:eastAsia="Times New Roman" w:hAnsi="Roboto" w:cs="Times New Roman"/>
          <w:sz w:val="20"/>
          <w:szCs w:val="20"/>
          <w:lang w:eastAsia="en-NZ"/>
        </w:rPr>
        <w:t xml:space="preserve">‘formal’ customary agreement between the families involved as circumstances change, especially if a child is victimised. </w:t>
      </w:r>
      <w:r w:rsidR="00C63CE7" w:rsidRPr="00AC1622">
        <w:rPr>
          <w:rFonts w:ascii="Roboto" w:eastAsia="Times New Roman" w:hAnsi="Roboto" w:cs="Times New Roman"/>
          <w:sz w:val="20"/>
          <w:szCs w:val="20"/>
          <w:lang w:eastAsia="en-NZ"/>
        </w:rPr>
        <w:t>The anecdotal experience of statutory social workers is that t</w:t>
      </w:r>
      <w:r w:rsidRPr="00AC1622">
        <w:rPr>
          <w:rFonts w:ascii="Roboto" w:eastAsia="Times New Roman" w:hAnsi="Roboto" w:cs="Times New Roman"/>
          <w:sz w:val="20"/>
          <w:szCs w:val="20"/>
          <w:lang w:eastAsia="en-NZ"/>
        </w:rPr>
        <w:t>he openness of customary arrangements enable</w:t>
      </w:r>
      <w:r w:rsidR="00C63CE7" w:rsidRPr="00AC1622">
        <w:rPr>
          <w:rFonts w:ascii="Roboto" w:eastAsia="Times New Roman" w:hAnsi="Roboto" w:cs="Times New Roman"/>
          <w:sz w:val="20"/>
          <w:szCs w:val="20"/>
          <w:lang w:eastAsia="en-NZ"/>
        </w:rPr>
        <w:t>s</w:t>
      </w:r>
      <w:r w:rsidRPr="00AC1622">
        <w:rPr>
          <w:rFonts w:ascii="Roboto" w:eastAsia="Times New Roman" w:hAnsi="Roboto" w:cs="Times New Roman"/>
          <w:sz w:val="20"/>
          <w:szCs w:val="20"/>
          <w:lang w:eastAsia="en-NZ"/>
        </w:rPr>
        <w:t xml:space="preserve"> members of the </w:t>
      </w:r>
      <w:r w:rsidR="00C63CE7" w:rsidRPr="00AC1622">
        <w:rPr>
          <w:rFonts w:ascii="Roboto" w:eastAsia="Times New Roman" w:hAnsi="Roboto" w:cs="Times New Roman"/>
          <w:sz w:val="20"/>
          <w:szCs w:val="20"/>
          <w:lang w:eastAsia="en-NZ"/>
        </w:rPr>
        <w:t>child’s original family</w:t>
      </w:r>
      <w:r w:rsidRPr="00AC1622">
        <w:rPr>
          <w:rFonts w:ascii="Roboto" w:eastAsia="Times New Roman" w:hAnsi="Roboto" w:cs="Times New Roman"/>
          <w:sz w:val="20"/>
          <w:szCs w:val="20"/>
          <w:lang w:eastAsia="en-NZ"/>
        </w:rPr>
        <w:t xml:space="preserve"> to step back in to protect and resume responsibility for </w:t>
      </w:r>
      <w:r w:rsidR="00C63CE7" w:rsidRPr="00AC1622">
        <w:rPr>
          <w:rFonts w:ascii="Roboto" w:eastAsia="Times New Roman" w:hAnsi="Roboto" w:cs="Times New Roman"/>
          <w:sz w:val="20"/>
          <w:szCs w:val="20"/>
          <w:lang w:eastAsia="en-NZ"/>
        </w:rPr>
        <w:t>a</w:t>
      </w:r>
      <w:r w:rsidRPr="00AC1622">
        <w:rPr>
          <w:rFonts w:ascii="Roboto" w:eastAsia="Times New Roman" w:hAnsi="Roboto" w:cs="Times New Roman"/>
          <w:sz w:val="20"/>
          <w:szCs w:val="20"/>
          <w:lang w:eastAsia="en-NZ"/>
        </w:rPr>
        <w:t xml:space="preserve"> child</w:t>
      </w:r>
      <w:r w:rsidR="00C63CE7" w:rsidRPr="00AC1622">
        <w:rPr>
          <w:rFonts w:ascii="Roboto" w:eastAsia="Times New Roman" w:hAnsi="Roboto" w:cs="Times New Roman"/>
          <w:sz w:val="20"/>
          <w:szCs w:val="20"/>
          <w:lang w:eastAsia="en-NZ"/>
        </w:rPr>
        <w:t xml:space="preserve"> in cases of abuse and neglect</w:t>
      </w:r>
      <w:r w:rsidRPr="00AC1622">
        <w:rPr>
          <w:rFonts w:ascii="Roboto" w:eastAsia="Times New Roman" w:hAnsi="Roboto" w:cs="Times New Roman"/>
          <w:sz w:val="20"/>
          <w:szCs w:val="20"/>
          <w:lang w:eastAsia="en-NZ"/>
        </w:rPr>
        <w:t xml:space="preserve">. Such </w:t>
      </w:r>
      <w:r w:rsidR="00C63CE7" w:rsidRPr="00AC1622">
        <w:rPr>
          <w:rFonts w:ascii="Roboto" w:eastAsia="Times New Roman" w:hAnsi="Roboto" w:cs="Times New Roman"/>
          <w:sz w:val="20"/>
          <w:szCs w:val="20"/>
          <w:lang w:eastAsia="en-NZ"/>
        </w:rPr>
        <w:t xml:space="preserve">reclaiming </w:t>
      </w:r>
      <w:r w:rsidRPr="00AC1622">
        <w:rPr>
          <w:rFonts w:ascii="Roboto" w:eastAsia="Times New Roman" w:hAnsi="Roboto" w:cs="Times New Roman"/>
          <w:sz w:val="20"/>
          <w:szCs w:val="20"/>
          <w:lang w:eastAsia="en-NZ"/>
        </w:rPr>
        <w:t>occur</w:t>
      </w:r>
      <w:r w:rsidR="00C63CE7" w:rsidRPr="00AC1622">
        <w:rPr>
          <w:rFonts w:ascii="Roboto" w:eastAsia="Times New Roman" w:hAnsi="Roboto" w:cs="Times New Roman"/>
          <w:sz w:val="20"/>
          <w:szCs w:val="20"/>
          <w:lang w:eastAsia="en-NZ"/>
        </w:rPr>
        <w:t>s</w:t>
      </w:r>
      <w:r w:rsidRPr="00AC1622">
        <w:rPr>
          <w:rFonts w:ascii="Roboto" w:eastAsia="Times New Roman" w:hAnsi="Roboto" w:cs="Times New Roman"/>
          <w:sz w:val="20"/>
          <w:szCs w:val="20"/>
          <w:lang w:eastAsia="en-NZ"/>
        </w:rPr>
        <w:t xml:space="preserve"> </w:t>
      </w:r>
      <w:r w:rsidR="00C63CE7" w:rsidRPr="00AC1622">
        <w:rPr>
          <w:rFonts w:ascii="Roboto" w:eastAsia="Times New Roman" w:hAnsi="Roboto" w:cs="Times New Roman"/>
          <w:sz w:val="20"/>
          <w:szCs w:val="20"/>
          <w:lang w:eastAsia="en-NZ"/>
        </w:rPr>
        <w:t xml:space="preserve">informally between families, but becomes more visible in cases where there is </w:t>
      </w:r>
      <w:r w:rsidR="0028344A" w:rsidRPr="00AC1622">
        <w:rPr>
          <w:rFonts w:ascii="Roboto" w:eastAsia="Times New Roman" w:hAnsi="Roboto" w:cs="Times New Roman"/>
          <w:sz w:val="20"/>
          <w:szCs w:val="20"/>
          <w:lang w:eastAsia="en-NZ"/>
        </w:rPr>
        <w:t>S</w:t>
      </w:r>
      <w:r w:rsidR="00C63CE7" w:rsidRPr="00AC1622">
        <w:rPr>
          <w:rFonts w:ascii="Roboto" w:eastAsia="Times New Roman" w:hAnsi="Roboto" w:cs="Times New Roman"/>
          <w:sz w:val="20"/>
          <w:szCs w:val="20"/>
          <w:lang w:eastAsia="en-NZ"/>
        </w:rPr>
        <w:t>tate intervention</w:t>
      </w:r>
      <w:r w:rsidRPr="00AC1622">
        <w:rPr>
          <w:rFonts w:ascii="Roboto" w:eastAsia="Times New Roman" w:hAnsi="Roboto" w:cs="Times New Roman"/>
          <w:sz w:val="20"/>
          <w:szCs w:val="20"/>
          <w:lang w:eastAsia="en-NZ"/>
        </w:rPr>
        <w:t>.</w:t>
      </w:r>
    </w:p>
    <w:p w:rsidR="00C63CE7" w:rsidRPr="00AC1622" w:rsidRDefault="00C63CE7" w:rsidP="002B43E1">
      <w:pPr>
        <w:rPr>
          <w:rFonts w:ascii="Roboto" w:hAnsi="Roboto"/>
          <w:sz w:val="20"/>
          <w:szCs w:val="20"/>
          <w:lang w:eastAsia="en-NZ"/>
        </w:rPr>
      </w:pPr>
    </w:p>
    <w:p w:rsidR="00334E3A" w:rsidRPr="00AC1622" w:rsidRDefault="00334E3A" w:rsidP="00BE27A3">
      <w:pPr>
        <w:pStyle w:val="Heading2"/>
        <w:rPr>
          <w:rFonts w:ascii="Roboto" w:hAnsi="Roboto"/>
          <w:sz w:val="24"/>
          <w:szCs w:val="24"/>
          <w:lang w:eastAsia="en-NZ"/>
        </w:rPr>
      </w:pPr>
      <w:bookmarkStart w:id="23" w:name="_Toc12637292"/>
      <w:r w:rsidRPr="00AC1622">
        <w:rPr>
          <w:rFonts w:ascii="Roboto" w:hAnsi="Roboto"/>
          <w:sz w:val="24"/>
          <w:szCs w:val="24"/>
          <w:lang w:eastAsia="en-NZ"/>
        </w:rPr>
        <w:lastRenderedPageBreak/>
        <w:t>Values and Expectations</w:t>
      </w:r>
      <w:bookmarkEnd w:id="23"/>
      <w:r w:rsidRPr="00AC1622">
        <w:rPr>
          <w:rFonts w:ascii="Roboto" w:hAnsi="Roboto"/>
          <w:sz w:val="24"/>
          <w:szCs w:val="24"/>
          <w:lang w:eastAsia="en-NZ"/>
        </w:rPr>
        <w:t xml:space="preserve"> </w:t>
      </w:r>
    </w:p>
    <w:p w:rsidR="00334E3A" w:rsidRPr="00AC1622" w:rsidRDefault="00334E3A" w:rsidP="00334E3A">
      <w:pPr>
        <w:spacing w:before="0"/>
        <w:jc w:val="both"/>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i/>
          <w:sz w:val="20"/>
          <w:szCs w:val="20"/>
          <w:lang w:eastAsia="en-NZ"/>
        </w:rPr>
        <w:t xml:space="preserve">Respect </w:t>
      </w:r>
      <w:r w:rsidRPr="00AC1622">
        <w:rPr>
          <w:rFonts w:ascii="Roboto" w:eastAsia="Times New Roman" w:hAnsi="Roboto" w:cs="Times New Roman"/>
          <w:bCs/>
          <w:sz w:val="20"/>
          <w:szCs w:val="20"/>
          <w:lang w:eastAsia="en-NZ"/>
        </w:rPr>
        <w:t xml:space="preserve">- In relation to </w:t>
      </w:r>
      <w:r w:rsidR="00656D97">
        <w:rPr>
          <w:rFonts w:ascii="Roboto" w:eastAsia="Times New Roman" w:hAnsi="Roboto" w:cs="Times New Roman"/>
          <w:bCs/>
          <w:sz w:val="20"/>
          <w:szCs w:val="20"/>
          <w:lang w:eastAsia="en-NZ"/>
        </w:rPr>
        <w:t>one’s</w:t>
      </w:r>
      <w:r w:rsidRPr="00AC1622">
        <w:rPr>
          <w:rFonts w:ascii="Roboto" w:eastAsia="Times New Roman" w:hAnsi="Roboto" w:cs="Times New Roman"/>
          <w:bCs/>
          <w:sz w:val="20"/>
          <w:szCs w:val="20"/>
          <w:lang w:eastAsia="en-NZ"/>
        </w:rPr>
        <w:t xml:space="preserve"> family and collective, the value of respect between a child and parents, older siblings, elders and those in authority</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is fundamental to Pacific cultures. It is common across Pacific culture for there to be a hierarchy due to birth order, which may or may not be gender biased, where the eldest child has responsibility </w:t>
      </w:r>
      <w:r w:rsidR="00F31024" w:rsidRPr="00AC1622">
        <w:rPr>
          <w:rFonts w:ascii="Roboto" w:eastAsia="Times New Roman" w:hAnsi="Roboto" w:cs="Times New Roman"/>
          <w:bCs/>
          <w:sz w:val="20"/>
          <w:szCs w:val="20"/>
          <w:lang w:eastAsia="en-NZ"/>
        </w:rPr>
        <w:t xml:space="preserve">for </w:t>
      </w:r>
      <w:r w:rsidRPr="00AC1622">
        <w:rPr>
          <w:rFonts w:ascii="Roboto" w:eastAsia="Times New Roman" w:hAnsi="Roboto" w:cs="Times New Roman"/>
          <w:bCs/>
          <w:sz w:val="20"/>
          <w:szCs w:val="20"/>
          <w:lang w:eastAsia="en-NZ"/>
        </w:rPr>
        <w:t>support</w:t>
      </w:r>
      <w:r w:rsidR="00F31024" w:rsidRPr="00AC1622">
        <w:rPr>
          <w:rFonts w:ascii="Roboto" w:eastAsia="Times New Roman" w:hAnsi="Roboto" w:cs="Times New Roman"/>
          <w:bCs/>
          <w:sz w:val="20"/>
          <w:szCs w:val="20"/>
          <w:lang w:eastAsia="en-NZ"/>
        </w:rPr>
        <w:t>ing</w:t>
      </w:r>
      <w:r w:rsidRPr="00AC1622">
        <w:rPr>
          <w:rFonts w:ascii="Roboto" w:eastAsia="Times New Roman" w:hAnsi="Roboto" w:cs="Times New Roman"/>
          <w:bCs/>
          <w:sz w:val="20"/>
          <w:szCs w:val="20"/>
          <w:lang w:eastAsia="en-NZ"/>
        </w:rPr>
        <w:t xml:space="preserve"> the family and car</w:t>
      </w:r>
      <w:r w:rsidR="00F31024" w:rsidRPr="00AC1622">
        <w:rPr>
          <w:rFonts w:ascii="Roboto" w:eastAsia="Times New Roman" w:hAnsi="Roboto" w:cs="Times New Roman"/>
          <w:bCs/>
          <w:sz w:val="20"/>
          <w:szCs w:val="20"/>
          <w:lang w:eastAsia="en-NZ"/>
        </w:rPr>
        <w:t>ing for</w:t>
      </w:r>
      <w:r w:rsidRPr="00AC1622">
        <w:rPr>
          <w:rFonts w:ascii="Roboto" w:eastAsia="Times New Roman" w:hAnsi="Roboto" w:cs="Times New Roman"/>
          <w:bCs/>
          <w:sz w:val="20"/>
          <w:szCs w:val="20"/>
          <w:lang w:eastAsia="en-NZ"/>
        </w:rPr>
        <w:t xml:space="preserve"> and protect</w:t>
      </w:r>
      <w:r w:rsidR="00F31024" w:rsidRPr="00AC1622">
        <w:rPr>
          <w:rFonts w:ascii="Roboto" w:eastAsia="Times New Roman" w:hAnsi="Roboto" w:cs="Times New Roman"/>
          <w:bCs/>
          <w:sz w:val="20"/>
          <w:szCs w:val="20"/>
          <w:lang w:eastAsia="en-NZ"/>
        </w:rPr>
        <w:t>ing</w:t>
      </w:r>
      <w:r w:rsidRPr="00AC1622">
        <w:rPr>
          <w:rFonts w:ascii="Roboto" w:eastAsia="Times New Roman" w:hAnsi="Roboto" w:cs="Times New Roman"/>
          <w:bCs/>
          <w:sz w:val="20"/>
          <w:szCs w:val="20"/>
          <w:lang w:eastAsia="en-NZ"/>
        </w:rPr>
        <w:t xml:space="preserve"> younger siblings. Conversely the younger siblings are expected to respect the authority of the older sibling/s. </w:t>
      </w:r>
      <w:r w:rsidR="00F31024" w:rsidRPr="00AC1622">
        <w:rPr>
          <w:rFonts w:ascii="Roboto" w:eastAsia="Times New Roman" w:hAnsi="Roboto" w:cs="Times New Roman"/>
          <w:bCs/>
          <w:sz w:val="20"/>
          <w:szCs w:val="20"/>
          <w:lang w:eastAsia="en-NZ"/>
        </w:rPr>
        <w:t>The w</w:t>
      </w:r>
      <w:r w:rsidRPr="00AC1622">
        <w:rPr>
          <w:rFonts w:ascii="Roboto" w:eastAsia="Times New Roman" w:hAnsi="Roboto" w:cs="Times New Roman"/>
          <w:bCs/>
          <w:sz w:val="20"/>
          <w:szCs w:val="20"/>
          <w:lang w:eastAsia="en-NZ"/>
        </w:rPr>
        <w:t xml:space="preserve">ays </w:t>
      </w:r>
      <w:r w:rsidR="00F31024" w:rsidRPr="00AC1622">
        <w:rPr>
          <w:rFonts w:ascii="Roboto" w:eastAsia="Times New Roman" w:hAnsi="Roboto" w:cs="Times New Roman"/>
          <w:bCs/>
          <w:sz w:val="20"/>
          <w:szCs w:val="20"/>
          <w:lang w:eastAsia="en-NZ"/>
        </w:rPr>
        <w:t xml:space="preserve">in which </w:t>
      </w:r>
      <w:r w:rsidRPr="00AC1622">
        <w:rPr>
          <w:rFonts w:ascii="Roboto" w:eastAsia="Times New Roman" w:hAnsi="Roboto" w:cs="Times New Roman"/>
          <w:bCs/>
          <w:sz w:val="20"/>
          <w:szCs w:val="20"/>
          <w:lang w:eastAsia="en-NZ"/>
        </w:rPr>
        <w:t>a child is expected to show respect are obedience, the withholding of objection or disagreement with the wishes of older siblings or adults</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to speak appropriately and act respectfully. The ability to demonstrate these </w:t>
      </w:r>
      <w:r w:rsidR="00F31024" w:rsidRPr="00AC1622">
        <w:rPr>
          <w:rFonts w:ascii="Roboto" w:eastAsia="Times New Roman" w:hAnsi="Roboto" w:cs="Times New Roman"/>
          <w:bCs/>
          <w:sz w:val="20"/>
          <w:szCs w:val="20"/>
          <w:lang w:eastAsia="en-NZ"/>
        </w:rPr>
        <w:t xml:space="preserve">is </w:t>
      </w:r>
      <w:r w:rsidRPr="00AC1622">
        <w:rPr>
          <w:rFonts w:ascii="Roboto" w:eastAsia="Times New Roman" w:hAnsi="Roboto" w:cs="Times New Roman"/>
          <w:bCs/>
          <w:sz w:val="20"/>
          <w:szCs w:val="20"/>
          <w:lang w:eastAsia="en-NZ"/>
        </w:rPr>
        <w:t xml:space="preserve">considered good manners, </w:t>
      </w:r>
      <w:r w:rsidR="00F31024" w:rsidRPr="00AC1622">
        <w:rPr>
          <w:rFonts w:ascii="Roboto" w:eastAsia="Times New Roman" w:hAnsi="Roboto" w:cs="Times New Roman"/>
          <w:bCs/>
          <w:sz w:val="20"/>
          <w:szCs w:val="20"/>
          <w:lang w:eastAsia="en-NZ"/>
        </w:rPr>
        <w:t xml:space="preserve">is </w:t>
      </w:r>
      <w:r w:rsidRPr="00AC1622">
        <w:rPr>
          <w:rFonts w:ascii="Roboto" w:eastAsia="Times New Roman" w:hAnsi="Roboto" w:cs="Times New Roman"/>
          <w:bCs/>
          <w:sz w:val="20"/>
          <w:szCs w:val="20"/>
          <w:lang w:eastAsia="en-NZ"/>
        </w:rPr>
        <w:t>associated with good parenting and reflect</w:t>
      </w:r>
      <w:r w:rsidR="00F31024" w:rsidRPr="00AC1622">
        <w:rPr>
          <w:rFonts w:ascii="Roboto" w:eastAsia="Times New Roman" w:hAnsi="Roboto" w:cs="Times New Roman"/>
          <w:bCs/>
          <w:sz w:val="20"/>
          <w:szCs w:val="20"/>
          <w:lang w:eastAsia="en-NZ"/>
        </w:rPr>
        <w:t>s</w:t>
      </w:r>
      <w:r w:rsidRPr="00AC1622">
        <w:rPr>
          <w:rFonts w:ascii="Roboto" w:eastAsia="Times New Roman" w:hAnsi="Roboto" w:cs="Times New Roman"/>
          <w:bCs/>
          <w:sz w:val="20"/>
          <w:szCs w:val="20"/>
          <w:lang w:eastAsia="en-NZ"/>
        </w:rPr>
        <w:t xml:space="preserve"> on the child’s family. </w:t>
      </w:r>
    </w:p>
    <w:p w:rsidR="006E07F1" w:rsidRPr="00AC1622" w:rsidRDefault="006E07F1" w:rsidP="00334E3A">
      <w:pPr>
        <w:spacing w:before="0"/>
        <w:rPr>
          <w:rFonts w:ascii="Roboto" w:eastAsia="Times New Roman" w:hAnsi="Roboto" w:cs="Times New Roman"/>
          <w:bCs/>
          <w:sz w:val="20"/>
          <w:szCs w:val="20"/>
          <w:lang w:eastAsia="en-NZ"/>
        </w:rPr>
      </w:pPr>
    </w:p>
    <w:p w:rsidR="006F5815"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Respect is often associated with obedience, </w:t>
      </w:r>
      <w:r w:rsidR="006F5815" w:rsidRPr="00AC1622">
        <w:rPr>
          <w:rFonts w:ascii="Roboto" w:eastAsia="Times New Roman" w:hAnsi="Roboto" w:cs="Times New Roman"/>
          <w:bCs/>
          <w:sz w:val="20"/>
          <w:szCs w:val="20"/>
          <w:lang w:eastAsia="en-NZ"/>
        </w:rPr>
        <w:t xml:space="preserve">courtesy, </w:t>
      </w:r>
      <w:r w:rsidRPr="00AC1622">
        <w:rPr>
          <w:rFonts w:ascii="Roboto" w:eastAsia="Times New Roman" w:hAnsi="Roboto" w:cs="Times New Roman"/>
          <w:bCs/>
          <w:sz w:val="20"/>
          <w:szCs w:val="20"/>
          <w:lang w:eastAsia="en-NZ"/>
        </w:rPr>
        <w:t xml:space="preserve">and children </w:t>
      </w:r>
      <w:r w:rsidR="006F5815" w:rsidRPr="00AC1622">
        <w:rPr>
          <w:rFonts w:ascii="Roboto" w:eastAsia="Times New Roman" w:hAnsi="Roboto" w:cs="Times New Roman"/>
          <w:bCs/>
          <w:sz w:val="20"/>
          <w:szCs w:val="20"/>
          <w:lang w:eastAsia="en-NZ"/>
        </w:rPr>
        <w:t xml:space="preserve">withholding </w:t>
      </w:r>
      <w:r w:rsidRPr="00AC1622">
        <w:rPr>
          <w:rFonts w:ascii="Roboto" w:eastAsia="Times New Roman" w:hAnsi="Roboto" w:cs="Times New Roman"/>
          <w:bCs/>
          <w:sz w:val="20"/>
          <w:szCs w:val="20"/>
          <w:lang w:eastAsia="en-NZ"/>
        </w:rPr>
        <w:t xml:space="preserve">challenge </w:t>
      </w:r>
      <w:r w:rsidR="006F5815" w:rsidRPr="00AC1622">
        <w:rPr>
          <w:rFonts w:ascii="Roboto" w:eastAsia="Times New Roman" w:hAnsi="Roboto" w:cs="Times New Roman"/>
          <w:bCs/>
          <w:sz w:val="20"/>
          <w:szCs w:val="20"/>
          <w:lang w:eastAsia="en-NZ"/>
        </w:rPr>
        <w:t xml:space="preserve">towards </w:t>
      </w:r>
      <w:r w:rsidRPr="00AC1622">
        <w:rPr>
          <w:rFonts w:ascii="Roboto" w:eastAsia="Times New Roman" w:hAnsi="Roboto" w:cs="Times New Roman"/>
          <w:bCs/>
          <w:sz w:val="20"/>
          <w:szCs w:val="20"/>
          <w:lang w:eastAsia="en-NZ"/>
        </w:rPr>
        <w:t>an adult, older sibling, person of authority</w:t>
      </w:r>
      <w:r w:rsidR="002E1CD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or someone </w:t>
      </w:r>
      <w:r w:rsidR="006F5815" w:rsidRPr="00AC1622">
        <w:rPr>
          <w:rFonts w:ascii="Roboto" w:eastAsia="Times New Roman" w:hAnsi="Roboto" w:cs="Times New Roman"/>
          <w:bCs/>
          <w:sz w:val="20"/>
          <w:szCs w:val="20"/>
          <w:lang w:eastAsia="en-NZ"/>
        </w:rPr>
        <w:t xml:space="preserve">else </w:t>
      </w:r>
      <w:r w:rsidRPr="00AC1622">
        <w:rPr>
          <w:rFonts w:ascii="Roboto" w:eastAsia="Times New Roman" w:hAnsi="Roboto" w:cs="Times New Roman"/>
          <w:bCs/>
          <w:sz w:val="20"/>
          <w:szCs w:val="20"/>
          <w:lang w:eastAsia="en-NZ"/>
        </w:rPr>
        <w:t xml:space="preserve">of higher status. </w:t>
      </w:r>
      <w:r w:rsidR="006F5815" w:rsidRPr="00AC1622">
        <w:rPr>
          <w:rFonts w:ascii="Roboto" w:eastAsia="Times New Roman" w:hAnsi="Roboto" w:cs="Times New Roman"/>
          <w:bCs/>
          <w:sz w:val="20"/>
          <w:szCs w:val="20"/>
          <w:lang w:eastAsia="en-NZ"/>
        </w:rPr>
        <w:t>A child who shows disrespect is likely to be reprimanded verbally, physically, by the removal of privileges, or other means. The risk of such obedience is that it can be manipulated by others, mak</w:t>
      </w:r>
      <w:r w:rsidR="00CC194C" w:rsidRPr="00AC1622">
        <w:rPr>
          <w:rFonts w:ascii="Roboto" w:eastAsia="Times New Roman" w:hAnsi="Roboto" w:cs="Times New Roman"/>
          <w:bCs/>
          <w:sz w:val="20"/>
          <w:szCs w:val="20"/>
          <w:lang w:eastAsia="en-NZ"/>
        </w:rPr>
        <w:t>ing</w:t>
      </w:r>
      <w:r w:rsidR="006F5815" w:rsidRPr="00AC1622">
        <w:rPr>
          <w:rFonts w:ascii="Roboto" w:eastAsia="Times New Roman" w:hAnsi="Roboto" w:cs="Times New Roman"/>
          <w:bCs/>
          <w:sz w:val="20"/>
          <w:szCs w:val="20"/>
          <w:lang w:eastAsia="en-NZ"/>
        </w:rPr>
        <w:t xml:space="preserve"> it difficult for a child to question things that </w:t>
      </w:r>
      <w:r w:rsidR="00CC194C" w:rsidRPr="00AC1622">
        <w:rPr>
          <w:rFonts w:ascii="Roboto" w:eastAsia="Times New Roman" w:hAnsi="Roboto" w:cs="Times New Roman"/>
          <w:bCs/>
          <w:sz w:val="20"/>
          <w:szCs w:val="20"/>
          <w:lang w:eastAsia="en-NZ"/>
        </w:rPr>
        <w:t>may</w:t>
      </w:r>
      <w:r w:rsidR="006F5815" w:rsidRPr="00AC1622">
        <w:rPr>
          <w:rFonts w:ascii="Roboto" w:eastAsia="Times New Roman" w:hAnsi="Roboto" w:cs="Times New Roman"/>
          <w:bCs/>
          <w:sz w:val="20"/>
          <w:szCs w:val="20"/>
          <w:lang w:eastAsia="en-NZ"/>
        </w:rPr>
        <w:t xml:space="preserve"> not feel right</w:t>
      </w:r>
      <w:r w:rsidR="00CC194C" w:rsidRPr="00AC1622">
        <w:rPr>
          <w:rFonts w:ascii="Roboto" w:eastAsia="Times New Roman" w:hAnsi="Roboto" w:cs="Times New Roman"/>
          <w:bCs/>
          <w:sz w:val="20"/>
          <w:szCs w:val="20"/>
          <w:lang w:eastAsia="en-NZ"/>
        </w:rPr>
        <w:t>, or in times when questioning is part of development as in a classroom setting.</w:t>
      </w:r>
      <w:r w:rsidR="006F5815" w:rsidRPr="00AC1622">
        <w:rPr>
          <w:rFonts w:ascii="Roboto" w:eastAsia="Times New Roman" w:hAnsi="Roboto" w:cs="Times New Roman"/>
          <w:bCs/>
          <w:sz w:val="20"/>
          <w:szCs w:val="20"/>
          <w:lang w:eastAsia="en-NZ"/>
        </w:rPr>
        <w:t xml:space="preserve"> </w:t>
      </w:r>
    </w:p>
    <w:p w:rsidR="006F5815" w:rsidRPr="00AC1622" w:rsidRDefault="006F5815"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i/>
          <w:sz w:val="20"/>
          <w:szCs w:val="20"/>
          <w:lang w:eastAsia="en-NZ"/>
        </w:rPr>
        <w:t xml:space="preserve">Responsibility </w:t>
      </w:r>
      <w:r w:rsidRPr="00AC1622">
        <w:rPr>
          <w:rFonts w:ascii="Roboto" w:eastAsia="Times New Roman" w:hAnsi="Roboto" w:cs="Times New Roman"/>
          <w:bCs/>
          <w:sz w:val="20"/>
          <w:szCs w:val="20"/>
          <w:lang w:eastAsia="en-NZ"/>
        </w:rPr>
        <w:t>- The development of responsibility, self</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control, and accountability for self and others is nurtured early on in the Pacific child’s life. </w:t>
      </w:r>
      <w:r w:rsidR="006F5815" w:rsidRPr="00AC1622">
        <w:rPr>
          <w:rFonts w:ascii="Roboto" w:eastAsia="Times New Roman" w:hAnsi="Roboto" w:cs="Times New Roman"/>
          <w:bCs/>
          <w:sz w:val="20"/>
          <w:szCs w:val="20"/>
          <w:lang w:eastAsia="en-NZ"/>
        </w:rPr>
        <w:t>Responsibility involves activity and an understanding of purpose and place in the family. T</w:t>
      </w:r>
      <w:r w:rsidRPr="00AC1622">
        <w:rPr>
          <w:rFonts w:ascii="Roboto" w:eastAsia="Times New Roman" w:hAnsi="Roboto" w:cs="Times New Roman"/>
          <w:bCs/>
          <w:sz w:val="20"/>
          <w:szCs w:val="20"/>
          <w:lang w:eastAsia="en-NZ"/>
        </w:rPr>
        <w:t xml:space="preserve">he child </w:t>
      </w:r>
      <w:r w:rsidR="006F5815" w:rsidRPr="00AC1622">
        <w:rPr>
          <w:rFonts w:ascii="Roboto" w:eastAsia="Times New Roman" w:hAnsi="Roboto" w:cs="Times New Roman"/>
          <w:bCs/>
          <w:sz w:val="20"/>
          <w:szCs w:val="20"/>
          <w:lang w:eastAsia="en-NZ"/>
        </w:rPr>
        <w:t xml:space="preserve">often has caregiving </w:t>
      </w:r>
      <w:r w:rsidRPr="00AC1622">
        <w:rPr>
          <w:rFonts w:ascii="Roboto" w:eastAsia="Times New Roman" w:hAnsi="Roboto" w:cs="Times New Roman"/>
          <w:bCs/>
          <w:sz w:val="20"/>
          <w:szCs w:val="20"/>
          <w:lang w:eastAsia="en-NZ"/>
        </w:rPr>
        <w:t xml:space="preserve">responsibilities for siblings, </w:t>
      </w:r>
      <w:r w:rsidR="006F5815" w:rsidRPr="00AC1622">
        <w:rPr>
          <w:rFonts w:ascii="Roboto" w:eastAsia="Times New Roman" w:hAnsi="Roboto" w:cs="Times New Roman"/>
          <w:bCs/>
          <w:sz w:val="20"/>
          <w:szCs w:val="20"/>
          <w:lang w:eastAsia="en-NZ"/>
        </w:rPr>
        <w:t xml:space="preserve">helping out in </w:t>
      </w:r>
      <w:r w:rsidRPr="00AC1622">
        <w:rPr>
          <w:rFonts w:ascii="Roboto" w:eastAsia="Times New Roman" w:hAnsi="Roboto" w:cs="Times New Roman"/>
          <w:bCs/>
          <w:sz w:val="20"/>
          <w:szCs w:val="20"/>
          <w:lang w:eastAsia="en-NZ"/>
        </w:rPr>
        <w:t xml:space="preserve">the home, family reputation, and </w:t>
      </w:r>
      <w:r w:rsidR="006F5815" w:rsidRPr="00AC1622">
        <w:rPr>
          <w:rFonts w:ascii="Roboto" w:eastAsia="Times New Roman" w:hAnsi="Roboto" w:cs="Times New Roman"/>
          <w:bCs/>
          <w:sz w:val="20"/>
          <w:szCs w:val="20"/>
          <w:lang w:eastAsia="en-NZ"/>
        </w:rPr>
        <w:t xml:space="preserve">roles in </w:t>
      </w:r>
      <w:r w:rsidRPr="00AC1622">
        <w:rPr>
          <w:rFonts w:ascii="Roboto" w:eastAsia="Times New Roman" w:hAnsi="Roboto" w:cs="Times New Roman"/>
          <w:bCs/>
          <w:sz w:val="20"/>
          <w:szCs w:val="20"/>
          <w:lang w:eastAsia="en-NZ"/>
        </w:rPr>
        <w:t xml:space="preserve">church </w:t>
      </w:r>
      <w:r w:rsidR="006F5815" w:rsidRPr="00AC1622">
        <w:rPr>
          <w:rFonts w:ascii="Roboto" w:eastAsia="Times New Roman" w:hAnsi="Roboto" w:cs="Times New Roman"/>
          <w:bCs/>
          <w:sz w:val="20"/>
          <w:szCs w:val="20"/>
          <w:lang w:eastAsia="en-NZ"/>
        </w:rPr>
        <w:t xml:space="preserve">and cultural </w:t>
      </w:r>
      <w:r w:rsidRPr="00AC1622">
        <w:rPr>
          <w:rFonts w:ascii="Roboto" w:eastAsia="Times New Roman" w:hAnsi="Roboto" w:cs="Times New Roman"/>
          <w:bCs/>
          <w:sz w:val="20"/>
          <w:szCs w:val="20"/>
          <w:lang w:eastAsia="en-NZ"/>
        </w:rPr>
        <w:t>communit</w:t>
      </w:r>
      <w:r w:rsidR="006F5815" w:rsidRPr="00AC1622">
        <w:rPr>
          <w:rFonts w:ascii="Roboto" w:eastAsia="Times New Roman" w:hAnsi="Roboto" w:cs="Times New Roman"/>
          <w:bCs/>
          <w:sz w:val="20"/>
          <w:szCs w:val="20"/>
          <w:lang w:eastAsia="en-NZ"/>
        </w:rPr>
        <w:t>y activities</w:t>
      </w:r>
      <w:r w:rsidRPr="00AC1622">
        <w:rPr>
          <w:rFonts w:ascii="Roboto" w:eastAsia="Times New Roman" w:hAnsi="Roboto" w:cs="Times New Roman"/>
          <w:bCs/>
          <w:sz w:val="20"/>
          <w:szCs w:val="20"/>
          <w:lang w:eastAsia="en-NZ"/>
        </w:rPr>
        <w:t xml:space="preserve">. </w:t>
      </w:r>
      <w:r w:rsidR="006F5815" w:rsidRPr="00AC1622">
        <w:rPr>
          <w:rFonts w:ascii="Roboto" w:eastAsia="Times New Roman" w:hAnsi="Roboto" w:cs="Times New Roman"/>
          <w:bCs/>
          <w:sz w:val="20"/>
          <w:szCs w:val="20"/>
          <w:lang w:eastAsia="en-NZ"/>
        </w:rPr>
        <w:t xml:space="preserve">In some cultures the </w:t>
      </w:r>
      <w:r w:rsidRPr="00AC1622">
        <w:rPr>
          <w:rFonts w:ascii="Roboto" w:eastAsia="Times New Roman" w:hAnsi="Roboto" w:cs="Times New Roman"/>
          <w:bCs/>
          <w:sz w:val="20"/>
          <w:szCs w:val="20"/>
          <w:lang w:eastAsia="en-NZ"/>
        </w:rPr>
        <w:t>child’s place in the birth</w:t>
      </w:r>
      <w:r w:rsidR="00A63FFB"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order </w:t>
      </w:r>
      <w:r w:rsidR="006F5815" w:rsidRPr="00AC1622">
        <w:rPr>
          <w:rFonts w:ascii="Roboto" w:eastAsia="Times New Roman" w:hAnsi="Roboto" w:cs="Times New Roman"/>
          <w:bCs/>
          <w:sz w:val="20"/>
          <w:szCs w:val="20"/>
          <w:lang w:eastAsia="en-NZ"/>
        </w:rPr>
        <w:t xml:space="preserve">brings other </w:t>
      </w:r>
      <w:r w:rsidRPr="00AC1622">
        <w:rPr>
          <w:rFonts w:ascii="Roboto" w:eastAsia="Times New Roman" w:hAnsi="Roboto" w:cs="Times New Roman"/>
          <w:bCs/>
          <w:sz w:val="20"/>
          <w:szCs w:val="20"/>
          <w:lang w:eastAsia="en-NZ"/>
        </w:rPr>
        <w:t xml:space="preserve">roles </w:t>
      </w:r>
      <w:r w:rsidR="006F5815" w:rsidRPr="00AC1622">
        <w:rPr>
          <w:rFonts w:ascii="Roboto" w:eastAsia="Times New Roman" w:hAnsi="Roboto" w:cs="Times New Roman"/>
          <w:bCs/>
          <w:sz w:val="20"/>
          <w:szCs w:val="20"/>
          <w:lang w:eastAsia="en-NZ"/>
        </w:rPr>
        <w:t xml:space="preserve">but also </w:t>
      </w:r>
      <w:r w:rsidRPr="00AC1622">
        <w:rPr>
          <w:rFonts w:ascii="Roboto" w:eastAsia="Times New Roman" w:hAnsi="Roboto" w:cs="Times New Roman"/>
          <w:bCs/>
          <w:sz w:val="20"/>
          <w:szCs w:val="20"/>
          <w:lang w:eastAsia="en-NZ"/>
        </w:rPr>
        <w:t>privileges. The sense of belonging</w:t>
      </w:r>
      <w:r w:rsidR="00376828" w:rsidRPr="00AC1622">
        <w:rPr>
          <w:rFonts w:ascii="Roboto" w:eastAsia="Times New Roman" w:hAnsi="Roboto" w:cs="Times New Roman"/>
          <w:bCs/>
          <w:sz w:val="20"/>
          <w:szCs w:val="20"/>
          <w:lang w:eastAsia="en-NZ"/>
        </w:rPr>
        <w:t xml:space="preserve">, identity, </w:t>
      </w:r>
      <w:r w:rsidR="006F5815" w:rsidRPr="00AC1622">
        <w:rPr>
          <w:rFonts w:ascii="Roboto" w:eastAsia="Times New Roman" w:hAnsi="Roboto" w:cs="Times New Roman"/>
          <w:bCs/>
          <w:sz w:val="20"/>
          <w:szCs w:val="20"/>
          <w:lang w:eastAsia="en-NZ"/>
        </w:rPr>
        <w:t xml:space="preserve">purpose </w:t>
      </w:r>
      <w:r w:rsidR="00376828" w:rsidRPr="00AC1622">
        <w:rPr>
          <w:rFonts w:ascii="Roboto" w:eastAsia="Times New Roman" w:hAnsi="Roboto" w:cs="Times New Roman"/>
          <w:bCs/>
          <w:sz w:val="20"/>
          <w:szCs w:val="20"/>
          <w:lang w:eastAsia="en-NZ"/>
        </w:rPr>
        <w:t>and accountability that develop with responsibility</w:t>
      </w:r>
      <w:r w:rsidR="00A63FFB" w:rsidRPr="00AC1622">
        <w:rPr>
          <w:rFonts w:ascii="Roboto" w:eastAsia="Times New Roman" w:hAnsi="Roboto" w:cs="Times New Roman"/>
          <w:bCs/>
          <w:sz w:val="20"/>
          <w:szCs w:val="20"/>
          <w:lang w:eastAsia="en-NZ"/>
        </w:rPr>
        <w:t>,</w:t>
      </w:r>
      <w:r w:rsidR="00376828"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is </w:t>
      </w:r>
      <w:r w:rsidR="0058593A" w:rsidRPr="00AC1622">
        <w:rPr>
          <w:rFonts w:ascii="Roboto" w:eastAsia="Times New Roman" w:hAnsi="Roboto" w:cs="Times New Roman"/>
          <w:bCs/>
          <w:sz w:val="20"/>
          <w:szCs w:val="20"/>
          <w:lang w:eastAsia="en-NZ"/>
        </w:rPr>
        <w:t>strength</w:t>
      </w:r>
      <w:r w:rsidR="006F5815" w:rsidRPr="00AC1622">
        <w:rPr>
          <w:rFonts w:ascii="Roboto" w:eastAsia="Times New Roman" w:hAnsi="Roboto" w:cs="Times New Roman"/>
          <w:bCs/>
          <w:sz w:val="20"/>
          <w:szCs w:val="20"/>
          <w:lang w:eastAsia="en-NZ"/>
        </w:rPr>
        <w:t xml:space="preserve"> for </w:t>
      </w:r>
      <w:r w:rsidR="00376828" w:rsidRPr="00AC1622">
        <w:rPr>
          <w:rFonts w:ascii="Roboto" w:eastAsia="Times New Roman" w:hAnsi="Roboto" w:cs="Times New Roman"/>
          <w:bCs/>
          <w:sz w:val="20"/>
          <w:szCs w:val="20"/>
          <w:lang w:eastAsia="en-NZ"/>
        </w:rPr>
        <w:t xml:space="preserve">Pacific </w:t>
      </w:r>
      <w:r w:rsidR="006F5815" w:rsidRPr="00AC1622">
        <w:rPr>
          <w:rFonts w:ascii="Roboto" w:eastAsia="Times New Roman" w:hAnsi="Roboto" w:cs="Times New Roman"/>
          <w:bCs/>
          <w:sz w:val="20"/>
          <w:szCs w:val="20"/>
          <w:lang w:eastAsia="en-NZ"/>
        </w:rPr>
        <w:t>children</w:t>
      </w:r>
      <w:r w:rsidR="00376828" w:rsidRPr="00AC1622">
        <w:rPr>
          <w:rFonts w:ascii="Roboto" w:eastAsia="Times New Roman" w:hAnsi="Roboto" w:cs="Times New Roman"/>
          <w:bCs/>
          <w:sz w:val="20"/>
          <w:szCs w:val="20"/>
          <w:lang w:eastAsia="en-NZ"/>
        </w:rPr>
        <w:t>.</w:t>
      </w:r>
      <w:r w:rsidR="006F5815" w:rsidRPr="00AC1622">
        <w:rPr>
          <w:rFonts w:ascii="Roboto" w:eastAsia="Times New Roman" w:hAnsi="Roboto" w:cs="Times New Roman"/>
          <w:bCs/>
          <w:sz w:val="20"/>
          <w:szCs w:val="20"/>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sense of responsibility for family can remain strong for children in </w:t>
      </w:r>
      <w:r w:rsidR="004B6E58" w:rsidRPr="00AC1622">
        <w:rPr>
          <w:rFonts w:ascii="Roboto" w:eastAsia="Times New Roman" w:hAnsi="Roboto" w:cs="Times New Roman"/>
          <w:bCs/>
          <w:sz w:val="20"/>
          <w:szCs w:val="20"/>
          <w:lang w:eastAsia="en-NZ"/>
        </w:rPr>
        <w:t>disadvantaged households</w:t>
      </w:r>
      <w:r w:rsidRPr="00AC1622">
        <w:rPr>
          <w:rFonts w:ascii="Roboto" w:eastAsia="Times New Roman" w:hAnsi="Roboto" w:cs="Times New Roman"/>
          <w:bCs/>
          <w:sz w:val="20"/>
          <w:szCs w:val="20"/>
          <w:lang w:eastAsia="en-NZ"/>
        </w:rPr>
        <w:t>. A study on resilience in sole parent families in Aotearoa found that Pacific children were able to put aside their own needs in the interests of their mothers and were aware of their mother’s load as parent and provider. The children perceived that their efforts in study or work would ultimately benefit their family. Several of the children held a forgiving attitude towards their absent parent</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usually the father</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and had a positive relationship with the absent parent regardless of infrequency of contact.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54DC3" w:rsidP="00334E3A">
      <w:pPr>
        <w:spacing w:before="0"/>
        <w:ind w:left="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The children’s attitudes to material circumstances were realistic, and they mostly regarded themselves as having enough, showing awareness and appreciation of their parents’ wish to provide for them</w:t>
      </w:r>
      <w:r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 xml:space="preserve"> </w:t>
      </w:r>
      <w:r w:rsidR="00334E3A" w:rsidRPr="005A36BE">
        <w:rPr>
          <w:rFonts w:ascii="Roboto" w:eastAsia="Times New Roman" w:hAnsi="Roboto" w:cs="Times New Roman"/>
          <w:bCs/>
          <w:sz w:val="20"/>
          <w:szCs w:val="20"/>
          <w:lang w:eastAsia="en-NZ"/>
        </w:rPr>
        <w:t>(Waldergrave, C. King, P., Tamasese, T.K., Maniapoto, M, Parsons T L., Sullivan, G &amp; Waldergrave, C. 2012, p. 29)</w:t>
      </w:r>
      <w:r w:rsidR="00334E3A" w:rsidRPr="005A36BE">
        <w:rPr>
          <w:rStyle w:val="FootnoteReference"/>
          <w:rFonts w:ascii="Roboto" w:eastAsia="Times New Roman" w:hAnsi="Roboto" w:cs="Times New Roman"/>
          <w:szCs w:val="20"/>
          <w:lang w:eastAsia="en-NZ"/>
        </w:rPr>
        <w:footnoteReference w:id="50"/>
      </w:r>
      <w:r w:rsidR="00334E3A" w:rsidRPr="005A36BE">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4B6E58" w:rsidRPr="00AC1622" w:rsidRDefault="004B6E58" w:rsidP="004B6E58">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Family violence, illness, drug and alcohol abuse in the home can add to a child’s load of responsibilities. Social workers are familiar with scenarios of a child missing school because she/he had to care for a family member.</w:t>
      </w:r>
    </w:p>
    <w:p w:rsidR="004B6E58" w:rsidRPr="00AC1622" w:rsidRDefault="004B6E58" w:rsidP="00334E3A">
      <w:pPr>
        <w:spacing w:before="0"/>
        <w:rPr>
          <w:rFonts w:ascii="Roboto" w:eastAsia="Times New Roman" w:hAnsi="Roboto" w:cs="Times New Roman"/>
          <w:bCs/>
          <w:sz w:val="20"/>
          <w:szCs w:val="20"/>
          <w:lang w:eastAsia="en-NZ"/>
        </w:rPr>
      </w:pPr>
    </w:p>
    <w:p w:rsidR="000E2271" w:rsidRPr="00656D97" w:rsidRDefault="0058593A" w:rsidP="00334E3A">
      <w:pPr>
        <w:spacing w:before="0"/>
        <w:rPr>
          <w:rFonts w:ascii="Roboto" w:hAnsi="Roboto"/>
        </w:rPr>
      </w:pPr>
      <w:r w:rsidRPr="00656D97">
        <w:rPr>
          <w:rFonts w:ascii="Roboto" w:eastAsia="Times New Roman" w:hAnsi="Roboto" w:cs="Times New Roman"/>
          <w:bCs/>
          <w:i/>
          <w:sz w:val="20"/>
          <w:szCs w:val="20"/>
          <w:lang w:eastAsia="en-NZ"/>
        </w:rPr>
        <w:t>Achievement</w:t>
      </w:r>
      <w:r w:rsidRPr="00656D97">
        <w:rPr>
          <w:rFonts w:ascii="Roboto" w:eastAsia="Times New Roman" w:hAnsi="Roboto" w:cs="Times New Roman"/>
          <w:bCs/>
          <w:sz w:val="20"/>
          <w:szCs w:val="20"/>
          <w:lang w:eastAsia="en-NZ"/>
        </w:rPr>
        <w:t xml:space="preserve"> - The child is the family’s future</w:t>
      </w:r>
      <w:r w:rsidR="00656D97">
        <w:rPr>
          <w:rFonts w:ascii="Roboto" w:eastAsia="Times New Roman" w:hAnsi="Roboto" w:cs="Times New Roman"/>
          <w:bCs/>
          <w:sz w:val="20"/>
          <w:szCs w:val="20"/>
          <w:lang w:eastAsia="en-NZ"/>
        </w:rPr>
        <w:t>;</w:t>
      </w:r>
      <w:r w:rsidRPr="00656D97">
        <w:rPr>
          <w:rFonts w:ascii="Roboto" w:eastAsia="Times New Roman" w:hAnsi="Roboto" w:cs="Times New Roman"/>
          <w:bCs/>
          <w:sz w:val="20"/>
          <w:szCs w:val="20"/>
          <w:lang w:eastAsia="en-NZ"/>
        </w:rPr>
        <w:t xml:space="preserve"> her/his success in life is anticipated to support </w:t>
      </w:r>
      <w:r w:rsidR="00656D97">
        <w:rPr>
          <w:rFonts w:ascii="Roboto" w:eastAsia="Times New Roman" w:hAnsi="Roboto" w:cs="Times New Roman"/>
          <w:bCs/>
          <w:sz w:val="20"/>
          <w:szCs w:val="20"/>
          <w:lang w:eastAsia="en-NZ"/>
        </w:rPr>
        <w:t>their</w:t>
      </w:r>
      <w:r w:rsidRPr="00656D97">
        <w:rPr>
          <w:rFonts w:ascii="Roboto" w:eastAsia="Times New Roman" w:hAnsi="Roboto" w:cs="Times New Roman"/>
          <w:bCs/>
          <w:sz w:val="20"/>
          <w:szCs w:val="20"/>
          <w:lang w:eastAsia="en-NZ"/>
        </w:rPr>
        <w:t xml:space="preserve"> family. </w:t>
      </w:r>
      <w:r w:rsidR="00334E3A" w:rsidRPr="00656D97">
        <w:rPr>
          <w:rFonts w:ascii="Roboto" w:eastAsia="Times New Roman" w:hAnsi="Roboto" w:cs="Times New Roman"/>
          <w:bCs/>
          <w:sz w:val="20"/>
          <w:szCs w:val="20"/>
          <w:lang w:eastAsia="en-NZ"/>
        </w:rPr>
        <w:t>Regardless of</w:t>
      </w:r>
      <w:r w:rsidR="00F31024" w:rsidRPr="00656D97">
        <w:rPr>
          <w:rFonts w:ascii="Roboto" w:eastAsia="Times New Roman" w:hAnsi="Roboto" w:cs="Times New Roman"/>
          <w:bCs/>
          <w:sz w:val="20"/>
          <w:szCs w:val="20"/>
          <w:lang w:eastAsia="en-NZ"/>
        </w:rPr>
        <w:t>,</w:t>
      </w:r>
      <w:r w:rsidR="00334E3A" w:rsidRPr="00656D97">
        <w:rPr>
          <w:rFonts w:ascii="Roboto" w:eastAsia="Times New Roman" w:hAnsi="Roboto" w:cs="Times New Roman"/>
          <w:bCs/>
          <w:sz w:val="20"/>
          <w:szCs w:val="20"/>
          <w:lang w:eastAsia="en-NZ"/>
        </w:rPr>
        <w:t xml:space="preserve"> and especially because of</w:t>
      </w:r>
      <w:r w:rsidR="00F31024" w:rsidRPr="00656D97">
        <w:rPr>
          <w:rFonts w:ascii="Roboto" w:eastAsia="Times New Roman" w:hAnsi="Roboto" w:cs="Times New Roman"/>
          <w:bCs/>
          <w:sz w:val="20"/>
          <w:szCs w:val="20"/>
          <w:lang w:eastAsia="en-NZ"/>
        </w:rPr>
        <w:t>,</w:t>
      </w:r>
      <w:r w:rsidR="00334E3A" w:rsidRPr="00656D97">
        <w:rPr>
          <w:rFonts w:ascii="Roboto" w:eastAsia="Times New Roman" w:hAnsi="Roboto" w:cs="Times New Roman"/>
          <w:bCs/>
          <w:sz w:val="20"/>
          <w:szCs w:val="20"/>
          <w:lang w:eastAsia="en-NZ"/>
        </w:rPr>
        <w:t xml:space="preserve"> a family’s struggles and social-economic disadvantage, the child is expected to succeed in whatever endeavour she</w:t>
      </w:r>
      <w:r w:rsidR="000E2271" w:rsidRPr="00656D97">
        <w:rPr>
          <w:rFonts w:ascii="Roboto" w:eastAsia="Times New Roman" w:hAnsi="Roboto" w:cs="Times New Roman"/>
          <w:bCs/>
          <w:sz w:val="20"/>
          <w:szCs w:val="20"/>
          <w:lang w:eastAsia="en-NZ"/>
        </w:rPr>
        <w:t>/he</w:t>
      </w:r>
      <w:r w:rsidR="00334E3A" w:rsidRPr="00656D97">
        <w:rPr>
          <w:rFonts w:ascii="Roboto" w:eastAsia="Times New Roman" w:hAnsi="Roboto" w:cs="Times New Roman"/>
          <w:bCs/>
          <w:sz w:val="20"/>
          <w:szCs w:val="20"/>
          <w:lang w:eastAsia="en-NZ"/>
        </w:rPr>
        <w:t xml:space="preserve"> engages in. Disadvantage is no </w:t>
      </w:r>
      <w:r w:rsidR="00C30F3F" w:rsidRPr="00656D97">
        <w:rPr>
          <w:rFonts w:ascii="Roboto" w:eastAsia="Times New Roman" w:hAnsi="Roboto" w:cs="Times New Roman"/>
          <w:bCs/>
          <w:sz w:val="20"/>
          <w:szCs w:val="20"/>
          <w:lang w:eastAsia="en-NZ"/>
        </w:rPr>
        <w:t>dampener</w:t>
      </w:r>
      <w:r w:rsidR="00334E3A" w:rsidRPr="00656D97">
        <w:rPr>
          <w:rFonts w:ascii="Roboto" w:eastAsia="Times New Roman" w:hAnsi="Roboto" w:cs="Times New Roman"/>
          <w:bCs/>
          <w:sz w:val="20"/>
          <w:szCs w:val="20"/>
          <w:lang w:eastAsia="en-NZ"/>
        </w:rPr>
        <w:t xml:space="preserve"> to parental hope, pride and aspiration for their children.</w:t>
      </w:r>
      <w:r w:rsidR="00334E3A" w:rsidRPr="00656D97">
        <w:rPr>
          <w:rFonts w:ascii="Roboto" w:hAnsi="Roboto"/>
        </w:rPr>
        <w:t xml:space="preserve"> </w:t>
      </w:r>
    </w:p>
    <w:p w:rsidR="000E2271" w:rsidRDefault="000E2271" w:rsidP="00334E3A">
      <w:pPr>
        <w:spacing w:before="0"/>
        <w:rPr>
          <w:rFonts w:ascii="Verdana" w:hAnsi="Verdana"/>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hAnsi="Roboto"/>
          <w:sz w:val="20"/>
          <w:szCs w:val="20"/>
        </w:rPr>
        <w:t xml:space="preserve">A Ministry </w:t>
      </w:r>
      <w:r w:rsidR="00455CB3" w:rsidRPr="00AC1622">
        <w:rPr>
          <w:rFonts w:ascii="Roboto" w:hAnsi="Roboto"/>
          <w:sz w:val="20"/>
          <w:szCs w:val="20"/>
        </w:rPr>
        <w:t>of</w:t>
      </w:r>
      <w:r w:rsidRPr="00AC1622">
        <w:rPr>
          <w:rFonts w:ascii="Roboto" w:hAnsi="Roboto"/>
          <w:sz w:val="20"/>
          <w:szCs w:val="20"/>
        </w:rPr>
        <w:t xml:space="preserve"> Pacific </w:t>
      </w:r>
      <w:r w:rsidR="00455CB3" w:rsidRPr="00AC1622">
        <w:rPr>
          <w:rFonts w:ascii="Roboto" w:hAnsi="Roboto"/>
          <w:sz w:val="20"/>
          <w:szCs w:val="20"/>
        </w:rPr>
        <w:t>Island Affairs</w:t>
      </w:r>
      <w:r w:rsidR="00C30F3F" w:rsidRPr="00AC1622">
        <w:rPr>
          <w:rFonts w:ascii="Roboto" w:hAnsi="Roboto"/>
          <w:sz w:val="20"/>
          <w:szCs w:val="20"/>
        </w:rPr>
        <w:t xml:space="preserve"> </w:t>
      </w:r>
      <w:r w:rsidRPr="00AC1622">
        <w:rPr>
          <w:rFonts w:ascii="Roboto" w:hAnsi="Roboto"/>
          <w:sz w:val="20"/>
          <w:szCs w:val="20"/>
        </w:rPr>
        <w:t>(</w:t>
      </w:r>
      <w:r w:rsidR="00455CB3" w:rsidRPr="00AC1622">
        <w:rPr>
          <w:rFonts w:ascii="Roboto" w:hAnsi="Roboto"/>
          <w:sz w:val="20"/>
          <w:szCs w:val="20"/>
        </w:rPr>
        <w:t>MPIA</w:t>
      </w:r>
      <w:r w:rsidRPr="00AC1622">
        <w:rPr>
          <w:rFonts w:ascii="Roboto" w:hAnsi="Roboto"/>
          <w:sz w:val="20"/>
          <w:szCs w:val="20"/>
        </w:rPr>
        <w:t>) study on the aspiration</w:t>
      </w:r>
      <w:r w:rsidR="00F31024" w:rsidRPr="00AC1622">
        <w:rPr>
          <w:rFonts w:ascii="Roboto" w:hAnsi="Roboto"/>
          <w:sz w:val="20"/>
          <w:szCs w:val="20"/>
        </w:rPr>
        <w:t>s</w:t>
      </w:r>
      <w:r w:rsidRPr="00AC1622">
        <w:rPr>
          <w:rFonts w:ascii="Roboto" w:hAnsi="Roboto"/>
          <w:sz w:val="20"/>
          <w:szCs w:val="20"/>
        </w:rPr>
        <w:t xml:space="preserve"> of 918 Pacific secondary school students enrolled across 27 schools in the Auckland</w:t>
      </w:r>
      <w:r w:rsidR="00F31024" w:rsidRPr="00AC1622">
        <w:rPr>
          <w:rFonts w:ascii="Roboto" w:hAnsi="Roboto"/>
          <w:sz w:val="20"/>
          <w:szCs w:val="20"/>
        </w:rPr>
        <w:t xml:space="preserve"> region</w:t>
      </w:r>
      <w:r w:rsidRPr="00AC1622">
        <w:rPr>
          <w:rFonts w:ascii="Roboto" w:hAnsi="Roboto"/>
          <w:sz w:val="20"/>
          <w:szCs w:val="20"/>
        </w:rPr>
        <w:t>, found that m</w:t>
      </w:r>
      <w:r w:rsidRPr="00AC1622">
        <w:rPr>
          <w:rFonts w:ascii="Roboto" w:eastAsia="Times New Roman" w:hAnsi="Roboto" w:cs="Times New Roman"/>
          <w:bCs/>
          <w:sz w:val="20"/>
          <w:szCs w:val="20"/>
          <w:lang w:eastAsia="en-NZ"/>
        </w:rPr>
        <w:t>others and female guardians were more likely than fathers and male guardians to talk with their children about tertiary education, career planning, help with homework, and participate in school activities.</w:t>
      </w:r>
      <w:r w:rsidRPr="00AC1622">
        <w:rPr>
          <w:rFonts w:ascii="Roboto" w:hAnsi="Roboto"/>
          <w:sz w:val="20"/>
          <w:szCs w:val="20"/>
        </w:rPr>
        <w:t xml:space="preserve"> O</w:t>
      </w:r>
      <w:r w:rsidRPr="00AC1622">
        <w:rPr>
          <w:rFonts w:ascii="Roboto" w:eastAsia="Times New Roman" w:hAnsi="Roboto" w:cs="Times New Roman"/>
          <w:bCs/>
          <w:sz w:val="20"/>
          <w:szCs w:val="20"/>
          <w:lang w:eastAsia="en-NZ"/>
        </w:rPr>
        <w:t xml:space="preserve">ver a third of the young </w:t>
      </w:r>
      <w:r w:rsidRPr="00AC1622">
        <w:rPr>
          <w:rFonts w:ascii="Roboto" w:eastAsia="Times New Roman" w:hAnsi="Roboto" w:cs="Times New Roman"/>
          <w:bCs/>
          <w:sz w:val="20"/>
          <w:szCs w:val="20"/>
          <w:lang w:eastAsia="en-NZ"/>
        </w:rPr>
        <w:lastRenderedPageBreak/>
        <w:t>people reported that their fathers never participated in school activities</w:t>
      </w:r>
      <w:r w:rsidRPr="00AC1622">
        <w:rPr>
          <w:rStyle w:val="FootnoteReference"/>
          <w:rFonts w:ascii="Roboto" w:eastAsia="Times New Roman" w:hAnsi="Roboto" w:cs="Times New Roman"/>
          <w:szCs w:val="20"/>
          <w:lang w:eastAsia="en-NZ"/>
        </w:rPr>
        <w:footnoteReference w:id="51"/>
      </w:r>
      <w:r w:rsidRPr="00AC1622">
        <w:rPr>
          <w:rFonts w:ascii="Roboto" w:eastAsia="Times New Roman" w:hAnsi="Roboto" w:cs="Times New Roman"/>
          <w:bCs/>
          <w:sz w:val="20"/>
          <w:szCs w:val="20"/>
          <w:lang w:eastAsia="en-NZ"/>
        </w:rPr>
        <w:t>. Employment may have been a factor in this absence but not necessarily so</w:t>
      </w:r>
      <w:r w:rsidR="00F3102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because while 56.4% of fathers or male guardians were in </w:t>
      </w:r>
      <w:r w:rsidR="00302038" w:rsidRPr="00AC1622">
        <w:rPr>
          <w:rFonts w:ascii="Roboto" w:eastAsia="Times New Roman" w:hAnsi="Roboto" w:cs="Times New Roman"/>
          <w:bCs/>
          <w:sz w:val="20"/>
          <w:szCs w:val="20"/>
          <w:lang w:eastAsia="en-NZ"/>
        </w:rPr>
        <w:t>full-time</w:t>
      </w:r>
      <w:r w:rsidRPr="00AC1622">
        <w:rPr>
          <w:rFonts w:ascii="Roboto" w:eastAsia="Times New Roman" w:hAnsi="Roboto" w:cs="Times New Roman"/>
          <w:bCs/>
          <w:sz w:val="20"/>
          <w:szCs w:val="20"/>
          <w:lang w:eastAsia="en-NZ"/>
        </w:rPr>
        <w:t xml:space="preserve"> employment, so too were 44.9% of mothers or female guardians</w:t>
      </w:r>
      <w:r w:rsidRPr="00AC1622">
        <w:rPr>
          <w:rStyle w:val="FootnoteReference"/>
          <w:rFonts w:ascii="Roboto" w:eastAsia="Times New Roman" w:hAnsi="Roboto" w:cs="Times New Roman"/>
          <w:szCs w:val="20"/>
          <w:lang w:eastAsia="en-NZ"/>
        </w:rPr>
        <w:footnoteReference w:id="52"/>
      </w:r>
      <w:r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58593A" w:rsidP="00334E3A">
      <w:pPr>
        <w:spacing w:before="0"/>
        <w:rPr>
          <w:rFonts w:ascii="Roboto" w:hAnsi="Roboto" w:cs="Times New Roman"/>
          <w:sz w:val="20"/>
          <w:szCs w:val="20"/>
        </w:rPr>
      </w:pPr>
      <w:r w:rsidRPr="00AC1622">
        <w:rPr>
          <w:rFonts w:ascii="Roboto" w:hAnsi="Roboto"/>
          <w:sz w:val="20"/>
          <w:szCs w:val="20"/>
        </w:rPr>
        <w:t>The majority of young people in the MPIA study reported that their parents had high expectations of them to go to either a university (74.8%) or into employment (77.5%) after secondary school.</w:t>
      </w:r>
      <w:r w:rsidRPr="00AC1622">
        <w:rPr>
          <w:rFonts w:ascii="Roboto" w:hAnsi="Roboto" w:cs="Times New Roman"/>
          <w:sz w:val="20"/>
          <w:szCs w:val="20"/>
        </w:rPr>
        <w:t xml:space="preserve"> </w:t>
      </w:r>
      <w:r w:rsidR="00822DD5" w:rsidRPr="00AC1622">
        <w:rPr>
          <w:rFonts w:ascii="Roboto" w:eastAsia="Times New Roman" w:hAnsi="Roboto" w:cs="Times New Roman"/>
          <w:bCs/>
          <w:sz w:val="20"/>
          <w:szCs w:val="20"/>
          <w:lang w:eastAsia="en-NZ"/>
        </w:rPr>
        <w:t>Despite high expectations of educational success, caregiver priorities can take priority over an individual child’s educational aspirations.</w:t>
      </w:r>
      <w:r w:rsidR="00822DD5" w:rsidRPr="00AC1622">
        <w:rPr>
          <w:rFonts w:ascii="Roboto" w:hAnsi="Roboto"/>
          <w:sz w:val="20"/>
          <w:szCs w:val="20"/>
        </w:rPr>
        <w:t xml:space="preserve"> </w:t>
      </w:r>
      <w:r w:rsidR="00822DD5" w:rsidRPr="00AC1622">
        <w:rPr>
          <w:rFonts w:ascii="Roboto" w:eastAsia="Times New Roman" w:hAnsi="Roboto" w:cs="Times New Roman"/>
          <w:bCs/>
          <w:sz w:val="20"/>
          <w:szCs w:val="20"/>
          <w:lang w:eastAsia="en-NZ"/>
        </w:rPr>
        <w:t>It is not unusual for a young person to drop out of school to enter employment to supplement the household income, particularly if the primary purpose of schooling is employment.</w:t>
      </w:r>
    </w:p>
    <w:p w:rsidR="00334E3A" w:rsidRPr="00AC1622" w:rsidRDefault="00334E3A" w:rsidP="00334E3A">
      <w:pPr>
        <w:spacing w:before="0"/>
        <w:rPr>
          <w:rFonts w:ascii="Roboto" w:hAnsi="Roboto" w:cs="Times New Roman"/>
          <w:sz w:val="20"/>
          <w:szCs w:val="20"/>
        </w:rPr>
      </w:pPr>
    </w:p>
    <w:p w:rsidR="00334E3A" w:rsidRPr="00AC1622" w:rsidRDefault="00BE7A4D" w:rsidP="00334E3A">
      <w:pPr>
        <w:spacing w:before="0"/>
        <w:rPr>
          <w:rFonts w:ascii="Roboto" w:hAnsi="Roboto"/>
          <w:sz w:val="20"/>
          <w:szCs w:val="20"/>
        </w:rPr>
      </w:pPr>
      <w:r w:rsidRPr="00AC1622">
        <w:rPr>
          <w:rFonts w:ascii="Roboto" w:hAnsi="Roboto" w:cs="Times New Roman"/>
          <w:sz w:val="20"/>
          <w:szCs w:val="20"/>
        </w:rPr>
        <w:t xml:space="preserve">Parental approval is </w:t>
      </w:r>
      <w:r w:rsidR="001B32F2" w:rsidRPr="00AC1622">
        <w:rPr>
          <w:rFonts w:ascii="Roboto" w:hAnsi="Roboto" w:cs="Times New Roman"/>
          <w:sz w:val="20"/>
          <w:szCs w:val="20"/>
        </w:rPr>
        <w:t xml:space="preserve">very </w:t>
      </w:r>
      <w:r w:rsidRPr="00AC1622">
        <w:rPr>
          <w:rFonts w:ascii="Roboto" w:hAnsi="Roboto" w:cs="Times New Roman"/>
          <w:sz w:val="20"/>
          <w:szCs w:val="20"/>
        </w:rPr>
        <w:t xml:space="preserve">important to </w:t>
      </w:r>
      <w:r w:rsidR="001B32F2" w:rsidRPr="00AC1622">
        <w:rPr>
          <w:rFonts w:ascii="Roboto" w:hAnsi="Roboto" w:cs="Times New Roman"/>
          <w:sz w:val="20"/>
          <w:szCs w:val="20"/>
        </w:rPr>
        <w:t xml:space="preserve">Pacific </w:t>
      </w:r>
      <w:r w:rsidRPr="00AC1622">
        <w:rPr>
          <w:rFonts w:ascii="Roboto" w:hAnsi="Roboto" w:cs="Times New Roman"/>
          <w:sz w:val="20"/>
          <w:szCs w:val="20"/>
        </w:rPr>
        <w:t xml:space="preserve">children. </w:t>
      </w:r>
      <w:r w:rsidR="00334E3A" w:rsidRPr="00AC1622">
        <w:rPr>
          <w:rFonts w:ascii="Roboto" w:eastAsia="Times New Roman" w:hAnsi="Roboto" w:cs="Times New Roman"/>
          <w:bCs/>
          <w:sz w:val="20"/>
          <w:szCs w:val="20"/>
          <w:lang w:eastAsia="en-NZ"/>
        </w:rPr>
        <w:t>Unrealistic expectation</w:t>
      </w:r>
      <w:r w:rsidR="001B32F2" w:rsidRPr="00AC1622">
        <w:rPr>
          <w:rFonts w:ascii="Roboto" w:eastAsia="Times New Roman" w:hAnsi="Roboto" w:cs="Times New Roman"/>
          <w:bCs/>
          <w:sz w:val="20"/>
          <w:szCs w:val="20"/>
          <w:lang w:eastAsia="en-NZ"/>
        </w:rPr>
        <w:t>s</w:t>
      </w:r>
      <w:r w:rsidR="00334E3A"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can </w:t>
      </w:r>
      <w:r w:rsidR="000E2271" w:rsidRPr="00AC1622">
        <w:rPr>
          <w:rFonts w:ascii="Roboto" w:eastAsia="Times New Roman" w:hAnsi="Roboto" w:cs="Times New Roman"/>
          <w:bCs/>
          <w:sz w:val="20"/>
          <w:szCs w:val="20"/>
          <w:lang w:eastAsia="en-NZ"/>
        </w:rPr>
        <w:t xml:space="preserve">however </w:t>
      </w:r>
      <w:r w:rsidRPr="00AC1622">
        <w:rPr>
          <w:rFonts w:ascii="Roboto" w:eastAsia="Times New Roman" w:hAnsi="Roboto" w:cs="Times New Roman"/>
          <w:bCs/>
          <w:sz w:val="20"/>
          <w:szCs w:val="20"/>
          <w:lang w:eastAsia="en-NZ"/>
        </w:rPr>
        <w:t>be</w:t>
      </w:r>
      <w:r w:rsidR="001B32F2" w:rsidRPr="00AC1622">
        <w:rPr>
          <w:rFonts w:ascii="Roboto" w:eastAsia="Times New Roman" w:hAnsi="Roboto" w:cs="Times New Roman"/>
          <w:bCs/>
          <w:sz w:val="20"/>
          <w:szCs w:val="20"/>
          <w:lang w:eastAsia="en-NZ"/>
        </w:rPr>
        <w:t>come</w:t>
      </w:r>
      <w:r w:rsidRPr="00AC1622">
        <w:rPr>
          <w:rFonts w:ascii="Roboto" w:eastAsia="Times New Roman" w:hAnsi="Roboto" w:cs="Times New Roman"/>
          <w:bCs/>
          <w:sz w:val="20"/>
          <w:szCs w:val="20"/>
          <w:lang w:eastAsia="en-NZ"/>
        </w:rPr>
        <w:t xml:space="preserve"> overwhelming, and </w:t>
      </w:r>
      <w:r w:rsidR="00334E3A" w:rsidRPr="00AC1622">
        <w:rPr>
          <w:rFonts w:ascii="Roboto" w:eastAsia="Times New Roman" w:hAnsi="Roboto" w:cs="Times New Roman"/>
          <w:bCs/>
          <w:sz w:val="20"/>
          <w:szCs w:val="20"/>
          <w:lang w:eastAsia="en-NZ"/>
        </w:rPr>
        <w:t>has been linked to suicide among Pacific youth</w:t>
      </w:r>
      <w:r w:rsidR="00334E3A" w:rsidRPr="00AC1622">
        <w:rPr>
          <w:rStyle w:val="FootnoteReference"/>
          <w:rFonts w:ascii="Roboto" w:eastAsia="Times New Roman" w:hAnsi="Roboto" w:cs="Times New Roman"/>
          <w:szCs w:val="20"/>
          <w:lang w:eastAsia="en-NZ"/>
        </w:rPr>
        <w:footnoteReference w:id="53"/>
      </w:r>
      <w:r w:rsidR="00334E3A" w:rsidRPr="00AC1622">
        <w:rPr>
          <w:rFonts w:ascii="Roboto" w:eastAsia="Times New Roman" w:hAnsi="Roboto" w:cs="Times New Roman"/>
          <w:bCs/>
          <w:sz w:val="20"/>
          <w:szCs w:val="20"/>
          <w:lang w:eastAsia="en-NZ"/>
        </w:rPr>
        <w:t xml:space="preserve">. </w:t>
      </w:r>
      <w:r w:rsidR="001B32F2" w:rsidRPr="00AC1622">
        <w:rPr>
          <w:rFonts w:ascii="Roboto" w:eastAsia="Times New Roman" w:hAnsi="Roboto" w:cs="Times New Roman"/>
          <w:bCs/>
          <w:sz w:val="20"/>
          <w:szCs w:val="20"/>
          <w:lang w:eastAsia="en-NZ"/>
        </w:rPr>
        <w:t>I</w:t>
      </w:r>
      <w:r w:rsidRPr="00AC1622">
        <w:rPr>
          <w:rFonts w:ascii="Roboto" w:eastAsia="Times New Roman" w:hAnsi="Roboto" w:cs="Times New Roman"/>
          <w:bCs/>
          <w:sz w:val="20"/>
          <w:szCs w:val="20"/>
          <w:lang w:eastAsia="en-NZ"/>
        </w:rPr>
        <w:t xml:space="preserve">t can also </w:t>
      </w:r>
      <w:r w:rsidR="00334E3A" w:rsidRPr="00AC1622">
        <w:rPr>
          <w:rFonts w:ascii="Roboto" w:eastAsia="Times New Roman" w:hAnsi="Roboto" w:cs="Times New Roman"/>
          <w:bCs/>
          <w:sz w:val="20"/>
          <w:szCs w:val="20"/>
          <w:lang w:eastAsia="en-NZ"/>
        </w:rPr>
        <w:t>result in children rebelling against rules and parental authority</w:t>
      </w:r>
      <w:r w:rsidR="001D49F1" w:rsidRPr="00AC1622">
        <w:rPr>
          <w:rFonts w:ascii="Roboto" w:eastAsia="Times New Roman" w:hAnsi="Roboto" w:cs="Times New Roman"/>
          <w:bCs/>
          <w:sz w:val="20"/>
          <w:szCs w:val="20"/>
          <w:lang w:eastAsia="en-NZ"/>
        </w:rPr>
        <w:t>,</w:t>
      </w:r>
      <w:r w:rsidR="00334E3A" w:rsidRPr="00AC1622">
        <w:rPr>
          <w:rFonts w:ascii="Roboto" w:eastAsia="Times New Roman" w:hAnsi="Roboto" w:cs="Times New Roman"/>
          <w:bCs/>
          <w:sz w:val="20"/>
          <w:szCs w:val="20"/>
          <w:lang w:eastAsia="en-NZ"/>
        </w:rPr>
        <w:t xml:space="preserve"> and </w:t>
      </w:r>
      <w:r w:rsidRPr="00AC1622">
        <w:rPr>
          <w:rFonts w:ascii="Roboto" w:eastAsia="Times New Roman" w:hAnsi="Roboto" w:cs="Times New Roman"/>
          <w:bCs/>
          <w:sz w:val="20"/>
          <w:szCs w:val="20"/>
          <w:lang w:eastAsia="en-NZ"/>
        </w:rPr>
        <w:t>s</w:t>
      </w:r>
      <w:r w:rsidR="000E2271" w:rsidRPr="00AC1622">
        <w:rPr>
          <w:rFonts w:ascii="Roboto" w:eastAsia="Times New Roman" w:hAnsi="Roboto" w:cs="Times New Roman"/>
          <w:bCs/>
          <w:sz w:val="20"/>
          <w:szCs w:val="20"/>
          <w:lang w:eastAsia="en-NZ"/>
        </w:rPr>
        <w:t xml:space="preserve">pending more time </w:t>
      </w:r>
      <w:r w:rsidR="001D49F1" w:rsidRPr="00AC1622">
        <w:rPr>
          <w:rFonts w:ascii="Roboto" w:eastAsia="Times New Roman" w:hAnsi="Roboto" w:cs="Times New Roman"/>
          <w:bCs/>
          <w:sz w:val="20"/>
          <w:szCs w:val="20"/>
          <w:lang w:eastAsia="en-NZ"/>
        </w:rPr>
        <w:t>away from</w:t>
      </w:r>
      <w:r w:rsidRPr="00AC1622">
        <w:rPr>
          <w:rFonts w:ascii="Roboto" w:eastAsia="Times New Roman" w:hAnsi="Roboto" w:cs="Times New Roman"/>
          <w:bCs/>
          <w:sz w:val="20"/>
          <w:szCs w:val="20"/>
          <w:lang w:eastAsia="en-NZ"/>
        </w:rPr>
        <w:t xml:space="preserve"> home</w:t>
      </w:r>
      <w:r w:rsidR="00334E3A" w:rsidRPr="00AC1622">
        <w:rPr>
          <w:rFonts w:ascii="Roboto" w:eastAsia="Times New Roman" w:hAnsi="Roboto" w:cs="Times New Roman"/>
          <w:bCs/>
          <w:sz w:val="20"/>
          <w:szCs w:val="20"/>
          <w:lang w:eastAsia="en-NZ"/>
        </w:rPr>
        <w:t xml:space="preserve">. Parents may not always recognise </w:t>
      </w:r>
      <w:r w:rsidRPr="00AC1622">
        <w:rPr>
          <w:rFonts w:ascii="Roboto" w:eastAsia="Times New Roman" w:hAnsi="Roboto" w:cs="Times New Roman"/>
          <w:bCs/>
          <w:sz w:val="20"/>
          <w:szCs w:val="20"/>
          <w:lang w:eastAsia="en-NZ"/>
        </w:rPr>
        <w:t>that their expectations are unrealistic,</w:t>
      </w:r>
      <w:r w:rsidR="00334E3A" w:rsidRPr="00AC1622">
        <w:rPr>
          <w:rFonts w:ascii="Roboto" w:eastAsia="Times New Roman" w:hAnsi="Roboto" w:cs="Times New Roman"/>
          <w:bCs/>
          <w:sz w:val="20"/>
          <w:szCs w:val="20"/>
          <w:lang w:eastAsia="en-NZ"/>
        </w:rPr>
        <w:t xml:space="preserve"> especially if the child is </w:t>
      </w:r>
      <w:r w:rsidRPr="00AC1622">
        <w:rPr>
          <w:rFonts w:ascii="Roboto" w:eastAsia="Times New Roman" w:hAnsi="Roboto" w:cs="Times New Roman"/>
          <w:bCs/>
          <w:sz w:val="20"/>
          <w:szCs w:val="20"/>
          <w:lang w:eastAsia="en-NZ"/>
        </w:rPr>
        <w:t>also</w:t>
      </w:r>
      <w:r w:rsidR="00334E3A" w:rsidRPr="00AC1622">
        <w:rPr>
          <w:rFonts w:ascii="Roboto" w:eastAsia="Times New Roman" w:hAnsi="Roboto" w:cs="Times New Roman"/>
          <w:bCs/>
          <w:sz w:val="20"/>
          <w:szCs w:val="20"/>
          <w:lang w:eastAsia="en-NZ"/>
        </w:rPr>
        <w:t xml:space="preserve"> expected to care for family</w:t>
      </w:r>
      <w:r w:rsidRPr="00AC1622">
        <w:rPr>
          <w:rFonts w:ascii="Roboto" w:eastAsia="Times New Roman" w:hAnsi="Roboto" w:cs="Times New Roman"/>
          <w:bCs/>
          <w:sz w:val="20"/>
          <w:szCs w:val="20"/>
          <w:lang w:eastAsia="en-NZ"/>
        </w:rPr>
        <w:t xml:space="preserve"> members</w:t>
      </w:r>
      <w:r w:rsidR="00334E3A" w:rsidRPr="00AC1622">
        <w:rPr>
          <w:rFonts w:ascii="Roboto" w:eastAsia="Times New Roman" w:hAnsi="Roboto" w:cs="Times New Roman"/>
          <w:bCs/>
          <w:sz w:val="20"/>
          <w:szCs w:val="20"/>
          <w:lang w:eastAsia="en-NZ"/>
        </w:rPr>
        <w:t>, participate in extended family gatherings and church/community activities.</w:t>
      </w:r>
      <w:r w:rsidR="00334E3A" w:rsidRPr="00AC1622">
        <w:rPr>
          <w:rFonts w:ascii="Roboto" w:hAnsi="Roboto"/>
          <w:sz w:val="20"/>
          <w:szCs w:val="20"/>
        </w:rPr>
        <w:t xml:space="preserve"> </w:t>
      </w:r>
    </w:p>
    <w:p w:rsidR="005F5F8D" w:rsidRPr="00AC1622" w:rsidRDefault="005F5F8D"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i/>
          <w:sz w:val="20"/>
          <w:szCs w:val="20"/>
          <w:lang w:eastAsia="en-NZ"/>
        </w:rPr>
        <w:t>Public Etiquette</w:t>
      </w:r>
      <w:r w:rsidRPr="00AC1622">
        <w:rPr>
          <w:rFonts w:ascii="Roboto" w:eastAsia="Times New Roman" w:hAnsi="Roboto" w:cs="Times New Roman"/>
          <w:bCs/>
          <w:sz w:val="20"/>
          <w:szCs w:val="20"/>
          <w:lang w:eastAsia="en-NZ"/>
        </w:rPr>
        <w:t xml:space="preserve"> – Etiquette </w:t>
      </w:r>
      <w:r w:rsidR="002663B3" w:rsidRPr="00AC1622">
        <w:rPr>
          <w:rFonts w:ascii="Roboto" w:eastAsia="Times New Roman" w:hAnsi="Roboto" w:cs="Times New Roman"/>
          <w:bCs/>
          <w:sz w:val="20"/>
          <w:szCs w:val="20"/>
          <w:lang w:eastAsia="en-NZ"/>
        </w:rPr>
        <w:t xml:space="preserve">in social relationships outside the home </w:t>
      </w:r>
      <w:r w:rsidRPr="00AC1622">
        <w:rPr>
          <w:rFonts w:ascii="Roboto" w:eastAsia="Times New Roman" w:hAnsi="Roboto" w:cs="Times New Roman"/>
          <w:bCs/>
          <w:sz w:val="20"/>
          <w:szCs w:val="20"/>
          <w:lang w:eastAsia="en-NZ"/>
        </w:rPr>
        <w:t xml:space="preserve">is important to </w:t>
      </w:r>
      <w:r w:rsidR="00BE7A4D" w:rsidRPr="00AC1622">
        <w:rPr>
          <w:rFonts w:ascii="Roboto" w:eastAsia="Times New Roman" w:hAnsi="Roboto" w:cs="Times New Roman"/>
          <w:bCs/>
          <w:sz w:val="20"/>
          <w:szCs w:val="20"/>
          <w:lang w:eastAsia="en-NZ"/>
        </w:rPr>
        <w:t>Pacific families</w:t>
      </w:r>
      <w:r w:rsidR="002663B3" w:rsidRPr="00AC1622">
        <w:rPr>
          <w:rFonts w:ascii="Roboto" w:eastAsia="Times New Roman" w:hAnsi="Roboto" w:cs="Times New Roman"/>
          <w:bCs/>
          <w:sz w:val="20"/>
          <w:szCs w:val="20"/>
          <w:lang w:eastAsia="en-NZ"/>
        </w:rPr>
        <w:t>, it reflects the type of parenting a child has had.</w:t>
      </w:r>
      <w:r w:rsidRPr="00AC1622">
        <w:rPr>
          <w:rFonts w:ascii="Roboto" w:eastAsia="Times New Roman" w:hAnsi="Roboto" w:cs="Times New Roman"/>
          <w:bCs/>
          <w:sz w:val="20"/>
          <w:szCs w:val="20"/>
          <w:lang w:eastAsia="en-NZ"/>
        </w:rPr>
        <w:t xml:space="preserve"> The child is not to do anything to bring the family’s status or reputation into disrepute. Other families in the community are expected to raise their children with similar values.</w:t>
      </w:r>
    </w:p>
    <w:p w:rsidR="00334E3A" w:rsidRPr="00AC1622" w:rsidRDefault="00334E3A" w:rsidP="00334E3A">
      <w:pPr>
        <w:spacing w:before="0"/>
        <w:jc w:val="both"/>
        <w:rPr>
          <w:rFonts w:ascii="Roboto" w:eastAsia="Times New Roman" w:hAnsi="Roboto" w:cs="Times New Roman"/>
          <w:bCs/>
          <w:sz w:val="20"/>
          <w:szCs w:val="20"/>
          <w:lang w:eastAsia="en-NZ"/>
        </w:rPr>
      </w:pPr>
    </w:p>
    <w:p w:rsidR="00334E3A" w:rsidRPr="00AC1622" w:rsidRDefault="00334E3A" w:rsidP="00D63A5D">
      <w:pPr>
        <w:pStyle w:val="Heading2"/>
        <w:spacing w:before="120"/>
        <w:rPr>
          <w:rFonts w:ascii="Roboto" w:hAnsi="Roboto"/>
          <w:sz w:val="24"/>
          <w:szCs w:val="24"/>
        </w:rPr>
      </w:pPr>
      <w:bookmarkStart w:id="24" w:name="_Toc12637293"/>
      <w:r w:rsidRPr="00AC1622">
        <w:rPr>
          <w:rFonts w:ascii="Roboto" w:hAnsi="Roboto"/>
          <w:sz w:val="24"/>
          <w:szCs w:val="24"/>
        </w:rPr>
        <w:t>Voice</w:t>
      </w:r>
      <w:bookmarkEnd w:id="24"/>
      <w:r w:rsidR="00EE7B4A" w:rsidRPr="00AC1622">
        <w:rPr>
          <w:rFonts w:ascii="Roboto" w:hAnsi="Roboto"/>
          <w:sz w:val="24"/>
          <w:szCs w:val="24"/>
        </w:rPr>
        <w:t xml:space="preserve"> </w:t>
      </w:r>
    </w:p>
    <w:p w:rsidR="00334E3A" w:rsidRPr="00AC1622" w:rsidRDefault="00334E3A" w:rsidP="00334E3A">
      <w:pPr>
        <w:spacing w:before="0"/>
        <w:jc w:val="both"/>
        <w:rPr>
          <w:rFonts w:ascii="Roboto" w:eastAsia="Times New Roman" w:hAnsi="Roboto" w:cs="Times New Roman"/>
          <w:bCs/>
          <w:sz w:val="20"/>
          <w:szCs w:val="20"/>
          <w:lang w:eastAsia="en-NZ"/>
        </w:rPr>
      </w:pPr>
    </w:p>
    <w:p w:rsidR="00334E3A" w:rsidRPr="00AC1622" w:rsidRDefault="00EE7B4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legal and political context of</w:t>
      </w:r>
      <w:r w:rsidR="003E29A9" w:rsidRPr="00AC1622">
        <w:rPr>
          <w:rFonts w:ascii="Roboto" w:eastAsia="Times New Roman" w:hAnsi="Roboto" w:cs="Times New Roman"/>
          <w:bCs/>
          <w:sz w:val="20"/>
          <w:szCs w:val="20"/>
          <w:lang w:eastAsia="en-NZ"/>
        </w:rPr>
        <w:t xml:space="preserve"> the</w:t>
      </w:r>
      <w:r w:rsidRPr="00AC1622">
        <w:rPr>
          <w:rFonts w:ascii="Roboto" w:eastAsia="Times New Roman" w:hAnsi="Roboto" w:cs="Times New Roman"/>
          <w:bCs/>
          <w:sz w:val="20"/>
          <w:szCs w:val="20"/>
          <w:lang w:eastAsia="en-NZ"/>
        </w:rPr>
        <w:t xml:space="preserve"> work</w:t>
      </w:r>
      <w:r w:rsidR="0063014C" w:rsidRPr="00AC1622">
        <w:rPr>
          <w:rFonts w:ascii="Roboto" w:eastAsia="Times New Roman" w:hAnsi="Roboto" w:cs="Times New Roman"/>
          <w:bCs/>
          <w:sz w:val="20"/>
          <w:szCs w:val="20"/>
          <w:lang w:eastAsia="en-NZ"/>
        </w:rPr>
        <w:t xml:space="preserve"> of Oranga Tamariki</w:t>
      </w:r>
      <w:r w:rsidRPr="00AC1622">
        <w:rPr>
          <w:rFonts w:ascii="Roboto" w:eastAsia="Times New Roman" w:hAnsi="Roboto" w:cs="Times New Roman"/>
          <w:bCs/>
          <w:sz w:val="20"/>
          <w:szCs w:val="20"/>
          <w:lang w:eastAsia="en-NZ"/>
        </w:rPr>
        <w:t xml:space="preserve"> with Pacific children requires mindfulness of the difference between power over and representation of, children. </w:t>
      </w:r>
      <w:r w:rsidR="00334E3A" w:rsidRPr="00AC1622">
        <w:rPr>
          <w:rFonts w:ascii="Roboto" w:eastAsia="Times New Roman" w:hAnsi="Roboto" w:cs="Times New Roman"/>
          <w:bCs/>
          <w:sz w:val="20"/>
          <w:szCs w:val="20"/>
          <w:lang w:eastAsia="en-NZ"/>
        </w:rPr>
        <w:t xml:space="preserve">The </w:t>
      </w:r>
      <w:r w:rsidRPr="00AC1622">
        <w:rPr>
          <w:rFonts w:ascii="Roboto" w:eastAsia="Times New Roman" w:hAnsi="Roboto" w:cs="Times New Roman"/>
          <w:bCs/>
          <w:sz w:val="20"/>
          <w:szCs w:val="20"/>
          <w:lang w:eastAsia="en-NZ"/>
        </w:rPr>
        <w:t xml:space="preserve">typical </w:t>
      </w:r>
      <w:r w:rsidR="00334E3A" w:rsidRPr="00AC1622">
        <w:rPr>
          <w:rFonts w:ascii="Roboto" w:eastAsia="Times New Roman" w:hAnsi="Roboto" w:cs="Times New Roman"/>
          <w:bCs/>
          <w:sz w:val="20"/>
          <w:szCs w:val="20"/>
          <w:lang w:eastAsia="en-NZ"/>
        </w:rPr>
        <w:t>Pacific child</w:t>
      </w:r>
      <w:r w:rsidRPr="00AC1622">
        <w:rPr>
          <w:rFonts w:ascii="Roboto" w:eastAsia="Times New Roman" w:hAnsi="Roboto" w:cs="Times New Roman"/>
          <w:bCs/>
          <w:sz w:val="20"/>
          <w:szCs w:val="20"/>
          <w:lang w:eastAsia="en-NZ"/>
        </w:rPr>
        <w:t xml:space="preserve"> is</w:t>
      </w:r>
      <w:r w:rsidR="00334E3A" w:rsidRPr="00AC1622">
        <w:rPr>
          <w:rFonts w:ascii="Roboto" w:eastAsia="Times New Roman" w:hAnsi="Roboto" w:cs="Times New Roman"/>
          <w:bCs/>
          <w:sz w:val="20"/>
          <w:szCs w:val="20"/>
          <w:lang w:eastAsia="en-NZ"/>
        </w:rPr>
        <w:t xml:space="preserve"> like most children</w:t>
      </w:r>
      <w:r w:rsidR="005F5F8D" w:rsidRPr="00AC1622">
        <w:rPr>
          <w:rFonts w:ascii="Roboto" w:eastAsia="Times New Roman" w:hAnsi="Roboto" w:cs="Times New Roman"/>
          <w:bCs/>
          <w:sz w:val="20"/>
          <w:szCs w:val="20"/>
          <w:lang w:eastAsia="en-NZ"/>
        </w:rPr>
        <w:t xml:space="preserve"> in having </w:t>
      </w:r>
      <w:r w:rsidR="00334E3A" w:rsidRPr="00AC1622">
        <w:rPr>
          <w:rFonts w:ascii="Roboto" w:eastAsia="Times New Roman" w:hAnsi="Roboto" w:cs="Times New Roman"/>
          <w:bCs/>
          <w:sz w:val="20"/>
          <w:szCs w:val="20"/>
          <w:lang w:eastAsia="en-NZ"/>
        </w:rPr>
        <w:t xml:space="preserve">no </w:t>
      </w:r>
      <w:r w:rsidR="005F5F8D" w:rsidRPr="00AC1622">
        <w:rPr>
          <w:rFonts w:ascii="Roboto" w:eastAsia="Times New Roman" w:hAnsi="Roboto" w:cs="Times New Roman"/>
          <w:bCs/>
          <w:sz w:val="20"/>
          <w:szCs w:val="20"/>
          <w:lang w:eastAsia="en-NZ"/>
        </w:rPr>
        <w:t xml:space="preserve">voting </w:t>
      </w:r>
      <w:r w:rsidR="00334E3A" w:rsidRPr="00AC1622">
        <w:rPr>
          <w:rFonts w:ascii="Roboto" w:eastAsia="Times New Roman" w:hAnsi="Roboto" w:cs="Times New Roman"/>
          <w:bCs/>
          <w:sz w:val="20"/>
          <w:szCs w:val="20"/>
          <w:lang w:eastAsia="en-NZ"/>
        </w:rPr>
        <w:t xml:space="preserve">or economic power compared </w:t>
      </w:r>
      <w:r w:rsidR="005F5F8D" w:rsidRPr="00AC1622">
        <w:rPr>
          <w:rFonts w:ascii="Roboto" w:eastAsia="Times New Roman" w:hAnsi="Roboto" w:cs="Times New Roman"/>
          <w:bCs/>
          <w:sz w:val="20"/>
          <w:szCs w:val="20"/>
          <w:lang w:eastAsia="en-NZ"/>
        </w:rPr>
        <w:t>with</w:t>
      </w:r>
      <w:r w:rsidR="00334E3A" w:rsidRPr="00AC1622">
        <w:rPr>
          <w:rFonts w:ascii="Roboto" w:eastAsia="Times New Roman" w:hAnsi="Roboto" w:cs="Times New Roman"/>
          <w:bCs/>
          <w:sz w:val="20"/>
          <w:szCs w:val="20"/>
          <w:lang w:eastAsia="en-NZ"/>
        </w:rPr>
        <w:t xml:space="preserve"> adults. </w:t>
      </w:r>
      <w:r w:rsidR="005F5185" w:rsidRPr="00AC1622">
        <w:rPr>
          <w:rFonts w:ascii="Roboto" w:eastAsia="Times New Roman" w:hAnsi="Roboto" w:cs="Times New Roman"/>
          <w:bCs/>
          <w:sz w:val="20"/>
          <w:szCs w:val="20"/>
          <w:lang w:eastAsia="en-NZ"/>
        </w:rPr>
        <w:t>In t</w:t>
      </w:r>
      <w:r w:rsidR="00334E3A" w:rsidRPr="00AC1622">
        <w:rPr>
          <w:rFonts w:ascii="Roboto" w:eastAsia="Times New Roman" w:hAnsi="Roboto" w:cs="Times New Roman"/>
          <w:bCs/>
          <w:sz w:val="20"/>
          <w:szCs w:val="20"/>
          <w:lang w:eastAsia="en-NZ"/>
        </w:rPr>
        <w:t>raditional</w:t>
      </w:r>
      <w:r w:rsidR="005F5185" w:rsidRPr="00AC1622">
        <w:rPr>
          <w:rFonts w:ascii="Roboto" w:eastAsia="Times New Roman" w:hAnsi="Roboto" w:cs="Times New Roman"/>
          <w:bCs/>
          <w:sz w:val="20"/>
          <w:szCs w:val="20"/>
          <w:lang w:eastAsia="en-NZ"/>
        </w:rPr>
        <w:t xml:space="preserve"> Pacific households, </w:t>
      </w:r>
      <w:r w:rsidR="00334E3A" w:rsidRPr="00AC1622">
        <w:rPr>
          <w:rFonts w:ascii="Roboto" w:eastAsia="Times New Roman" w:hAnsi="Roboto" w:cs="Times New Roman"/>
          <w:bCs/>
          <w:sz w:val="20"/>
          <w:szCs w:val="20"/>
          <w:lang w:eastAsia="en-NZ"/>
        </w:rPr>
        <w:t>the child does not speak in decision making gather</w:t>
      </w:r>
      <w:r w:rsidR="001744F6" w:rsidRPr="00AC1622">
        <w:rPr>
          <w:rFonts w:ascii="Roboto" w:eastAsia="Times New Roman" w:hAnsi="Roboto" w:cs="Times New Roman"/>
          <w:bCs/>
          <w:sz w:val="20"/>
          <w:szCs w:val="20"/>
          <w:lang w:eastAsia="en-NZ"/>
        </w:rPr>
        <w:t>ings unless given permission to;</w:t>
      </w:r>
      <w:r w:rsidR="00334E3A" w:rsidRPr="00AC1622">
        <w:rPr>
          <w:rFonts w:ascii="Roboto" w:eastAsia="Times New Roman" w:hAnsi="Roboto" w:cs="Times New Roman"/>
          <w:bCs/>
          <w:sz w:val="20"/>
          <w:szCs w:val="20"/>
          <w:lang w:eastAsia="en-NZ"/>
        </w:rPr>
        <w:t xml:space="preserve"> in some cultures the girl has less right than the boy</w:t>
      </w:r>
      <w:r w:rsidR="00334E3A" w:rsidRPr="00AC1622">
        <w:rPr>
          <w:rStyle w:val="FootnoteReference"/>
          <w:rFonts w:ascii="Roboto" w:eastAsia="Times New Roman" w:hAnsi="Roboto" w:cs="Times New Roman"/>
          <w:szCs w:val="20"/>
          <w:lang w:eastAsia="en-NZ"/>
        </w:rPr>
        <w:footnoteReference w:id="54"/>
      </w:r>
      <w:r w:rsidR="00334E3A" w:rsidRPr="00AC1622">
        <w:rPr>
          <w:rFonts w:ascii="Roboto" w:eastAsia="Times New Roman" w:hAnsi="Roboto" w:cs="Times New Roman"/>
          <w:bCs/>
          <w:sz w:val="20"/>
          <w:szCs w:val="20"/>
          <w:lang w:eastAsia="en-NZ"/>
        </w:rPr>
        <w:t>. The adults in the family are expected to be mature, capable, resource</w:t>
      </w:r>
      <w:r w:rsidR="001744F6" w:rsidRPr="00AC1622">
        <w:rPr>
          <w:rFonts w:ascii="Roboto" w:eastAsia="Times New Roman" w:hAnsi="Roboto" w:cs="Times New Roman"/>
          <w:bCs/>
          <w:sz w:val="20"/>
          <w:szCs w:val="20"/>
          <w:lang w:eastAsia="en-NZ"/>
        </w:rPr>
        <w:t xml:space="preserve">ful, </w:t>
      </w:r>
      <w:r w:rsidR="00334E3A" w:rsidRPr="00AC1622">
        <w:rPr>
          <w:rFonts w:ascii="Roboto" w:eastAsia="Times New Roman" w:hAnsi="Roboto" w:cs="Times New Roman"/>
          <w:bCs/>
          <w:sz w:val="20"/>
          <w:szCs w:val="20"/>
          <w:lang w:eastAsia="en-NZ"/>
        </w:rPr>
        <w:t xml:space="preserve">and motivated to </w:t>
      </w:r>
      <w:r w:rsidR="001744F6" w:rsidRPr="00AC1622">
        <w:rPr>
          <w:rFonts w:ascii="Roboto" w:eastAsia="Times New Roman" w:hAnsi="Roboto" w:cs="Times New Roman"/>
          <w:bCs/>
          <w:sz w:val="20"/>
          <w:szCs w:val="20"/>
          <w:lang w:eastAsia="en-NZ"/>
        </w:rPr>
        <w:t xml:space="preserve">represent the </w:t>
      </w:r>
      <w:r w:rsidR="00334E3A" w:rsidRPr="00AC1622">
        <w:rPr>
          <w:rFonts w:ascii="Roboto" w:eastAsia="Times New Roman" w:hAnsi="Roboto" w:cs="Times New Roman"/>
          <w:bCs/>
          <w:sz w:val="20"/>
          <w:szCs w:val="20"/>
          <w:lang w:eastAsia="en-NZ"/>
        </w:rPr>
        <w:t xml:space="preserve">child’s needs and interests. </w:t>
      </w:r>
    </w:p>
    <w:p w:rsidR="00EE7B4A" w:rsidRPr="00AC1622" w:rsidRDefault="00EE7B4A" w:rsidP="00334E3A">
      <w:pPr>
        <w:spacing w:before="0"/>
        <w:rPr>
          <w:rFonts w:ascii="Roboto" w:eastAsia="Times New Roman" w:hAnsi="Roboto" w:cs="Times New Roman"/>
          <w:bCs/>
          <w:sz w:val="20"/>
          <w:szCs w:val="20"/>
          <w:lang w:eastAsia="en-NZ"/>
        </w:rPr>
      </w:pPr>
    </w:p>
    <w:p w:rsidR="001744F6" w:rsidRPr="00AC1622" w:rsidRDefault="00334E3A" w:rsidP="001744F6">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impact of </w:t>
      </w:r>
      <w:r w:rsidR="0063014C" w:rsidRPr="00AC1622">
        <w:rPr>
          <w:rFonts w:ascii="Roboto" w:eastAsia="Times New Roman" w:hAnsi="Roboto" w:cs="Times New Roman"/>
          <w:bCs/>
          <w:sz w:val="20"/>
          <w:szCs w:val="20"/>
          <w:lang w:eastAsia="en-NZ"/>
        </w:rPr>
        <w:t>Oranga Tamariki</w:t>
      </w:r>
      <w:r w:rsidR="003E29A9"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involvement on a child’s perception of self could affect </w:t>
      </w:r>
      <w:r w:rsidR="00656D97">
        <w:rPr>
          <w:rFonts w:ascii="Roboto" w:eastAsia="Times New Roman" w:hAnsi="Roboto" w:cs="Times New Roman"/>
          <w:bCs/>
          <w:sz w:val="20"/>
          <w:szCs w:val="20"/>
          <w:lang w:eastAsia="en-NZ"/>
        </w:rPr>
        <w:t>their</w:t>
      </w:r>
      <w:r w:rsidRPr="00AC1622">
        <w:rPr>
          <w:rFonts w:ascii="Roboto" w:eastAsia="Times New Roman" w:hAnsi="Roboto" w:cs="Times New Roman"/>
          <w:bCs/>
          <w:sz w:val="20"/>
          <w:szCs w:val="20"/>
          <w:lang w:eastAsia="en-NZ"/>
        </w:rPr>
        <w:t xml:space="preserve"> ongoing sense of rights, entitlements, connection to family and security. Giving the Pacific child a voice </w:t>
      </w:r>
      <w:r w:rsidR="001744F6" w:rsidRPr="00AC1622">
        <w:rPr>
          <w:rFonts w:ascii="Roboto" w:eastAsia="Times New Roman" w:hAnsi="Roboto" w:cs="Times New Roman"/>
          <w:bCs/>
          <w:sz w:val="20"/>
          <w:szCs w:val="20"/>
          <w:lang w:eastAsia="en-NZ"/>
        </w:rPr>
        <w:t xml:space="preserve">in forums with people who she/he is used to regarding as of higher rank to them is usually uncomfortable. The opportunity to speak doesn’t equate to ability or willingness to do so. Family members </w:t>
      </w:r>
      <w:r w:rsidRPr="00AC1622">
        <w:rPr>
          <w:rFonts w:ascii="Roboto" w:eastAsia="Times New Roman" w:hAnsi="Roboto" w:cs="Times New Roman"/>
          <w:bCs/>
          <w:sz w:val="20"/>
          <w:szCs w:val="20"/>
          <w:lang w:eastAsia="en-NZ"/>
        </w:rPr>
        <w:t xml:space="preserve">may </w:t>
      </w:r>
      <w:r w:rsidR="001744F6" w:rsidRPr="00AC1622">
        <w:rPr>
          <w:rFonts w:ascii="Roboto" w:eastAsia="Times New Roman" w:hAnsi="Roboto" w:cs="Times New Roman"/>
          <w:bCs/>
          <w:sz w:val="20"/>
          <w:szCs w:val="20"/>
          <w:lang w:eastAsia="en-NZ"/>
        </w:rPr>
        <w:t xml:space="preserve">also </w:t>
      </w:r>
      <w:r w:rsidR="0058593A" w:rsidRPr="00AC1622">
        <w:rPr>
          <w:rFonts w:ascii="Roboto" w:eastAsia="Times New Roman" w:hAnsi="Roboto" w:cs="Times New Roman"/>
          <w:bCs/>
          <w:sz w:val="20"/>
          <w:szCs w:val="20"/>
          <w:lang w:eastAsia="en-NZ"/>
        </w:rPr>
        <w:t>perceive</w:t>
      </w:r>
      <w:r w:rsidRPr="00AC1622">
        <w:rPr>
          <w:rFonts w:ascii="Roboto" w:eastAsia="Times New Roman" w:hAnsi="Roboto" w:cs="Times New Roman"/>
          <w:bCs/>
          <w:sz w:val="20"/>
          <w:szCs w:val="20"/>
          <w:lang w:eastAsia="en-NZ"/>
        </w:rPr>
        <w:t xml:space="preserve"> </w:t>
      </w:r>
      <w:r w:rsidR="001744F6" w:rsidRPr="00AC1622">
        <w:rPr>
          <w:rFonts w:ascii="Roboto" w:eastAsia="Times New Roman" w:hAnsi="Roboto" w:cs="Times New Roman"/>
          <w:bCs/>
          <w:sz w:val="20"/>
          <w:szCs w:val="20"/>
          <w:lang w:eastAsia="en-NZ"/>
        </w:rPr>
        <w:t xml:space="preserve">this as </w:t>
      </w:r>
      <w:r w:rsidRPr="00AC1622">
        <w:rPr>
          <w:rFonts w:ascii="Roboto" w:eastAsia="Times New Roman" w:hAnsi="Roboto" w:cs="Times New Roman"/>
          <w:bCs/>
          <w:sz w:val="20"/>
          <w:szCs w:val="20"/>
          <w:lang w:eastAsia="en-NZ"/>
        </w:rPr>
        <w:t xml:space="preserve">the </w:t>
      </w:r>
      <w:r w:rsidR="00B545C0" w:rsidRPr="00AC1622">
        <w:rPr>
          <w:rFonts w:ascii="Roboto" w:eastAsia="Times New Roman" w:hAnsi="Roboto" w:cs="Times New Roman"/>
          <w:bCs/>
          <w:sz w:val="20"/>
          <w:szCs w:val="20"/>
          <w:lang w:eastAsia="en-NZ"/>
        </w:rPr>
        <w:t>S</w:t>
      </w:r>
      <w:r w:rsidRPr="00AC1622">
        <w:rPr>
          <w:rFonts w:ascii="Roboto" w:eastAsia="Times New Roman" w:hAnsi="Roboto" w:cs="Times New Roman"/>
          <w:bCs/>
          <w:sz w:val="20"/>
          <w:szCs w:val="20"/>
          <w:lang w:eastAsia="en-NZ"/>
        </w:rPr>
        <w:t xml:space="preserve">tate </w:t>
      </w:r>
      <w:r w:rsidR="00AB29CF" w:rsidRPr="00AC1622">
        <w:rPr>
          <w:rFonts w:ascii="Roboto" w:eastAsia="Times New Roman" w:hAnsi="Roboto" w:cs="Times New Roman"/>
          <w:bCs/>
          <w:sz w:val="20"/>
          <w:szCs w:val="20"/>
          <w:lang w:eastAsia="en-NZ"/>
        </w:rPr>
        <w:t>overriding</w:t>
      </w:r>
      <w:r w:rsidRPr="00AC1622">
        <w:rPr>
          <w:rFonts w:ascii="Roboto" w:eastAsia="Times New Roman" w:hAnsi="Roboto" w:cs="Times New Roman"/>
          <w:bCs/>
          <w:sz w:val="20"/>
          <w:szCs w:val="20"/>
          <w:lang w:eastAsia="en-NZ"/>
        </w:rPr>
        <w:t xml:space="preserve"> their traditional </w:t>
      </w:r>
      <w:r w:rsidR="00AB29CF" w:rsidRPr="00AC1622">
        <w:rPr>
          <w:rFonts w:ascii="Roboto" w:eastAsia="Times New Roman" w:hAnsi="Roboto" w:cs="Times New Roman"/>
          <w:bCs/>
          <w:sz w:val="20"/>
          <w:szCs w:val="20"/>
          <w:lang w:eastAsia="en-NZ"/>
        </w:rPr>
        <w:t xml:space="preserve">responsibility </w:t>
      </w:r>
      <w:r w:rsidRPr="00AC1622">
        <w:rPr>
          <w:rFonts w:ascii="Roboto" w:eastAsia="Times New Roman" w:hAnsi="Roboto" w:cs="Times New Roman"/>
          <w:bCs/>
          <w:sz w:val="20"/>
          <w:szCs w:val="20"/>
          <w:lang w:eastAsia="en-NZ"/>
        </w:rPr>
        <w:t xml:space="preserve">and duty to be the child’s advocate. </w:t>
      </w:r>
    </w:p>
    <w:p w:rsidR="001744F6" w:rsidRPr="00AC1622" w:rsidRDefault="001744F6" w:rsidP="001744F6">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emotional and political impact of affirming the child’s voice</w:t>
      </w:r>
      <w:r w:rsidR="00EE7B4A"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w:t>
      </w:r>
      <w:r w:rsidR="00AB29CF" w:rsidRPr="00AC1622">
        <w:rPr>
          <w:rFonts w:ascii="Roboto" w:eastAsia="Times New Roman" w:hAnsi="Roboto" w:cs="Times New Roman"/>
          <w:bCs/>
          <w:sz w:val="20"/>
          <w:szCs w:val="20"/>
          <w:lang w:eastAsia="en-NZ"/>
        </w:rPr>
        <w:t>on surrounding adults who may not respect that</w:t>
      </w:r>
      <w:r w:rsidR="00EE7B4A" w:rsidRPr="00AC1622">
        <w:rPr>
          <w:rFonts w:ascii="Roboto" w:eastAsia="Times New Roman" w:hAnsi="Roboto" w:cs="Times New Roman"/>
          <w:bCs/>
          <w:sz w:val="20"/>
          <w:szCs w:val="20"/>
          <w:lang w:eastAsia="en-NZ"/>
        </w:rPr>
        <w:t>,</w:t>
      </w:r>
      <w:r w:rsidR="00AB29CF"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 xml:space="preserve">needs to be considered to ensure </w:t>
      </w:r>
      <w:r w:rsidR="00EE7B4A" w:rsidRPr="00AC1622">
        <w:rPr>
          <w:rFonts w:ascii="Roboto" w:eastAsia="Times New Roman" w:hAnsi="Roboto" w:cs="Times New Roman"/>
          <w:bCs/>
          <w:sz w:val="20"/>
          <w:szCs w:val="20"/>
          <w:lang w:eastAsia="en-NZ"/>
        </w:rPr>
        <w:t>the child’s on</w:t>
      </w:r>
      <w:r w:rsidRPr="00AC1622">
        <w:rPr>
          <w:rFonts w:ascii="Roboto" w:eastAsia="Times New Roman" w:hAnsi="Roboto" w:cs="Times New Roman"/>
          <w:bCs/>
          <w:sz w:val="20"/>
          <w:szCs w:val="20"/>
          <w:lang w:eastAsia="en-NZ"/>
        </w:rPr>
        <w:t xml:space="preserve">going safety. This </w:t>
      </w:r>
      <w:r w:rsidR="00AB29CF" w:rsidRPr="00AC1622">
        <w:rPr>
          <w:rFonts w:ascii="Roboto" w:eastAsia="Times New Roman" w:hAnsi="Roboto" w:cs="Times New Roman"/>
          <w:bCs/>
          <w:sz w:val="20"/>
          <w:szCs w:val="20"/>
          <w:lang w:eastAsia="en-NZ"/>
        </w:rPr>
        <w:t xml:space="preserve">will involve the securing of </w:t>
      </w:r>
      <w:r w:rsidRPr="00AC1622">
        <w:rPr>
          <w:rFonts w:ascii="Roboto" w:eastAsia="Times New Roman" w:hAnsi="Roboto" w:cs="Times New Roman"/>
          <w:bCs/>
          <w:sz w:val="20"/>
          <w:szCs w:val="20"/>
          <w:lang w:eastAsia="en-NZ"/>
        </w:rPr>
        <w:t xml:space="preserve">adult allies around the child that are immediately accessible </w:t>
      </w:r>
      <w:r w:rsidR="009D087A" w:rsidRPr="00AC1622">
        <w:rPr>
          <w:rFonts w:ascii="Roboto" w:eastAsia="Times New Roman" w:hAnsi="Roboto" w:cs="Times New Roman"/>
          <w:bCs/>
          <w:sz w:val="20"/>
          <w:szCs w:val="20"/>
          <w:lang w:eastAsia="en-NZ"/>
        </w:rPr>
        <w:t>and reliable</w:t>
      </w:r>
      <w:r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474ECD" w:rsidRPr="00AC1622" w:rsidRDefault="00474ECD" w:rsidP="00474ECD">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w:t>
      </w:r>
      <w:r w:rsidR="00EE7B4A" w:rsidRPr="00AC1622">
        <w:rPr>
          <w:rFonts w:ascii="Roboto" w:eastAsia="Times New Roman" w:hAnsi="Roboto" w:cs="Times New Roman"/>
          <w:bCs/>
          <w:sz w:val="20"/>
          <w:szCs w:val="20"/>
          <w:lang w:eastAsia="en-NZ"/>
        </w:rPr>
        <w:t xml:space="preserve">child’s </w:t>
      </w:r>
      <w:r w:rsidRPr="00AC1622">
        <w:rPr>
          <w:rFonts w:ascii="Roboto" w:eastAsia="Times New Roman" w:hAnsi="Roboto" w:cs="Times New Roman"/>
          <w:bCs/>
          <w:sz w:val="20"/>
          <w:szCs w:val="20"/>
          <w:lang w:eastAsia="en-NZ"/>
        </w:rPr>
        <w:t xml:space="preserve">need for meaningful connection, to belong and to matter to others </w:t>
      </w:r>
      <w:r w:rsidR="00EE7B4A" w:rsidRPr="00AC1622">
        <w:rPr>
          <w:rFonts w:ascii="Roboto" w:eastAsia="Times New Roman" w:hAnsi="Roboto" w:cs="Times New Roman"/>
          <w:bCs/>
          <w:sz w:val="20"/>
          <w:szCs w:val="20"/>
          <w:lang w:eastAsia="en-NZ"/>
        </w:rPr>
        <w:t>is very important to emotional and spiritual wellbeing</w:t>
      </w:r>
      <w:r w:rsidRPr="00AC1622">
        <w:rPr>
          <w:rFonts w:ascii="Roboto" w:eastAsia="Times New Roman" w:hAnsi="Roboto" w:cs="Times New Roman"/>
          <w:bCs/>
          <w:sz w:val="20"/>
          <w:szCs w:val="20"/>
          <w:lang w:eastAsia="en-NZ"/>
        </w:rPr>
        <w:t xml:space="preserve">. </w:t>
      </w:r>
      <w:r w:rsidR="009D087A" w:rsidRPr="00AC1622">
        <w:rPr>
          <w:rFonts w:ascii="Roboto" w:eastAsia="Times New Roman" w:hAnsi="Roboto" w:cs="Times New Roman"/>
          <w:bCs/>
          <w:sz w:val="20"/>
          <w:szCs w:val="20"/>
          <w:lang w:eastAsia="en-NZ"/>
        </w:rPr>
        <w:t>In a</w:t>
      </w:r>
      <w:r w:rsidRPr="00AC1622">
        <w:rPr>
          <w:rFonts w:ascii="Roboto" w:eastAsia="Times New Roman" w:hAnsi="Roboto" w:cs="Times New Roman"/>
          <w:bCs/>
          <w:sz w:val="20"/>
          <w:szCs w:val="20"/>
          <w:lang w:eastAsia="en-NZ"/>
        </w:rPr>
        <w:t xml:space="preserve"> workshop conducted by Child, Youth and Family with children in state c</w:t>
      </w:r>
      <w:r w:rsidR="00617923" w:rsidRPr="00AC1622">
        <w:rPr>
          <w:rFonts w:ascii="Roboto" w:eastAsia="Times New Roman" w:hAnsi="Roboto" w:cs="Times New Roman"/>
          <w:bCs/>
          <w:sz w:val="20"/>
          <w:szCs w:val="20"/>
          <w:lang w:eastAsia="en-NZ"/>
        </w:rPr>
        <w:t>ustody</w:t>
      </w:r>
      <w:r w:rsidRPr="00AC1622">
        <w:rPr>
          <w:rFonts w:ascii="Roboto" w:eastAsia="Times New Roman" w:hAnsi="Roboto" w:cs="Times New Roman"/>
          <w:bCs/>
          <w:sz w:val="20"/>
          <w:szCs w:val="20"/>
          <w:lang w:eastAsia="en-NZ"/>
        </w:rPr>
        <w:t xml:space="preserve"> in 2014</w:t>
      </w:r>
      <w:r w:rsidR="009D087A"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w:t>
      </w:r>
      <w:r w:rsidR="009D087A" w:rsidRPr="00AC1622">
        <w:rPr>
          <w:rFonts w:ascii="Roboto" w:eastAsia="Times New Roman" w:hAnsi="Roboto" w:cs="Times New Roman"/>
          <w:bCs/>
          <w:sz w:val="20"/>
          <w:szCs w:val="20"/>
          <w:lang w:eastAsia="en-NZ"/>
        </w:rPr>
        <w:t>some of whom were of Pacific ethnicity, the</w:t>
      </w:r>
      <w:r w:rsidR="00EE7B4A" w:rsidRPr="00AC1622">
        <w:rPr>
          <w:rFonts w:ascii="Roboto" w:eastAsia="Times New Roman" w:hAnsi="Roboto" w:cs="Times New Roman"/>
          <w:bCs/>
          <w:sz w:val="20"/>
          <w:szCs w:val="20"/>
          <w:lang w:eastAsia="en-NZ"/>
        </w:rPr>
        <w:t xml:space="preserve"> children communicated this need repeatedly</w:t>
      </w:r>
      <w:r w:rsidR="00617923" w:rsidRPr="00AC1622">
        <w:rPr>
          <w:rFonts w:ascii="Roboto" w:eastAsia="Times New Roman" w:hAnsi="Roboto" w:cs="Times New Roman"/>
          <w:bCs/>
          <w:sz w:val="20"/>
          <w:szCs w:val="20"/>
          <w:lang w:eastAsia="en-NZ"/>
        </w:rPr>
        <w:t>. The children cannot be identified here for confidential reasons, but the</w:t>
      </w:r>
      <w:r w:rsidR="00354DC3" w:rsidRPr="00AC1622">
        <w:rPr>
          <w:rFonts w:ascii="Roboto" w:eastAsia="Times New Roman" w:hAnsi="Roboto" w:cs="Times New Roman"/>
          <w:bCs/>
          <w:sz w:val="20"/>
          <w:szCs w:val="20"/>
          <w:lang w:eastAsia="en-NZ"/>
        </w:rPr>
        <w:t>ir</w:t>
      </w:r>
      <w:r w:rsidR="00617923" w:rsidRPr="00AC1622">
        <w:rPr>
          <w:rFonts w:ascii="Roboto" w:eastAsia="Times New Roman" w:hAnsi="Roboto" w:cs="Times New Roman"/>
          <w:bCs/>
          <w:sz w:val="20"/>
          <w:szCs w:val="20"/>
          <w:lang w:eastAsia="en-NZ"/>
        </w:rPr>
        <w:t xml:space="preserve"> statements are as follows: </w:t>
      </w:r>
    </w:p>
    <w:p w:rsidR="00474ECD" w:rsidRPr="00AC1622" w:rsidRDefault="00474ECD" w:rsidP="00474ECD">
      <w:pPr>
        <w:spacing w:before="0"/>
        <w:rPr>
          <w:rFonts w:ascii="Roboto" w:eastAsia="Times New Roman" w:hAnsi="Roboto" w:cs="Times New Roman"/>
          <w:bCs/>
          <w:sz w:val="20"/>
          <w:szCs w:val="20"/>
          <w:lang w:eastAsia="en-NZ"/>
        </w:rPr>
      </w:pPr>
    </w:p>
    <w:p w:rsidR="00474ECD" w:rsidRPr="00AC1622" w:rsidRDefault="00354DC3" w:rsidP="001B403C">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I want to keep in touch with my family especially my siblings</w:t>
      </w:r>
      <w:r w:rsidRPr="00AC1622">
        <w:rPr>
          <w:rFonts w:ascii="Roboto" w:eastAsia="Times New Roman" w:hAnsi="Roboto" w:cs="Times New Roman"/>
          <w:bCs/>
          <w:i/>
          <w:sz w:val="20"/>
          <w:szCs w:val="20"/>
          <w:lang w:eastAsia="en-NZ"/>
        </w:rPr>
        <w:t>.”</w:t>
      </w:r>
    </w:p>
    <w:p w:rsidR="00474ECD" w:rsidRPr="00AC1622" w:rsidRDefault="00354DC3" w:rsidP="001B403C">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lastRenderedPageBreak/>
        <w:t>“</w:t>
      </w:r>
      <w:r w:rsidR="00474ECD" w:rsidRPr="00AC1622">
        <w:rPr>
          <w:rFonts w:ascii="Roboto" w:eastAsia="Times New Roman" w:hAnsi="Roboto" w:cs="Times New Roman"/>
          <w:bCs/>
          <w:i/>
          <w:sz w:val="20"/>
          <w:szCs w:val="20"/>
          <w:lang w:eastAsia="en-NZ"/>
        </w:rPr>
        <w:t>Get along with my family and don’t put them down</w:t>
      </w:r>
      <w:r w:rsidRPr="00AC1622">
        <w:rPr>
          <w:rFonts w:ascii="Roboto" w:eastAsia="Times New Roman" w:hAnsi="Roboto" w:cs="Times New Roman"/>
          <w:bCs/>
          <w:i/>
          <w:sz w:val="20"/>
          <w:szCs w:val="20"/>
          <w:lang w:eastAsia="en-NZ"/>
        </w:rPr>
        <w:t>.”</w:t>
      </w:r>
    </w:p>
    <w:p w:rsidR="00474ECD" w:rsidRPr="00AC1622" w:rsidRDefault="00354DC3" w:rsidP="001B403C">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Don’t make time with my family conditional</w:t>
      </w:r>
      <w:r w:rsidRPr="00AC1622">
        <w:rPr>
          <w:rFonts w:ascii="Roboto" w:eastAsia="Times New Roman" w:hAnsi="Roboto" w:cs="Times New Roman"/>
          <w:bCs/>
          <w:i/>
          <w:sz w:val="20"/>
          <w:szCs w:val="20"/>
          <w:lang w:eastAsia="en-NZ"/>
        </w:rPr>
        <w:t>.”</w:t>
      </w:r>
    </w:p>
    <w:p w:rsidR="00354DC3" w:rsidRPr="00AC1622" w:rsidRDefault="00354DC3" w:rsidP="00354DC3">
      <w:pPr>
        <w:spacing w:before="0"/>
        <w:ind w:left="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 xml:space="preserve">“Give me a social worker who cares about me, understands me, and has my back.” </w:t>
      </w:r>
    </w:p>
    <w:p w:rsidR="00474ECD" w:rsidRPr="00AC1622" w:rsidRDefault="00474ECD" w:rsidP="00474ECD">
      <w:pPr>
        <w:spacing w:before="0"/>
        <w:jc w:val="both"/>
        <w:rPr>
          <w:rFonts w:ascii="Roboto" w:eastAsia="Times New Roman" w:hAnsi="Roboto" w:cs="Times New Roman"/>
          <w:bCs/>
          <w:sz w:val="20"/>
          <w:szCs w:val="20"/>
          <w:lang w:eastAsia="en-NZ"/>
        </w:rPr>
      </w:pPr>
    </w:p>
    <w:p w:rsidR="00474ECD" w:rsidRPr="00AC1622" w:rsidRDefault="00617923" w:rsidP="00617923">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c</w:t>
      </w:r>
      <w:r w:rsidR="00474ECD" w:rsidRPr="00AC1622">
        <w:rPr>
          <w:rFonts w:ascii="Roboto" w:eastAsia="Times New Roman" w:hAnsi="Roboto" w:cs="Times New Roman"/>
          <w:bCs/>
          <w:sz w:val="20"/>
          <w:szCs w:val="20"/>
          <w:lang w:eastAsia="en-NZ"/>
        </w:rPr>
        <w:t xml:space="preserve">hildren </w:t>
      </w:r>
      <w:r w:rsidRPr="00AC1622">
        <w:rPr>
          <w:rFonts w:ascii="Roboto" w:eastAsia="Times New Roman" w:hAnsi="Roboto" w:cs="Times New Roman"/>
          <w:bCs/>
          <w:sz w:val="20"/>
          <w:szCs w:val="20"/>
          <w:lang w:eastAsia="en-NZ"/>
        </w:rPr>
        <w:t>talked of d</w:t>
      </w:r>
      <w:r w:rsidR="00474ECD" w:rsidRPr="00AC1622">
        <w:rPr>
          <w:rFonts w:ascii="Roboto" w:eastAsia="Times New Roman" w:hAnsi="Roboto" w:cs="Times New Roman"/>
          <w:bCs/>
          <w:sz w:val="20"/>
          <w:szCs w:val="20"/>
          <w:lang w:eastAsia="en-NZ"/>
        </w:rPr>
        <w:t>isappointment</w:t>
      </w:r>
      <w:r w:rsidR="0060664C" w:rsidRPr="00AC1622">
        <w:rPr>
          <w:rFonts w:ascii="Roboto" w:eastAsia="Times New Roman" w:hAnsi="Roboto" w:cs="Times New Roman"/>
          <w:bCs/>
          <w:sz w:val="20"/>
          <w:szCs w:val="20"/>
          <w:lang w:eastAsia="en-NZ"/>
        </w:rPr>
        <w:t xml:space="preserve">, </w:t>
      </w:r>
      <w:r w:rsidR="00474ECD" w:rsidRPr="00AC1622">
        <w:rPr>
          <w:rFonts w:ascii="Roboto" w:eastAsia="Times New Roman" w:hAnsi="Roboto" w:cs="Times New Roman"/>
          <w:bCs/>
          <w:sz w:val="20"/>
          <w:szCs w:val="20"/>
          <w:lang w:eastAsia="en-NZ"/>
        </w:rPr>
        <w:t>feeling second best</w:t>
      </w:r>
      <w:r w:rsidR="0060664C" w:rsidRPr="00AC1622">
        <w:rPr>
          <w:rFonts w:ascii="Roboto" w:eastAsia="Times New Roman" w:hAnsi="Roboto" w:cs="Times New Roman"/>
          <w:bCs/>
          <w:sz w:val="20"/>
          <w:szCs w:val="20"/>
          <w:lang w:eastAsia="en-NZ"/>
        </w:rPr>
        <w:t>, and disconnection</w:t>
      </w:r>
      <w:r w:rsidR="00474ECD" w:rsidRPr="00AC1622">
        <w:rPr>
          <w:rFonts w:ascii="Roboto" w:eastAsia="Times New Roman" w:hAnsi="Roboto" w:cs="Times New Roman"/>
          <w:bCs/>
          <w:sz w:val="20"/>
          <w:szCs w:val="20"/>
          <w:lang w:eastAsia="en-NZ"/>
        </w:rPr>
        <w:t xml:space="preserve">: </w:t>
      </w:r>
    </w:p>
    <w:p w:rsidR="00474ECD" w:rsidRPr="00AC1622" w:rsidRDefault="00474ECD" w:rsidP="00617923">
      <w:pPr>
        <w:spacing w:before="0"/>
        <w:ind w:firstLine="720"/>
        <w:rPr>
          <w:rFonts w:ascii="Roboto" w:eastAsia="Times New Roman" w:hAnsi="Roboto" w:cs="Times New Roman"/>
          <w:bCs/>
          <w:sz w:val="20"/>
          <w:szCs w:val="20"/>
          <w:lang w:eastAsia="en-NZ"/>
        </w:rPr>
      </w:pPr>
    </w:p>
    <w:p w:rsidR="00474ECD" w:rsidRPr="00AC1622" w:rsidRDefault="0060664C" w:rsidP="00474ECD">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…placement with family may not work out well.</w:t>
      </w:r>
      <w:r w:rsidRPr="00AC1622">
        <w:rPr>
          <w:rFonts w:ascii="Roboto" w:eastAsia="Times New Roman" w:hAnsi="Roboto" w:cs="Times New Roman"/>
          <w:bCs/>
          <w:i/>
          <w:sz w:val="20"/>
          <w:szCs w:val="20"/>
          <w:lang w:eastAsia="en-NZ"/>
        </w:rPr>
        <w:t>”</w:t>
      </w:r>
      <w:r w:rsidR="00354DC3" w:rsidRPr="00AC1622">
        <w:rPr>
          <w:rFonts w:ascii="Roboto" w:eastAsia="Times New Roman" w:hAnsi="Roboto" w:cs="Times New Roman"/>
          <w:bCs/>
          <w:i/>
          <w:sz w:val="20"/>
          <w:szCs w:val="20"/>
          <w:lang w:eastAsia="en-NZ"/>
        </w:rPr>
        <w:t xml:space="preserve"> </w:t>
      </w:r>
    </w:p>
    <w:p w:rsidR="00474ECD" w:rsidRPr="00AC1622" w:rsidRDefault="0060664C" w:rsidP="00474ECD">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…related or not kids should be treated equally.</w:t>
      </w:r>
      <w:r w:rsidRPr="00AC1622">
        <w:rPr>
          <w:rFonts w:ascii="Roboto" w:eastAsia="Times New Roman" w:hAnsi="Roboto" w:cs="Times New Roman"/>
          <w:bCs/>
          <w:i/>
          <w:sz w:val="20"/>
          <w:szCs w:val="20"/>
          <w:lang w:eastAsia="en-NZ"/>
        </w:rPr>
        <w:t>”</w:t>
      </w:r>
    </w:p>
    <w:p w:rsidR="00474ECD" w:rsidRPr="00AC1622" w:rsidRDefault="00354DC3" w:rsidP="00474ECD">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…the bad thing was th</w:t>
      </w:r>
      <w:r w:rsidRPr="00AC1622">
        <w:rPr>
          <w:rFonts w:ascii="Roboto" w:eastAsia="Times New Roman" w:hAnsi="Roboto" w:cs="Times New Roman"/>
          <w:bCs/>
          <w:i/>
          <w:sz w:val="20"/>
          <w:szCs w:val="20"/>
          <w:lang w:eastAsia="en-NZ"/>
        </w:rPr>
        <w:t>at I had to move homes 27 times.”</w:t>
      </w:r>
    </w:p>
    <w:p w:rsidR="00474ECD" w:rsidRPr="00AC1622" w:rsidRDefault="00474ECD" w:rsidP="00474ECD">
      <w:pPr>
        <w:spacing w:before="0"/>
        <w:jc w:val="both"/>
        <w:rPr>
          <w:rFonts w:ascii="Roboto" w:eastAsia="Times New Roman" w:hAnsi="Roboto" w:cs="Times New Roman"/>
          <w:bCs/>
          <w:sz w:val="20"/>
          <w:szCs w:val="20"/>
          <w:lang w:eastAsia="en-NZ"/>
        </w:rPr>
      </w:pPr>
    </w:p>
    <w:p w:rsidR="00474ECD" w:rsidRPr="00AC1622" w:rsidRDefault="0095159B" w:rsidP="00474ECD">
      <w:pPr>
        <w:spacing w:before="0"/>
        <w:jc w:val="both"/>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C</w:t>
      </w:r>
      <w:r w:rsidR="00474ECD" w:rsidRPr="00AC1622">
        <w:rPr>
          <w:rFonts w:ascii="Roboto" w:eastAsia="Times New Roman" w:hAnsi="Roboto" w:cs="Times New Roman"/>
          <w:bCs/>
          <w:sz w:val="20"/>
          <w:szCs w:val="20"/>
          <w:lang w:eastAsia="en-NZ"/>
        </w:rPr>
        <w:t xml:space="preserve">hildren in </w:t>
      </w:r>
      <w:r w:rsidR="00675618" w:rsidRPr="00AC1622">
        <w:rPr>
          <w:rFonts w:ascii="Roboto" w:eastAsia="Times New Roman" w:hAnsi="Roboto" w:cs="Times New Roman"/>
          <w:bCs/>
          <w:sz w:val="20"/>
          <w:szCs w:val="20"/>
          <w:lang w:eastAsia="en-NZ"/>
        </w:rPr>
        <w:t>S</w:t>
      </w:r>
      <w:r w:rsidR="00474ECD" w:rsidRPr="00AC1622">
        <w:rPr>
          <w:rFonts w:ascii="Roboto" w:eastAsia="Times New Roman" w:hAnsi="Roboto" w:cs="Times New Roman"/>
          <w:bCs/>
          <w:sz w:val="20"/>
          <w:szCs w:val="20"/>
          <w:lang w:eastAsia="en-NZ"/>
        </w:rPr>
        <w:t xml:space="preserve">tate care want to be cared for in a genuine way by </w:t>
      </w:r>
      <w:r w:rsidRPr="00AC1622">
        <w:rPr>
          <w:rFonts w:ascii="Roboto" w:eastAsia="Times New Roman" w:hAnsi="Roboto" w:cs="Times New Roman"/>
          <w:bCs/>
          <w:sz w:val="20"/>
          <w:szCs w:val="20"/>
          <w:lang w:eastAsia="en-NZ"/>
        </w:rPr>
        <w:t xml:space="preserve">people </w:t>
      </w:r>
      <w:r w:rsidR="00474ECD" w:rsidRPr="00AC1622">
        <w:rPr>
          <w:rFonts w:ascii="Roboto" w:eastAsia="Times New Roman" w:hAnsi="Roboto" w:cs="Times New Roman"/>
          <w:bCs/>
          <w:sz w:val="20"/>
          <w:szCs w:val="20"/>
          <w:lang w:eastAsia="en-NZ"/>
        </w:rPr>
        <w:t xml:space="preserve">they </w:t>
      </w:r>
      <w:r w:rsidRPr="00AC1622">
        <w:rPr>
          <w:rFonts w:ascii="Roboto" w:eastAsia="Times New Roman" w:hAnsi="Roboto" w:cs="Times New Roman"/>
          <w:bCs/>
          <w:sz w:val="20"/>
          <w:szCs w:val="20"/>
          <w:lang w:eastAsia="en-NZ"/>
        </w:rPr>
        <w:t xml:space="preserve">can </w:t>
      </w:r>
      <w:r w:rsidR="00474ECD" w:rsidRPr="00AC1622">
        <w:rPr>
          <w:rFonts w:ascii="Roboto" w:eastAsia="Times New Roman" w:hAnsi="Roboto" w:cs="Times New Roman"/>
          <w:bCs/>
          <w:sz w:val="20"/>
          <w:szCs w:val="20"/>
          <w:lang w:eastAsia="en-NZ"/>
        </w:rPr>
        <w:t>rely on:</w:t>
      </w:r>
    </w:p>
    <w:p w:rsidR="00474ECD" w:rsidRPr="00AC1622" w:rsidRDefault="00474ECD" w:rsidP="00474ECD">
      <w:pPr>
        <w:spacing w:before="0"/>
        <w:ind w:firstLine="720"/>
        <w:jc w:val="both"/>
        <w:rPr>
          <w:rFonts w:ascii="Roboto" w:eastAsia="Times New Roman" w:hAnsi="Roboto" w:cs="Times New Roman"/>
          <w:bCs/>
          <w:sz w:val="20"/>
          <w:szCs w:val="20"/>
          <w:lang w:eastAsia="en-NZ"/>
        </w:rPr>
      </w:pPr>
    </w:p>
    <w:p w:rsidR="00474ECD" w:rsidRPr="00AC1622" w:rsidRDefault="00354DC3" w:rsidP="00474ECD">
      <w:pPr>
        <w:spacing w:before="0"/>
        <w:ind w:firstLine="720"/>
        <w:jc w:val="both"/>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I want you to put me in a safe kind and stable placement.</w:t>
      </w:r>
      <w:r w:rsidRPr="00AC1622">
        <w:rPr>
          <w:rFonts w:ascii="Roboto" w:eastAsia="Times New Roman" w:hAnsi="Roboto" w:cs="Times New Roman"/>
          <w:bCs/>
          <w:i/>
          <w:sz w:val="20"/>
          <w:szCs w:val="20"/>
          <w:lang w:eastAsia="en-NZ"/>
        </w:rPr>
        <w:t xml:space="preserve">” </w:t>
      </w:r>
    </w:p>
    <w:p w:rsidR="00474ECD" w:rsidRPr="00AC1622" w:rsidRDefault="00354DC3" w:rsidP="009D087A">
      <w:pPr>
        <w:spacing w:before="0"/>
        <w:ind w:firstLine="720"/>
        <w:rPr>
          <w:rFonts w:ascii="Roboto" w:eastAsia="Times New Roman" w:hAnsi="Roboto" w:cs="Times New Roman"/>
          <w:bCs/>
          <w:i/>
          <w:sz w:val="20"/>
          <w:szCs w:val="20"/>
          <w:lang w:eastAsia="en-NZ"/>
        </w:rPr>
      </w:pPr>
      <w:r w:rsidRPr="00AC1622">
        <w:rPr>
          <w:rFonts w:ascii="Roboto" w:eastAsia="Times New Roman" w:hAnsi="Roboto" w:cs="Times New Roman"/>
          <w:bCs/>
          <w:i/>
          <w:sz w:val="20"/>
          <w:szCs w:val="20"/>
          <w:lang w:eastAsia="en-NZ"/>
        </w:rPr>
        <w:t>“</w:t>
      </w:r>
      <w:r w:rsidR="00474ECD" w:rsidRPr="00AC1622">
        <w:rPr>
          <w:rFonts w:ascii="Roboto" w:eastAsia="Times New Roman" w:hAnsi="Roboto" w:cs="Times New Roman"/>
          <w:bCs/>
          <w:i/>
          <w:sz w:val="20"/>
          <w:szCs w:val="20"/>
          <w:lang w:eastAsia="en-NZ"/>
        </w:rPr>
        <w:t>I want you to prepare me for a successful future and independence.</w:t>
      </w:r>
      <w:r w:rsidRPr="00AC1622">
        <w:rPr>
          <w:rFonts w:ascii="Roboto" w:eastAsia="Times New Roman" w:hAnsi="Roboto" w:cs="Times New Roman"/>
          <w:bCs/>
          <w:i/>
          <w:sz w:val="20"/>
          <w:szCs w:val="20"/>
          <w:lang w:eastAsia="en-NZ"/>
        </w:rPr>
        <w:t xml:space="preserve">” </w:t>
      </w:r>
    </w:p>
    <w:p w:rsidR="00354DC3" w:rsidRPr="00AC1622" w:rsidRDefault="00354DC3" w:rsidP="009D087A">
      <w:pPr>
        <w:spacing w:before="0"/>
        <w:ind w:firstLine="720"/>
        <w:rPr>
          <w:rFonts w:ascii="Roboto" w:eastAsia="Times New Roman" w:hAnsi="Roboto" w:cs="Times New Roman"/>
          <w:bCs/>
          <w:sz w:val="20"/>
          <w:szCs w:val="20"/>
          <w:lang w:eastAsia="en-NZ"/>
        </w:rPr>
      </w:pPr>
    </w:p>
    <w:p w:rsidR="00656D97" w:rsidRDefault="00656D97">
      <w:pPr>
        <w:spacing w:before="0"/>
        <w:rPr>
          <w:rFonts w:ascii="Roboto" w:hAnsi="Roboto"/>
          <w:b/>
          <w:sz w:val="24"/>
          <w:szCs w:val="24"/>
        </w:rPr>
      </w:pPr>
      <w:r>
        <w:rPr>
          <w:rFonts w:ascii="Roboto" w:hAnsi="Roboto"/>
          <w:sz w:val="24"/>
          <w:szCs w:val="24"/>
        </w:rPr>
        <w:br w:type="page"/>
      </w:r>
    </w:p>
    <w:p w:rsidR="00474ECD" w:rsidRPr="00AC1622" w:rsidRDefault="0036052F" w:rsidP="0036052F">
      <w:pPr>
        <w:pStyle w:val="Heading2"/>
        <w:rPr>
          <w:rFonts w:ascii="Roboto" w:eastAsia="Calibri" w:hAnsi="Roboto" w:cs="Times New Roman"/>
          <w:noProof/>
          <w:sz w:val="24"/>
          <w:szCs w:val="24"/>
          <w:lang w:eastAsia="en-NZ"/>
        </w:rPr>
      </w:pPr>
      <w:bookmarkStart w:id="25" w:name="_Toc12637294"/>
      <w:r w:rsidRPr="00AC1622">
        <w:rPr>
          <w:rFonts w:ascii="Roboto" w:hAnsi="Roboto"/>
          <w:sz w:val="24"/>
          <w:szCs w:val="24"/>
        </w:rPr>
        <w:lastRenderedPageBreak/>
        <w:t>Connections</w:t>
      </w:r>
      <w:r w:rsidR="00753F79" w:rsidRPr="00AC1622">
        <w:rPr>
          <w:rFonts w:ascii="Roboto" w:hAnsi="Roboto"/>
          <w:sz w:val="24"/>
          <w:szCs w:val="24"/>
        </w:rPr>
        <w:t xml:space="preserve"> and Resilience</w:t>
      </w:r>
      <w:bookmarkEnd w:id="25"/>
    </w:p>
    <w:p w:rsidR="0036052F" w:rsidRPr="00AC1622" w:rsidRDefault="0036052F" w:rsidP="001B403C">
      <w:pPr>
        <w:spacing w:before="0"/>
        <w:rPr>
          <w:rFonts w:ascii="Roboto" w:hAnsi="Roboto"/>
          <w:noProof/>
          <w:sz w:val="20"/>
          <w:szCs w:val="20"/>
        </w:rPr>
      </w:pPr>
    </w:p>
    <w:p w:rsidR="00474ECD" w:rsidRPr="00AC1622" w:rsidRDefault="00617923" w:rsidP="001B403C">
      <w:pPr>
        <w:spacing w:before="0"/>
        <w:rPr>
          <w:rFonts w:ascii="Roboto" w:hAnsi="Roboto"/>
          <w:noProof/>
          <w:sz w:val="20"/>
          <w:szCs w:val="20"/>
        </w:rPr>
      </w:pPr>
      <w:r w:rsidRPr="00AC1622">
        <w:rPr>
          <w:rFonts w:ascii="Roboto" w:hAnsi="Roboto"/>
          <w:noProof/>
          <w:sz w:val="20"/>
          <w:szCs w:val="20"/>
        </w:rPr>
        <w:t>The i</w:t>
      </w:r>
      <w:r w:rsidR="00A63FFB" w:rsidRPr="00AC1622">
        <w:rPr>
          <w:rFonts w:ascii="Roboto" w:hAnsi="Roboto"/>
          <w:noProof/>
          <w:sz w:val="20"/>
          <w:szCs w:val="20"/>
        </w:rPr>
        <w:t xml:space="preserve">mportance of </w:t>
      </w:r>
      <w:r w:rsidRPr="00AC1622">
        <w:rPr>
          <w:rFonts w:ascii="Roboto" w:hAnsi="Roboto"/>
          <w:noProof/>
          <w:sz w:val="20"/>
          <w:szCs w:val="20"/>
        </w:rPr>
        <w:t>c</w:t>
      </w:r>
      <w:r w:rsidR="00A63FFB" w:rsidRPr="00AC1622">
        <w:rPr>
          <w:rFonts w:ascii="Roboto" w:hAnsi="Roboto"/>
          <w:noProof/>
          <w:sz w:val="20"/>
          <w:szCs w:val="20"/>
        </w:rPr>
        <w:t>onnection</w:t>
      </w:r>
      <w:r w:rsidRPr="00AC1622">
        <w:rPr>
          <w:rFonts w:ascii="Roboto" w:hAnsi="Roboto"/>
          <w:noProof/>
          <w:sz w:val="20"/>
          <w:szCs w:val="20"/>
        </w:rPr>
        <w:t xml:space="preserve">s </w:t>
      </w:r>
      <w:r w:rsidR="00355846" w:rsidRPr="00AC1622">
        <w:rPr>
          <w:rFonts w:ascii="Roboto" w:hAnsi="Roboto"/>
          <w:noProof/>
          <w:sz w:val="20"/>
          <w:szCs w:val="20"/>
        </w:rPr>
        <w:t xml:space="preserve">to children is </w:t>
      </w:r>
      <w:r w:rsidRPr="00AC1622">
        <w:rPr>
          <w:rFonts w:ascii="Roboto" w:hAnsi="Roboto"/>
          <w:noProof/>
          <w:sz w:val="20"/>
          <w:szCs w:val="20"/>
        </w:rPr>
        <w:t>convey</w:t>
      </w:r>
      <w:r w:rsidR="005F4D7C" w:rsidRPr="00AC1622">
        <w:rPr>
          <w:rFonts w:ascii="Roboto" w:hAnsi="Roboto"/>
          <w:noProof/>
          <w:sz w:val="20"/>
          <w:szCs w:val="20"/>
        </w:rPr>
        <w:t>e</w:t>
      </w:r>
      <w:r w:rsidRPr="00AC1622">
        <w:rPr>
          <w:rFonts w:ascii="Roboto" w:hAnsi="Roboto"/>
          <w:noProof/>
          <w:sz w:val="20"/>
          <w:szCs w:val="20"/>
        </w:rPr>
        <w:t xml:space="preserve">d </w:t>
      </w:r>
      <w:r w:rsidR="004D66AB" w:rsidRPr="00AC1622">
        <w:rPr>
          <w:rFonts w:ascii="Roboto" w:hAnsi="Roboto"/>
          <w:noProof/>
          <w:sz w:val="20"/>
          <w:szCs w:val="20"/>
        </w:rPr>
        <w:t xml:space="preserve">in art </w:t>
      </w:r>
      <w:r w:rsidRPr="00AC1622">
        <w:rPr>
          <w:rFonts w:ascii="Roboto" w:hAnsi="Roboto"/>
          <w:noProof/>
          <w:sz w:val="20"/>
          <w:szCs w:val="20"/>
        </w:rPr>
        <w:t xml:space="preserve">by </w:t>
      </w:r>
      <w:r w:rsidR="004D66AB" w:rsidRPr="00AC1622">
        <w:rPr>
          <w:rFonts w:ascii="Roboto" w:hAnsi="Roboto"/>
          <w:noProof/>
          <w:sz w:val="20"/>
          <w:szCs w:val="20"/>
        </w:rPr>
        <w:t>a</w:t>
      </w:r>
      <w:r w:rsidR="001B403C" w:rsidRPr="00AC1622">
        <w:rPr>
          <w:rFonts w:ascii="Roboto" w:hAnsi="Roboto"/>
          <w:noProof/>
          <w:sz w:val="20"/>
          <w:szCs w:val="20"/>
        </w:rPr>
        <w:t xml:space="preserve"> </w:t>
      </w:r>
      <w:r w:rsidR="00846957" w:rsidRPr="00AC1622">
        <w:rPr>
          <w:rFonts w:ascii="Roboto" w:hAnsi="Roboto"/>
          <w:noProof/>
          <w:sz w:val="20"/>
          <w:szCs w:val="20"/>
        </w:rPr>
        <w:t xml:space="preserve">care experienced </w:t>
      </w:r>
      <w:r w:rsidR="001B403C" w:rsidRPr="00AC1622">
        <w:rPr>
          <w:rFonts w:ascii="Roboto" w:hAnsi="Roboto"/>
          <w:noProof/>
          <w:sz w:val="20"/>
          <w:szCs w:val="20"/>
        </w:rPr>
        <w:t xml:space="preserve">Pacific </w:t>
      </w:r>
      <w:r w:rsidRPr="00AC1622">
        <w:rPr>
          <w:rFonts w:ascii="Roboto" w:hAnsi="Roboto"/>
          <w:noProof/>
          <w:sz w:val="20"/>
          <w:szCs w:val="20"/>
        </w:rPr>
        <w:t>young pe</w:t>
      </w:r>
      <w:r w:rsidR="00354DC3" w:rsidRPr="00AC1622">
        <w:rPr>
          <w:rFonts w:ascii="Roboto" w:hAnsi="Roboto"/>
          <w:noProof/>
          <w:sz w:val="20"/>
          <w:szCs w:val="20"/>
        </w:rPr>
        <w:t>r</w:t>
      </w:r>
      <w:r w:rsidRPr="00AC1622">
        <w:rPr>
          <w:rFonts w:ascii="Roboto" w:hAnsi="Roboto"/>
          <w:noProof/>
          <w:sz w:val="20"/>
          <w:szCs w:val="20"/>
        </w:rPr>
        <w:t>son</w:t>
      </w:r>
      <w:r w:rsidR="00354DC3" w:rsidRPr="00AC1622">
        <w:rPr>
          <w:rFonts w:ascii="Roboto" w:hAnsi="Roboto"/>
          <w:noProof/>
          <w:sz w:val="20"/>
          <w:szCs w:val="20"/>
        </w:rPr>
        <w:t>.</w:t>
      </w:r>
      <w:r w:rsidRPr="00AC1622">
        <w:rPr>
          <w:rFonts w:ascii="Roboto" w:hAnsi="Roboto"/>
          <w:noProof/>
          <w:sz w:val="20"/>
          <w:szCs w:val="20"/>
        </w:rPr>
        <w:t xml:space="preserve"> </w:t>
      </w:r>
    </w:p>
    <w:p w:rsidR="00354DC3" w:rsidRPr="00AC1622" w:rsidRDefault="00354DC3" w:rsidP="001B403C">
      <w:pPr>
        <w:spacing w:before="0"/>
        <w:rPr>
          <w:rFonts w:ascii="Roboto" w:hAnsi="Roboto"/>
          <w:noProof/>
          <w:sz w:val="20"/>
          <w:szCs w:val="20"/>
        </w:rPr>
      </w:pPr>
    </w:p>
    <w:p w:rsidR="005F4D7C" w:rsidRPr="00AC1622" w:rsidRDefault="005F4D7C" w:rsidP="001B403C">
      <w:pPr>
        <w:spacing w:before="0"/>
        <w:rPr>
          <w:rFonts w:ascii="Roboto" w:hAnsi="Roboto"/>
          <w:noProof/>
          <w:sz w:val="20"/>
          <w:szCs w:val="20"/>
        </w:rPr>
      </w:pPr>
    </w:p>
    <w:p w:rsidR="00474ECD" w:rsidRDefault="00474ECD" w:rsidP="00474ECD">
      <w:pPr>
        <w:spacing w:before="0"/>
        <w:rPr>
          <w:rFonts w:ascii="Verdana" w:eastAsia="Times New Roman" w:hAnsi="Verdana" w:cs="Times New Roman"/>
          <w:bCs/>
          <w:sz w:val="20"/>
          <w:szCs w:val="20"/>
          <w:lang w:eastAsia="en-NZ"/>
        </w:rPr>
      </w:pPr>
      <w:r w:rsidRPr="00E313AB">
        <w:rPr>
          <w:rFonts w:ascii="Calibri" w:eastAsia="Calibri" w:hAnsi="Calibri" w:cs="Times New Roman"/>
          <w:noProof/>
          <w:lang w:eastAsia="en-NZ"/>
        </w:rPr>
        <w:drawing>
          <wp:inline distT="0" distB="0" distL="0" distR="0" wp14:anchorId="03ACC378" wp14:editId="15D383E6">
            <wp:extent cx="5724798" cy="3790950"/>
            <wp:effectExtent l="0" t="0" r="9525" b="0"/>
            <wp:docPr id="5" name="Picture 5" descr="C:\Users\ksume001\AppData\Local\Microsoft\Windows\Temporary Internet Files\Content.Word\3_mo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me001\AppData\Local\Microsoft\Windows\Temporary Internet Files\Content.Word\3_moa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798" cy="3790950"/>
                    </a:xfrm>
                    <a:prstGeom prst="rect">
                      <a:avLst/>
                    </a:prstGeom>
                    <a:noFill/>
                    <a:ln>
                      <a:noFill/>
                    </a:ln>
                  </pic:spPr>
                </pic:pic>
              </a:graphicData>
            </a:graphic>
          </wp:inline>
        </w:drawing>
      </w:r>
    </w:p>
    <w:p w:rsidR="00354DC3" w:rsidRDefault="00354DC3" w:rsidP="001B403C">
      <w:pPr>
        <w:spacing w:before="0"/>
        <w:ind w:left="720"/>
        <w:contextualSpacing/>
        <w:rPr>
          <w:rFonts w:ascii="Verdana" w:eastAsia="Calibri" w:hAnsi="Verdana" w:cs="Arial"/>
          <w:i/>
          <w:sz w:val="20"/>
        </w:rPr>
      </w:pPr>
    </w:p>
    <w:p w:rsidR="005F4D7C" w:rsidRDefault="005F4D7C" w:rsidP="001B403C">
      <w:pPr>
        <w:spacing w:before="0"/>
        <w:ind w:left="720"/>
        <w:contextualSpacing/>
        <w:rPr>
          <w:rFonts w:ascii="Verdana" w:eastAsia="Calibri" w:hAnsi="Verdana" w:cs="Arial"/>
          <w:i/>
          <w:sz w:val="20"/>
        </w:rPr>
      </w:pPr>
    </w:p>
    <w:p w:rsidR="001B403C" w:rsidRPr="00AC1622" w:rsidRDefault="001B403C" w:rsidP="001B403C">
      <w:pPr>
        <w:spacing w:before="0"/>
        <w:ind w:left="720"/>
        <w:contextualSpacing/>
        <w:rPr>
          <w:rFonts w:ascii="Roboto" w:eastAsia="Calibri" w:hAnsi="Roboto" w:cs="Arial"/>
          <w:i/>
          <w:sz w:val="20"/>
        </w:rPr>
      </w:pPr>
      <w:r w:rsidRPr="00AC1622">
        <w:rPr>
          <w:rFonts w:ascii="Roboto" w:eastAsia="Calibri" w:hAnsi="Roboto" w:cs="Arial"/>
          <w:i/>
          <w:sz w:val="20"/>
        </w:rPr>
        <w:t xml:space="preserve">“The stars are hope; they spoke to my ancestors as they speak to me now. They tell me to keep going, keep working, keep trying, because they are always there just like hope.” </w:t>
      </w:r>
      <w:r w:rsidR="006E708F" w:rsidRPr="00AC1622">
        <w:rPr>
          <w:rFonts w:ascii="Roboto" w:eastAsia="Calibri" w:hAnsi="Roboto" w:cs="Arial"/>
          <w:sz w:val="20"/>
        </w:rPr>
        <w:t>(Artist)</w:t>
      </w:r>
    </w:p>
    <w:p w:rsidR="005F4D7C" w:rsidRDefault="005F4D7C" w:rsidP="00474ECD">
      <w:pPr>
        <w:spacing w:before="0"/>
        <w:rPr>
          <w:rFonts w:ascii="Verdana" w:eastAsia="Times New Roman" w:hAnsi="Verdana" w:cs="Times New Roman"/>
          <w:bCs/>
          <w:sz w:val="20"/>
          <w:szCs w:val="20"/>
          <w:lang w:eastAsia="en-NZ"/>
        </w:rPr>
      </w:pPr>
    </w:p>
    <w:p w:rsidR="00AC1622" w:rsidRDefault="00AC1622" w:rsidP="00B8193C">
      <w:pPr>
        <w:spacing w:before="0"/>
        <w:rPr>
          <w:rFonts w:ascii="Verdana" w:eastAsia="Calibri" w:hAnsi="Verdana" w:cs="Arial"/>
          <w:sz w:val="20"/>
        </w:rPr>
      </w:pPr>
    </w:p>
    <w:p w:rsidR="00AC1622" w:rsidRDefault="00AC1622" w:rsidP="00B8193C">
      <w:pPr>
        <w:spacing w:before="0"/>
        <w:rPr>
          <w:rFonts w:ascii="Verdana" w:eastAsia="Calibri" w:hAnsi="Verdana" w:cs="Arial"/>
          <w:sz w:val="20"/>
        </w:rPr>
      </w:pPr>
    </w:p>
    <w:p w:rsidR="00474ECD" w:rsidRPr="00AC1622" w:rsidRDefault="00474ECD" w:rsidP="00B8193C">
      <w:pPr>
        <w:spacing w:before="0"/>
        <w:rPr>
          <w:rFonts w:ascii="Roboto" w:eastAsia="Calibri" w:hAnsi="Roboto" w:cs="Arial"/>
          <w:sz w:val="20"/>
        </w:rPr>
      </w:pPr>
      <w:r w:rsidRPr="00AC1622">
        <w:rPr>
          <w:rFonts w:ascii="Roboto" w:eastAsia="Calibri" w:hAnsi="Roboto" w:cs="Arial"/>
          <w:sz w:val="20"/>
        </w:rPr>
        <w:t xml:space="preserve">The </w:t>
      </w:r>
      <w:r w:rsidR="004D66AB" w:rsidRPr="00AC1622">
        <w:rPr>
          <w:rFonts w:ascii="Roboto" w:eastAsia="Calibri" w:hAnsi="Roboto" w:cs="Arial"/>
          <w:sz w:val="20"/>
        </w:rPr>
        <w:t>youth</w:t>
      </w:r>
      <w:r w:rsidR="007D1776" w:rsidRPr="00AC1622">
        <w:rPr>
          <w:rFonts w:ascii="Roboto" w:eastAsia="Calibri" w:hAnsi="Roboto" w:cs="Arial"/>
          <w:sz w:val="20"/>
        </w:rPr>
        <w:t xml:space="preserve"> </w:t>
      </w:r>
      <w:r w:rsidR="004D66AB" w:rsidRPr="00AC1622">
        <w:rPr>
          <w:rFonts w:ascii="Roboto" w:eastAsia="Calibri" w:hAnsi="Roboto" w:cs="Arial"/>
          <w:sz w:val="20"/>
        </w:rPr>
        <w:t xml:space="preserve">further </w:t>
      </w:r>
      <w:r w:rsidRPr="00AC1622">
        <w:rPr>
          <w:rFonts w:ascii="Roboto" w:eastAsia="Calibri" w:hAnsi="Roboto" w:cs="Arial"/>
          <w:sz w:val="20"/>
        </w:rPr>
        <w:t>explained that th</w:t>
      </w:r>
      <w:r w:rsidR="00355846" w:rsidRPr="00AC1622">
        <w:rPr>
          <w:rFonts w:ascii="Roboto" w:eastAsia="Calibri" w:hAnsi="Roboto" w:cs="Arial"/>
          <w:sz w:val="20"/>
        </w:rPr>
        <w:t>e</w:t>
      </w:r>
      <w:r w:rsidRPr="00AC1622">
        <w:rPr>
          <w:rFonts w:ascii="Roboto" w:eastAsia="Calibri" w:hAnsi="Roboto" w:cs="Arial"/>
          <w:sz w:val="20"/>
        </w:rPr>
        <w:t xml:space="preserve"> design consists of three parts: the physical world represented by the smaller spiral shape; the spiritual world represented by the bigger spiral shape; and the path through the middle which represents the Milky Way as a connection between the physical and spiritual worlds. The stars have further significance as these were used by Pacific island cultures to determine planting seasons and for navigation.</w:t>
      </w:r>
    </w:p>
    <w:p w:rsidR="00474ECD" w:rsidRPr="00AC1622" w:rsidRDefault="00474ECD" w:rsidP="00B8193C">
      <w:pPr>
        <w:spacing w:before="0"/>
        <w:rPr>
          <w:rFonts w:ascii="Roboto" w:eastAsia="Times New Roman" w:hAnsi="Roboto" w:cs="Times New Roman"/>
          <w:bCs/>
          <w:sz w:val="20"/>
          <w:szCs w:val="20"/>
          <w:lang w:eastAsia="en-NZ"/>
        </w:rPr>
      </w:pPr>
    </w:p>
    <w:p w:rsidR="00474ECD" w:rsidRPr="00AC1622" w:rsidRDefault="00474ECD" w:rsidP="001B403C">
      <w:pPr>
        <w:spacing w:before="0"/>
        <w:ind w:left="720"/>
        <w:contextualSpacing/>
        <w:rPr>
          <w:rFonts w:ascii="Roboto" w:eastAsia="Calibri" w:hAnsi="Roboto" w:cs="Arial"/>
          <w:i/>
          <w:sz w:val="20"/>
        </w:rPr>
      </w:pPr>
      <w:r w:rsidRPr="00AC1622">
        <w:rPr>
          <w:rFonts w:ascii="Roboto" w:eastAsia="Calibri" w:hAnsi="Roboto" w:cs="Arial"/>
          <w:i/>
          <w:sz w:val="20"/>
        </w:rPr>
        <w:t>“I want to ride the wave to get to the end even if I fall off”</w:t>
      </w:r>
    </w:p>
    <w:p w:rsidR="00354DC3" w:rsidRPr="00AC1622" w:rsidRDefault="00354DC3" w:rsidP="001B403C">
      <w:pPr>
        <w:spacing w:before="0"/>
        <w:ind w:left="720"/>
        <w:contextualSpacing/>
        <w:rPr>
          <w:rFonts w:ascii="Roboto" w:eastAsia="Calibri" w:hAnsi="Roboto" w:cs="Arial"/>
          <w:i/>
          <w:sz w:val="20"/>
        </w:rPr>
      </w:pPr>
    </w:p>
    <w:p w:rsidR="00474ECD" w:rsidRPr="00AC1622" w:rsidRDefault="00474ECD" w:rsidP="001B403C">
      <w:pPr>
        <w:spacing w:before="0"/>
        <w:ind w:left="720"/>
        <w:contextualSpacing/>
        <w:rPr>
          <w:rFonts w:ascii="Roboto" w:eastAsia="Calibri" w:hAnsi="Roboto" w:cs="Arial"/>
          <w:i/>
          <w:sz w:val="20"/>
        </w:rPr>
      </w:pPr>
      <w:r w:rsidRPr="00AC1622">
        <w:rPr>
          <w:rFonts w:ascii="Roboto" w:eastAsia="Calibri" w:hAnsi="Roboto" w:cs="Arial"/>
          <w:i/>
          <w:sz w:val="20"/>
        </w:rPr>
        <w:t>“This is the start and I’m going to grow bigger”</w:t>
      </w:r>
    </w:p>
    <w:p w:rsidR="00FE5CD4" w:rsidRPr="00AC1622" w:rsidRDefault="00FE5CD4" w:rsidP="001B403C">
      <w:pPr>
        <w:spacing w:before="0"/>
        <w:ind w:left="720"/>
        <w:contextualSpacing/>
        <w:rPr>
          <w:rFonts w:ascii="Roboto" w:eastAsia="Calibri" w:hAnsi="Roboto" w:cs="Arial"/>
          <w:i/>
          <w:sz w:val="20"/>
        </w:rPr>
      </w:pPr>
    </w:p>
    <w:p w:rsidR="00B8193C" w:rsidRPr="00AC1622" w:rsidRDefault="00B8193C"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strength portray</w:t>
      </w:r>
      <w:r w:rsidR="00DC30D5" w:rsidRPr="00AC1622">
        <w:rPr>
          <w:rFonts w:ascii="Roboto" w:eastAsia="Times New Roman" w:hAnsi="Roboto" w:cs="Times New Roman"/>
          <w:bCs/>
          <w:sz w:val="20"/>
          <w:szCs w:val="20"/>
          <w:lang w:eastAsia="en-NZ"/>
        </w:rPr>
        <w:t xml:space="preserve">ed </w:t>
      </w:r>
      <w:r w:rsidR="00355846" w:rsidRPr="00AC1622">
        <w:rPr>
          <w:rFonts w:ascii="Roboto" w:eastAsia="Times New Roman" w:hAnsi="Roboto" w:cs="Times New Roman"/>
          <w:bCs/>
          <w:sz w:val="20"/>
          <w:szCs w:val="20"/>
          <w:lang w:eastAsia="en-NZ"/>
        </w:rPr>
        <w:t>in the a</w:t>
      </w:r>
      <w:r w:rsidR="00DC30D5" w:rsidRPr="00AC1622">
        <w:rPr>
          <w:rFonts w:ascii="Roboto" w:eastAsia="Times New Roman" w:hAnsi="Roboto" w:cs="Times New Roman"/>
          <w:bCs/>
          <w:sz w:val="20"/>
          <w:szCs w:val="20"/>
          <w:lang w:eastAsia="en-NZ"/>
        </w:rPr>
        <w:t>rt</w:t>
      </w:r>
      <w:r w:rsidR="00355846" w:rsidRPr="00AC1622">
        <w:rPr>
          <w:rFonts w:ascii="Roboto" w:eastAsia="Times New Roman" w:hAnsi="Roboto" w:cs="Times New Roman"/>
          <w:bCs/>
          <w:sz w:val="20"/>
          <w:szCs w:val="20"/>
          <w:lang w:eastAsia="en-NZ"/>
        </w:rPr>
        <w:t>work</w:t>
      </w:r>
      <w:r w:rsidRPr="00AC1622">
        <w:rPr>
          <w:rFonts w:ascii="Roboto" w:eastAsia="Times New Roman" w:hAnsi="Roboto" w:cs="Times New Roman"/>
          <w:bCs/>
          <w:sz w:val="20"/>
          <w:szCs w:val="20"/>
          <w:lang w:eastAsia="en-NZ"/>
        </w:rPr>
        <w:t xml:space="preserve"> reflects </w:t>
      </w:r>
      <w:r w:rsidR="00D45C39" w:rsidRPr="00AC1622">
        <w:rPr>
          <w:rFonts w:ascii="Roboto" w:eastAsia="Times New Roman" w:hAnsi="Roboto" w:cs="Times New Roman"/>
          <w:bCs/>
          <w:sz w:val="20"/>
          <w:szCs w:val="20"/>
          <w:lang w:eastAsia="en-NZ"/>
        </w:rPr>
        <w:t>the</w:t>
      </w:r>
      <w:r w:rsidRPr="00AC1622">
        <w:rPr>
          <w:rFonts w:ascii="Roboto" w:eastAsia="Times New Roman" w:hAnsi="Roboto" w:cs="Times New Roman"/>
          <w:bCs/>
          <w:sz w:val="20"/>
          <w:szCs w:val="20"/>
          <w:lang w:eastAsia="en-NZ"/>
        </w:rPr>
        <w:t xml:space="preserve"> type of resilience found among </w:t>
      </w:r>
      <w:r w:rsidR="00355846" w:rsidRPr="00AC1622">
        <w:rPr>
          <w:rFonts w:ascii="Roboto" w:eastAsia="Times New Roman" w:hAnsi="Roboto" w:cs="Times New Roman"/>
          <w:bCs/>
          <w:sz w:val="20"/>
          <w:szCs w:val="20"/>
          <w:lang w:eastAsia="en-NZ"/>
        </w:rPr>
        <w:t>at-</w:t>
      </w:r>
      <w:r w:rsidR="001B403C" w:rsidRPr="00AC1622">
        <w:rPr>
          <w:rFonts w:ascii="Roboto" w:eastAsia="Times New Roman" w:hAnsi="Roboto" w:cs="Times New Roman"/>
          <w:bCs/>
          <w:sz w:val="20"/>
          <w:szCs w:val="20"/>
          <w:lang w:eastAsia="en-NZ"/>
        </w:rPr>
        <w:t xml:space="preserve">risk </w:t>
      </w:r>
      <w:r w:rsidRPr="00AC1622">
        <w:rPr>
          <w:rFonts w:ascii="Roboto" w:eastAsia="Times New Roman" w:hAnsi="Roboto" w:cs="Times New Roman"/>
          <w:bCs/>
          <w:sz w:val="20"/>
          <w:szCs w:val="20"/>
          <w:lang w:eastAsia="en-NZ"/>
        </w:rPr>
        <w:t>Pacific youth in a study by Massey University</w:t>
      </w:r>
      <w:r w:rsidR="001B403C" w:rsidRPr="00AC1622">
        <w:rPr>
          <w:rFonts w:ascii="Roboto" w:eastAsia="Times New Roman" w:hAnsi="Roboto" w:cs="Times New Roman"/>
          <w:bCs/>
          <w:sz w:val="20"/>
          <w:szCs w:val="20"/>
          <w:lang w:eastAsia="en-NZ"/>
        </w:rPr>
        <w:t xml:space="preserve"> (N</w:t>
      </w:r>
      <w:r w:rsidR="00A12E67" w:rsidRPr="00AC1622">
        <w:rPr>
          <w:rFonts w:ascii="Roboto" w:eastAsia="Times New Roman" w:hAnsi="Roboto" w:cs="Times New Roman"/>
          <w:bCs/>
          <w:sz w:val="20"/>
          <w:szCs w:val="20"/>
          <w:lang w:eastAsia="en-NZ"/>
        </w:rPr>
        <w:t xml:space="preserve">ew </w:t>
      </w:r>
      <w:r w:rsidR="001B403C" w:rsidRPr="00AC1622">
        <w:rPr>
          <w:rFonts w:ascii="Roboto" w:eastAsia="Times New Roman" w:hAnsi="Roboto" w:cs="Times New Roman"/>
          <w:bCs/>
          <w:sz w:val="20"/>
          <w:szCs w:val="20"/>
          <w:lang w:eastAsia="en-NZ"/>
        </w:rPr>
        <w:t>Z</w:t>
      </w:r>
      <w:r w:rsidR="00A12E67" w:rsidRPr="00AC1622">
        <w:rPr>
          <w:rFonts w:ascii="Roboto" w:eastAsia="Times New Roman" w:hAnsi="Roboto" w:cs="Times New Roman"/>
          <w:bCs/>
          <w:sz w:val="20"/>
          <w:szCs w:val="20"/>
          <w:lang w:eastAsia="en-NZ"/>
        </w:rPr>
        <w:t>ealand</w:t>
      </w:r>
      <w:r w:rsidR="001B403C"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w:t>
      </w:r>
      <w:r w:rsidR="00354DC3" w:rsidRPr="00AC1622">
        <w:rPr>
          <w:rFonts w:ascii="Roboto" w:eastAsia="Times New Roman" w:hAnsi="Roboto" w:cs="Times New Roman"/>
          <w:bCs/>
          <w:sz w:val="20"/>
          <w:szCs w:val="20"/>
          <w:lang w:eastAsia="en-NZ"/>
        </w:rPr>
        <w:t>The study explored r</w:t>
      </w:r>
      <w:r w:rsidR="00334E3A" w:rsidRPr="00AC1622">
        <w:rPr>
          <w:rFonts w:ascii="Roboto" w:eastAsia="Times New Roman" w:hAnsi="Roboto" w:cs="Times New Roman"/>
          <w:bCs/>
          <w:sz w:val="20"/>
          <w:szCs w:val="20"/>
          <w:lang w:eastAsia="en-NZ"/>
        </w:rPr>
        <w:t>esilience in relation to individual resources (such as personal skill</w:t>
      </w:r>
      <w:r w:rsidR="00FE0AA6" w:rsidRPr="00AC1622">
        <w:rPr>
          <w:rFonts w:ascii="Roboto" w:eastAsia="Times New Roman" w:hAnsi="Roboto" w:cs="Times New Roman"/>
          <w:bCs/>
          <w:sz w:val="20"/>
          <w:szCs w:val="20"/>
          <w:lang w:eastAsia="en-NZ"/>
        </w:rPr>
        <w:t>s</w:t>
      </w:r>
      <w:r w:rsidR="00334E3A" w:rsidRPr="00AC1622">
        <w:rPr>
          <w:rFonts w:ascii="Roboto" w:eastAsia="Times New Roman" w:hAnsi="Roboto" w:cs="Times New Roman"/>
          <w:bCs/>
          <w:sz w:val="20"/>
          <w:szCs w:val="20"/>
          <w:lang w:eastAsia="en-NZ"/>
        </w:rPr>
        <w:t>, availability of peer support and social skills); relationships with caregivers (including physical care and psychological care); and contextual resources (cultural and social belonging, sense of identity, connection to education, spirituality/religion)</w:t>
      </w:r>
      <w:r w:rsidR="00334E3A" w:rsidRPr="00AC1622">
        <w:rPr>
          <w:rStyle w:val="FootnoteReference"/>
          <w:rFonts w:ascii="Roboto" w:eastAsia="Times New Roman" w:hAnsi="Roboto" w:cs="Times New Roman"/>
          <w:szCs w:val="20"/>
          <w:lang w:eastAsia="en-NZ"/>
        </w:rPr>
        <w:footnoteReference w:id="55"/>
      </w:r>
      <w:r w:rsidR="00334E3A"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Pacific youth were found to have significantly higher re</w:t>
      </w:r>
      <w:r w:rsidR="007D78D5" w:rsidRPr="00AC1622">
        <w:rPr>
          <w:rFonts w:ascii="Roboto" w:eastAsia="Times New Roman" w:hAnsi="Roboto" w:cs="Times New Roman"/>
          <w:bCs/>
          <w:sz w:val="20"/>
          <w:szCs w:val="20"/>
          <w:lang w:eastAsia="en-NZ"/>
        </w:rPr>
        <w:t>silience scores than Māori and P</w:t>
      </w:r>
      <w:r w:rsidRPr="00AC1622">
        <w:rPr>
          <w:rFonts w:ascii="Roboto" w:eastAsia="Times New Roman" w:hAnsi="Roboto" w:cs="Times New Roman"/>
          <w:bCs/>
          <w:sz w:val="20"/>
          <w:szCs w:val="20"/>
          <w:lang w:eastAsia="en-NZ"/>
        </w:rPr>
        <w:t>ākeh</w:t>
      </w:r>
      <w:r w:rsidR="00171D41"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 W</w:t>
      </w:r>
      <w:r w:rsidR="00334E3A" w:rsidRPr="00AC1622">
        <w:rPr>
          <w:rFonts w:ascii="Roboto" w:eastAsia="Times New Roman" w:hAnsi="Roboto" w:cs="Times New Roman"/>
          <w:bCs/>
          <w:sz w:val="20"/>
          <w:szCs w:val="20"/>
          <w:lang w:eastAsia="en-NZ"/>
        </w:rPr>
        <w:t xml:space="preserve">hile </w:t>
      </w:r>
      <w:r w:rsidR="007D78D5" w:rsidRPr="00AC1622">
        <w:rPr>
          <w:rFonts w:ascii="Roboto" w:eastAsia="Times New Roman" w:hAnsi="Roboto" w:cs="Times New Roman"/>
          <w:bCs/>
          <w:sz w:val="20"/>
          <w:szCs w:val="20"/>
          <w:lang w:eastAsia="en-NZ"/>
        </w:rPr>
        <w:t>P</w:t>
      </w:r>
      <w:r w:rsidRPr="00AC1622">
        <w:rPr>
          <w:rFonts w:ascii="Roboto" w:eastAsia="Times New Roman" w:hAnsi="Roboto" w:cs="Times New Roman"/>
          <w:bCs/>
          <w:sz w:val="20"/>
          <w:szCs w:val="20"/>
          <w:lang w:eastAsia="en-NZ"/>
        </w:rPr>
        <w:t>ā</w:t>
      </w:r>
      <w:r w:rsidR="00C037FF" w:rsidRPr="00AC1622">
        <w:rPr>
          <w:rFonts w:ascii="Roboto" w:eastAsia="Times New Roman" w:hAnsi="Roboto" w:cs="Times New Roman"/>
          <w:bCs/>
          <w:sz w:val="20"/>
          <w:szCs w:val="20"/>
          <w:lang w:eastAsia="en-NZ"/>
        </w:rPr>
        <w:t>keh</w:t>
      </w:r>
      <w:r w:rsidR="00171D41" w:rsidRPr="00AC1622">
        <w:rPr>
          <w:rFonts w:ascii="Roboto" w:eastAsia="Times New Roman" w:hAnsi="Roboto" w:cs="Times New Roman"/>
          <w:bCs/>
          <w:sz w:val="20"/>
          <w:szCs w:val="20"/>
          <w:lang w:eastAsia="en-NZ"/>
        </w:rPr>
        <w:t>ā</w:t>
      </w:r>
      <w:r w:rsidR="00334E3A" w:rsidRPr="00AC1622">
        <w:rPr>
          <w:rFonts w:ascii="Roboto" w:eastAsia="Times New Roman" w:hAnsi="Roboto" w:cs="Times New Roman"/>
          <w:bCs/>
          <w:sz w:val="20"/>
          <w:szCs w:val="20"/>
          <w:lang w:eastAsia="en-NZ"/>
        </w:rPr>
        <w:t xml:space="preserve"> youth </w:t>
      </w:r>
      <w:r w:rsidRPr="00AC1622">
        <w:rPr>
          <w:rFonts w:ascii="Roboto" w:eastAsia="Times New Roman" w:hAnsi="Roboto" w:cs="Times New Roman"/>
          <w:bCs/>
          <w:sz w:val="20"/>
          <w:szCs w:val="20"/>
          <w:lang w:eastAsia="en-NZ"/>
        </w:rPr>
        <w:t xml:space="preserve">in </w:t>
      </w:r>
      <w:r w:rsidRPr="00AC1622">
        <w:rPr>
          <w:rFonts w:ascii="Roboto" w:eastAsia="Times New Roman" w:hAnsi="Roboto" w:cs="Times New Roman"/>
          <w:bCs/>
          <w:sz w:val="20"/>
          <w:szCs w:val="20"/>
          <w:lang w:eastAsia="en-NZ"/>
        </w:rPr>
        <w:lastRenderedPageBreak/>
        <w:t xml:space="preserve">general </w:t>
      </w:r>
      <w:r w:rsidR="00334E3A" w:rsidRPr="00AC1622">
        <w:rPr>
          <w:rFonts w:ascii="Roboto" w:eastAsia="Times New Roman" w:hAnsi="Roboto" w:cs="Times New Roman"/>
          <w:bCs/>
          <w:sz w:val="20"/>
          <w:szCs w:val="20"/>
          <w:lang w:eastAsia="en-NZ"/>
        </w:rPr>
        <w:t xml:space="preserve">faced lower risks than </w:t>
      </w:r>
      <w:r w:rsidR="00172EA8" w:rsidRPr="00AC1622">
        <w:rPr>
          <w:rFonts w:ascii="Roboto" w:eastAsia="Times New Roman" w:hAnsi="Roboto" w:cs="Times New Roman"/>
          <w:bCs/>
          <w:sz w:val="20"/>
          <w:szCs w:val="20"/>
          <w:lang w:eastAsia="en-NZ"/>
        </w:rPr>
        <w:t>Māori</w:t>
      </w:r>
      <w:r w:rsidR="00334E3A" w:rsidRPr="00AC1622">
        <w:rPr>
          <w:rFonts w:ascii="Roboto" w:eastAsia="Times New Roman" w:hAnsi="Roboto" w:cs="Times New Roman"/>
          <w:bCs/>
          <w:sz w:val="20"/>
          <w:szCs w:val="20"/>
          <w:lang w:eastAsia="en-NZ"/>
        </w:rPr>
        <w:t xml:space="preserve"> and Pacific</w:t>
      </w:r>
      <w:r w:rsidR="00C15E0A" w:rsidRPr="00AC1622">
        <w:rPr>
          <w:rFonts w:ascii="Roboto" w:eastAsia="Times New Roman" w:hAnsi="Roboto" w:cs="Times New Roman"/>
          <w:bCs/>
          <w:sz w:val="20"/>
          <w:szCs w:val="20"/>
          <w:lang w:eastAsia="en-NZ"/>
        </w:rPr>
        <w:t xml:space="preserve"> youth</w:t>
      </w:r>
      <w:r w:rsidR="00334E3A" w:rsidRPr="00AC1622">
        <w:rPr>
          <w:rFonts w:ascii="Roboto" w:eastAsia="Times New Roman" w:hAnsi="Roboto" w:cs="Times New Roman"/>
          <w:bCs/>
          <w:sz w:val="20"/>
          <w:szCs w:val="20"/>
          <w:lang w:eastAsia="en-NZ"/>
        </w:rPr>
        <w:t>, they appeared to have less access to community and cultural supports than</w:t>
      </w:r>
      <w:r w:rsidR="00354DC3" w:rsidRPr="00AC1622">
        <w:rPr>
          <w:rFonts w:ascii="Roboto" w:eastAsia="Times New Roman" w:hAnsi="Roboto" w:cs="Times New Roman"/>
          <w:bCs/>
          <w:sz w:val="20"/>
          <w:szCs w:val="20"/>
          <w:lang w:eastAsia="en-NZ"/>
        </w:rPr>
        <w:t xml:space="preserve"> the others </w:t>
      </w:r>
      <w:r w:rsidR="00334E3A" w:rsidRPr="00AC1622">
        <w:rPr>
          <w:rFonts w:ascii="Roboto" w:eastAsia="Times New Roman" w:hAnsi="Roboto" w:cs="Times New Roman"/>
          <w:bCs/>
          <w:sz w:val="20"/>
          <w:szCs w:val="20"/>
          <w:lang w:eastAsia="en-NZ"/>
        </w:rPr>
        <w:t xml:space="preserve">which </w:t>
      </w:r>
      <w:r w:rsidR="00354DC3" w:rsidRPr="00AC1622">
        <w:rPr>
          <w:rFonts w:ascii="Roboto" w:eastAsia="Times New Roman" w:hAnsi="Roboto" w:cs="Times New Roman"/>
          <w:bCs/>
          <w:sz w:val="20"/>
          <w:szCs w:val="20"/>
          <w:lang w:eastAsia="en-NZ"/>
        </w:rPr>
        <w:t xml:space="preserve">therefore </w:t>
      </w:r>
      <w:r w:rsidR="00334E3A" w:rsidRPr="00AC1622">
        <w:rPr>
          <w:rFonts w:ascii="Roboto" w:eastAsia="Times New Roman" w:hAnsi="Roboto" w:cs="Times New Roman"/>
          <w:bCs/>
          <w:sz w:val="20"/>
          <w:szCs w:val="20"/>
          <w:lang w:eastAsia="en-NZ"/>
        </w:rPr>
        <w:t>lower</w:t>
      </w:r>
      <w:r w:rsidR="00354DC3" w:rsidRPr="00AC1622">
        <w:rPr>
          <w:rFonts w:ascii="Roboto" w:eastAsia="Times New Roman" w:hAnsi="Roboto" w:cs="Times New Roman"/>
          <w:bCs/>
          <w:sz w:val="20"/>
          <w:szCs w:val="20"/>
          <w:lang w:eastAsia="en-NZ"/>
        </w:rPr>
        <w:t xml:space="preserve">ed their </w:t>
      </w:r>
      <w:r w:rsidR="00334E3A" w:rsidRPr="00AC1622">
        <w:rPr>
          <w:rFonts w:ascii="Roboto" w:eastAsia="Times New Roman" w:hAnsi="Roboto" w:cs="Times New Roman"/>
          <w:bCs/>
          <w:sz w:val="20"/>
          <w:szCs w:val="20"/>
          <w:lang w:eastAsia="en-NZ"/>
        </w:rPr>
        <w:t xml:space="preserve">resilience. </w:t>
      </w:r>
    </w:p>
    <w:p w:rsidR="00B8193C" w:rsidRPr="00AC1622" w:rsidRDefault="00B8193C" w:rsidP="00334E3A">
      <w:pPr>
        <w:spacing w:before="0"/>
        <w:rPr>
          <w:rFonts w:ascii="Roboto" w:eastAsia="Times New Roman" w:hAnsi="Roboto" w:cs="Times New Roman"/>
          <w:bCs/>
          <w:sz w:val="20"/>
          <w:szCs w:val="20"/>
          <w:lang w:eastAsia="en-NZ"/>
        </w:rPr>
      </w:pPr>
    </w:p>
    <w:p w:rsidR="00334E3A" w:rsidRPr="00AC1622" w:rsidRDefault="00B8193C"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w:t>
      </w:r>
      <w:r w:rsidR="001B403C" w:rsidRPr="00AC1622">
        <w:rPr>
          <w:rFonts w:ascii="Roboto" w:eastAsia="Times New Roman" w:hAnsi="Roboto" w:cs="Times New Roman"/>
          <w:bCs/>
          <w:sz w:val="20"/>
          <w:szCs w:val="20"/>
          <w:lang w:eastAsia="en-NZ"/>
        </w:rPr>
        <w:t xml:space="preserve">Massey </w:t>
      </w:r>
      <w:r w:rsidRPr="00AC1622">
        <w:rPr>
          <w:rFonts w:ascii="Roboto" w:eastAsia="Times New Roman" w:hAnsi="Roboto" w:cs="Times New Roman"/>
          <w:bCs/>
          <w:sz w:val="20"/>
          <w:szCs w:val="20"/>
          <w:lang w:eastAsia="en-NZ"/>
        </w:rPr>
        <w:t>study found that w</w:t>
      </w:r>
      <w:r w:rsidR="00334E3A" w:rsidRPr="00AC1622">
        <w:rPr>
          <w:rFonts w:ascii="Roboto" w:eastAsia="Times New Roman" w:hAnsi="Roboto" w:cs="Times New Roman"/>
          <w:bCs/>
          <w:sz w:val="20"/>
          <w:szCs w:val="20"/>
          <w:lang w:eastAsia="en-NZ"/>
        </w:rPr>
        <w:t xml:space="preserve">hile Pacific and </w:t>
      </w:r>
      <w:r w:rsidR="00172EA8" w:rsidRPr="00AC1622">
        <w:rPr>
          <w:rFonts w:ascii="Roboto" w:eastAsia="Times New Roman" w:hAnsi="Roboto" w:cs="Times New Roman"/>
          <w:bCs/>
          <w:sz w:val="20"/>
          <w:szCs w:val="20"/>
          <w:lang w:eastAsia="en-NZ"/>
        </w:rPr>
        <w:t>Māori</w:t>
      </w:r>
      <w:r w:rsidR="00334E3A" w:rsidRPr="00AC1622">
        <w:rPr>
          <w:rFonts w:ascii="Roboto" w:eastAsia="Times New Roman" w:hAnsi="Roboto" w:cs="Times New Roman"/>
          <w:bCs/>
          <w:sz w:val="20"/>
          <w:szCs w:val="20"/>
          <w:lang w:eastAsia="en-NZ"/>
        </w:rPr>
        <w:t xml:space="preserve"> showed similar scores for community and cultural connections, the spirituality/religion factor stood out as a strong contributor to resilience for Pacific. The study </w:t>
      </w:r>
      <w:r w:rsidRPr="00AC1622">
        <w:rPr>
          <w:rFonts w:ascii="Roboto" w:eastAsia="Times New Roman" w:hAnsi="Roboto" w:cs="Times New Roman"/>
          <w:bCs/>
          <w:sz w:val="20"/>
          <w:szCs w:val="20"/>
          <w:lang w:eastAsia="en-NZ"/>
        </w:rPr>
        <w:t xml:space="preserve">showed </w:t>
      </w:r>
      <w:r w:rsidR="00334E3A" w:rsidRPr="00AC1622">
        <w:rPr>
          <w:rFonts w:ascii="Roboto" w:eastAsia="Times New Roman" w:hAnsi="Roboto" w:cs="Times New Roman"/>
          <w:bCs/>
          <w:sz w:val="20"/>
          <w:szCs w:val="20"/>
          <w:lang w:eastAsia="en-NZ"/>
        </w:rPr>
        <w:t xml:space="preserve">the </w:t>
      </w:r>
      <w:r w:rsidR="00F264FC" w:rsidRPr="00AC1622">
        <w:rPr>
          <w:rFonts w:ascii="Roboto" w:eastAsia="Times New Roman" w:hAnsi="Roboto" w:cs="Times New Roman"/>
          <w:bCs/>
          <w:sz w:val="20"/>
          <w:szCs w:val="20"/>
          <w:lang w:eastAsia="en-NZ"/>
        </w:rPr>
        <w:t xml:space="preserve">importance of </w:t>
      </w:r>
      <w:r w:rsidR="00334E3A" w:rsidRPr="00AC1622">
        <w:rPr>
          <w:rFonts w:ascii="Roboto" w:eastAsia="Times New Roman" w:hAnsi="Roboto" w:cs="Times New Roman"/>
          <w:bCs/>
          <w:sz w:val="20"/>
          <w:szCs w:val="20"/>
          <w:lang w:eastAsia="en-NZ"/>
        </w:rPr>
        <w:t xml:space="preserve">culturally embedded relationships and values </w:t>
      </w:r>
      <w:r w:rsidR="00F264FC" w:rsidRPr="00AC1622">
        <w:rPr>
          <w:rFonts w:ascii="Roboto" w:eastAsia="Times New Roman" w:hAnsi="Roboto" w:cs="Times New Roman"/>
          <w:bCs/>
          <w:sz w:val="20"/>
          <w:szCs w:val="20"/>
          <w:lang w:eastAsia="en-NZ"/>
        </w:rPr>
        <w:t>as</w:t>
      </w:r>
      <w:r w:rsidR="00334E3A" w:rsidRPr="00AC1622">
        <w:rPr>
          <w:rFonts w:ascii="Roboto" w:eastAsia="Times New Roman" w:hAnsi="Roboto" w:cs="Times New Roman"/>
          <w:bCs/>
          <w:sz w:val="20"/>
          <w:szCs w:val="20"/>
          <w:lang w:eastAsia="en-NZ"/>
        </w:rPr>
        <w:t xml:space="preserve"> </w:t>
      </w:r>
      <w:r w:rsidR="00F264FC" w:rsidRPr="00AC1622">
        <w:rPr>
          <w:rFonts w:ascii="Roboto" w:eastAsia="Times New Roman" w:hAnsi="Roboto" w:cs="Times New Roman"/>
          <w:bCs/>
          <w:sz w:val="20"/>
          <w:szCs w:val="20"/>
          <w:lang w:eastAsia="en-NZ"/>
        </w:rPr>
        <w:t>strengths</w:t>
      </w:r>
      <w:r w:rsidR="00334E3A" w:rsidRPr="00AC1622">
        <w:rPr>
          <w:rFonts w:ascii="Roboto" w:eastAsia="Times New Roman" w:hAnsi="Roboto" w:cs="Times New Roman"/>
          <w:bCs/>
          <w:sz w:val="20"/>
          <w:szCs w:val="20"/>
          <w:lang w:eastAsia="en-NZ"/>
        </w:rPr>
        <w:t>. The study</w:t>
      </w:r>
      <w:r w:rsidR="00F264FC" w:rsidRPr="00AC1622">
        <w:rPr>
          <w:rFonts w:ascii="Roboto" w:eastAsia="Times New Roman" w:hAnsi="Roboto" w:cs="Times New Roman"/>
          <w:bCs/>
          <w:sz w:val="20"/>
          <w:szCs w:val="20"/>
          <w:lang w:eastAsia="en-NZ"/>
        </w:rPr>
        <w:t>’s findings</w:t>
      </w:r>
      <w:r w:rsidR="00334E3A" w:rsidRPr="00AC1622">
        <w:rPr>
          <w:rFonts w:ascii="Roboto" w:eastAsia="Times New Roman" w:hAnsi="Roboto" w:cs="Times New Roman"/>
          <w:bCs/>
          <w:sz w:val="20"/>
          <w:szCs w:val="20"/>
          <w:lang w:eastAsia="en-NZ"/>
        </w:rPr>
        <w:t xml:space="preserve"> align with what Pacific families and communities have always believed, which is that cultural identity, values and spirituality are protective factors for their </w:t>
      </w:r>
      <w:r w:rsidR="00F264FC" w:rsidRPr="00AC1622">
        <w:rPr>
          <w:rFonts w:ascii="Roboto" w:eastAsia="Times New Roman" w:hAnsi="Roboto" w:cs="Times New Roman"/>
          <w:bCs/>
          <w:sz w:val="20"/>
          <w:szCs w:val="20"/>
          <w:lang w:eastAsia="en-NZ"/>
        </w:rPr>
        <w:t>children and young people</w:t>
      </w:r>
      <w:r w:rsidR="00334E3A"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E739B0" w:rsidP="00D63A5D">
      <w:pPr>
        <w:pStyle w:val="Heading2"/>
        <w:spacing w:before="120"/>
        <w:rPr>
          <w:rFonts w:ascii="Roboto" w:hAnsi="Roboto"/>
          <w:sz w:val="24"/>
          <w:szCs w:val="24"/>
        </w:rPr>
      </w:pPr>
      <w:bookmarkStart w:id="26" w:name="_Toc12637295"/>
      <w:r w:rsidRPr="00AC1622">
        <w:rPr>
          <w:rFonts w:ascii="Roboto" w:hAnsi="Roboto"/>
          <w:sz w:val="24"/>
          <w:szCs w:val="24"/>
        </w:rPr>
        <w:t xml:space="preserve">The </w:t>
      </w:r>
      <w:r w:rsidR="003F673F" w:rsidRPr="00AC1622">
        <w:rPr>
          <w:rFonts w:ascii="Roboto" w:hAnsi="Roboto"/>
          <w:sz w:val="24"/>
          <w:szCs w:val="24"/>
        </w:rPr>
        <w:t>New-born</w:t>
      </w:r>
      <w:bookmarkEnd w:id="26"/>
    </w:p>
    <w:p w:rsidR="00334E3A" w:rsidRPr="00AC1622" w:rsidRDefault="00334E3A" w:rsidP="00334E3A">
      <w:pPr>
        <w:spacing w:before="0"/>
        <w:rPr>
          <w:rFonts w:ascii="Roboto" w:hAnsi="Roboto" w:cs="Times New Roman"/>
          <w:sz w:val="20"/>
          <w:szCs w:val="20"/>
        </w:rPr>
      </w:pPr>
    </w:p>
    <w:p w:rsidR="00334E3A" w:rsidRPr="00AC1622" w:rsidRDefault="00334E3A" w:rsidP="00334E3A">
      <w:pPr>
        <w:spacing w:before="0"/>
        <w:rPr>
          <w:rFonts w:ascii="Roboto" w:hAnsi="Roboto" w:cs="Times New Roman"/>
          <w:sz w:val="20"/>
          <w:szCs w:val="20"/>
        </w:rPr>
      </w:pPr>
      <w:r w:rsidRPr="00AC1622">
        <w:rPr>
          <w:rFonts w:ascii="Roboto" w:hAnsi="Roboto" w:cs="Times New Roman"/>
          <w:sz w:val="20"/>
          <w:szCs w:val="20"/>
        </w:rPr>
        <w:t xml:space="preserve">Nearing the time of the </w:t>
      </w:r>
      <w:r w:rsidR="009E4A6B" w:rsidRPr="00AC1622">
        <w:rPr>
          <w:rFonts w:ascii="Roboto" w:hAnsi="Roboto" w:cs="Times New Roman"/>
          <w:sz w:val="20"/>
          <w:szCs w:val="20"/>
        </w:rPr>
        <w:t xml:space="preserve">baby’s </w:t>
      </w:r>
      <w:r w:rsidRPr="00AC1622">
        <w:rPr>
          <w:rFonts w:ascii="Roboto" w:hAnsi="Roboto" w:cs="Times New Roman"/>
          <w:sz w:val="20"/>
          <w:szCs w:val="20"/>
        </w:rPr>
        <w:t>birth, Pacific families like others often gather around to pray, encourage and offer support to the mother and the father for the baby’s safe birth</w:t>
      </w:r>
      <w:r w:rsidR="009E4A6B" w:rsidRPr="00AC1622">
        <w:rPr>
          <w:rFonts w:ascii="Roboto" w:hAnsi="Roboto" w:cs="Times New Roman"/>
          <w:sz w:val="20"/>
          <w:szCs w:val="20"/>
        </w:rPr>
        <w:t>.</w:t>
      </w:r>
      <w:r w:rsidRPr="00AC1622">
        <w:rPr>
          <w:rFonts w:ascii="Roboto" w:hAnsi="Roboto" w:cs="Times New Roman"/>
          <w:sz w:val="20"/>
          <w:szCs w:val="20"/>
        </w:rPr>
        <w:t xml:space="preserve"> </w:t>
      </w:r>
      <w:r w:rsidR="009E4A6B" w:rsidRPr="00AC1622">
        <w:rPr>
          <w:rFonts w:ascii="Roboto" w:hAnsi="Roboto" w:cs="Times New Roman"/>
          <w:sz w:val="20"/>
          <w:szCs w:val="20"/>
        </w:rPr>
        <w:t>O</w:t>
      </w:r>
      <w:r w:rsidRPr="00AC1622">
        <w:rPr>
          <w:rFonts w:ascii="Roboto" w:hAnsi="Roboto" w:cs="Times New Roman"/>
          <w:sz w:val="20"/>
          <w:szCs w:val="20"/>
        </w:rPr>
        <w:t xml:space="preserve">ften the women would be present with the mother during the birth. Samoans call this process </w:t>
      </w:r>
      <w:r w:rsidRPr="00AC1622">
        <w:rPr>
          <w:rFonts w:ascii="Roboto" w:hAnsi="Roboto" w:cs="Times New Roman"/>
          <w:i/>
          <w:sz w:val="20"/>
          <w:szCs w:val="20"/>
        </w:rPr>
        <w:t>tapua’i</w:t>
      </w:r>
      <w:r w:rsidRPr="00AC1622">
        <w:rPr>
          <w:rFonts w:ascii="Roboto" w:hAnsi="Roboto" w:cs="Times New Roman"/>
          <w:sz w:val="20"/>
          <w:szCs w:val="20"/>
        </w:rPr>
        <w:t xml:space="preserve">. In Aotearoa the church minister will often be invited to bless the </w:t>
      </w:r>
      <w:r w:rsidR="003F673F" w:rsidRPr="00AC1622">
        <w:rPr>
          <w:rFonts w:ascii="Roboto" w:hAnsi="Roboto" w:cs="Times New Roman"/>
          <w:sz w:val="20"/>
          <w:szCs w:val="20"/>
        </w:rPr>
        <w:t>new-born</w:t>
      </w:r>
      <w:r w:rsidR="009E4A6B" w:rsidRPr="00AC1622">
        <w:rPr>
          <w:rFonts w:ascii="Roboto" w:hAnsi="Roboto" w:cs="Times New Roman"/>
          <w:sz w:val="20"/>
          <w:szCs w:val="20"/>
        </w:rPr>
        <w:t xml:space="preserve"> and</w:t>
      </w:r>
      <w:r w:rsidRPr="00AC1622">
        <w:rPr>
          <w:rFonts w:ascii="Roboto" w:hAnsi="Roboto" w:cs="Times New Roman"/>
          <w:sz w:val="20"/>
          <w:szCs w:val="20"/>
        </w:rPr>
        <w:t xml:space="preserve"> the family, to give thanks to God (or gods) for the gift of the child and to ask for guidance and protection for the child throughout her/his life.</w:t>
      </w:r>
    </w:p>
    <w:p w:rsidR="00334E3A" w:rsidRPr="00AC1622" w:rsidRDefault="00334E3A" w:rsidP="00334E3A">
      <w:pPr>
        <w:spacing w:before="0"/>
        <w:rPr>
          <w:rFonts w:ascii="Roboto" w:hAnsi="Roboto" w:cs="Times New Roman"/>
          <w:sz w:val="20"/>
          <w:szCs w:val="20"/>
        </w:rPr>
      </w:pPr>
    </w:p>
    <w:p w:rsidR="00334E3A" w:rsidRPr="00AC1622" w:rsidRDefault="00334E3A" w:rsidP="00334E3A">
      <w:pPr>
        <w:spacing w:before="0"/>
        <w:rPr>
          <w:rFonts w:ascii="Roboto" w:hAnsi="Roboto" w:cs="Times New Roman"/>
          <w:sz w:val="20"/>
          <w:szCs w:val="20"/>
        </w:rPr>
      </w:pPr>
      <w:r w:rsidRPr="00AC1622">
        <w:rPr>
          <w:rFonts w:ascii="Roboto" w:hAnsi="Roboto" w:cs="Times New Roman"/>
          <w:sz w:val="20"/>
          <w:szCs w:val="20"/>
        </w:rPr>
        <w:t xml:space="preserve">A planned </w:t>
      </w:r>
      <w:r w:rsidR="003F673F" w:rsidRPr="00AC1622">
        <w:rPr>
          <w:rFonts w:ascii="Roboto" w:hAnsi="Roboto" w:cs="Times New Roman"/>
          <w:sz w:val="20"/>
          <w:szCs w:val="20"/>
        </w:rPr>
        <w:t>new-born</w:t>
      </w:r>
      <w:r w:rsidRPr="00AC1622">
        <w:rPr>
          <w:rFonts w:ascii="Roboto" w:hAnsi="Roboto" w:cs="Times New Roman"/>
          <w:sz w:val="20"/>
          <w:szCs w:val="20"/>
        </w:rPr>
        <w:t xml:space="preserve"> child brings joy to everyone</w:t>
      </w:r>
      <w:r w:rsidR="00656D97">
        <w:rPr>
          <w:rFonts w:ascii="Roboto" w:hAnsi="Roboto" w:cs="Times New Roman"/>
          <w:sz w:val="20"/>
          <w:szCs w:val="20"/>
        </w:rPr>
        <w:t xml:space="preserve">. The child </w:t>
      </w:r>
      <w:r w:rsidRPr="00AC1622">
        <w:rPr>
          <w:rFonts w:ascii="Roboto" w:hAnsi="Roboto" w:cs="Times New Roman"/>
          <w:sz w:val="20"/>
          <w:szCs w:val="20"/>
        </w:rPr>
        <w:t>enter</w:t>
      </w:r>
      <w:r w:rsidR="00656D97">
        <w:rPr>
          <w:rFonts w:ascii="Roboto" w:hAnsi="Roboto" w:cs="Times New Roman"/>
          <w:sz w:val="20"/>
          <w:szCs w:val="20"/>
        </w:rPr>
        <w:t>s</w:t>
      </w:r>
      <w:r w:rsidRPr="00AC1622">
        <w:rPr>
          <w:rFonts w:ascii="Roboto" w:hAnsi="Roboto" w:cs="Times New Roman"/>
          <w:sz w:val="20"/>
          <w:szCs w:val="20"/>
        </w:rPr>
        <w:t xml:space="preserve"> a place of </w:t>
      </w:r>
      <w:r w:rsidR="00656D97">
        <w:rPr>
          <w:rFonts w:ascii="Roboto" w:hAnsi="Roboto" w:cs="Times New Roman"/>
          <w:sz w:val="20"/>
          <w:szCs w:val="20"/>
        </w:rPr>
        <w:t xml:space="preserve">physical, emotional and spiritual </w:t>
      </w:r>
      <w:r w:rsidRPr="00AC1622">
        <w:rPr>
          <w:rFonts w:ascii="Roboto" w:hAnsi="Roboto" w:cs="Times New Roman"/>
          <w:sz w:val="20"/>
          <w:szCs w:val="20"/>
        </w:rPr>
        <w:t>belonging</w:t>
      </w:r>
      <w:r w:rsidR="00656D97">
        <w:rPr>
          <w:rFonts w:ascii="Roboto" w:hAnsi="Roboto" w:cs="Times New Roman"/>
          <w:sz w:val="20"/>
          <w:szCs w:val="20"/>
        </w:rPr>
        <w:t>,</w:t>
      </w:r>
      <w:r w:rsidRPr="00AC1622">
        <w:rPr>
          <w:rFonts w:ascii="Roboto" w:hAnsi="Roboto" w:cs="Times New Roman"/>
          <w:sz w:val="20"/>
          <w:szCs w:val="20"/>
        </w:rPr>
        <w:t xml:space="preserve"> and a kin network that awaited </w:t>
      </w:r>
      <w:r w:rsidR="00656D97">
        <w:rPr>
          <w:rFonts w:ascii="Roboto" w:hAnsi="Roboto" w:cs="Times New Roman"/>
          <w:sz w:val="20"/>
          <w:szCs w:val="20"/>
        </w:rPr>
        <w:t xml:space="preserve">them </w:t>
      </w:r>
      <w:r w:rsidRPr="00AC1622">
        <w:rPr>
          <w:rFonts w:ascii="Roboto" w:hAnsi="Roboto" w:cs="Times New Roman"/>
          <w:sz w:val="20"/>
          <w:szCs w:val="20"/>
        </w:rPr>
        <w:t xml:space="preserve">since news of </w:t>
      </w:r>
      <w:r w:rsidR="00656D97">
        <w:rPr>
          <w:rFonts w:ascii="Roboto" w:hAnsi="Roboto" w:cs="Times New Roman"/>
          <w:sz w:val="20"/>
          <w:szCs w:val="20"/>
        </w:rPr>
        <w:t xml:space="preserve">their </w:t>
      </w:r>
      <w:r w:rsidRPr="00AC1622">
        <w:rPr>
          <w:rFonts w:ascii="Roboto" w:hAnsi="Roboto" w:cs="Times New Roman"/>
          <w:sz w:val="20"/>
          <w:szCs w:val="20"/>
        </w:rPr>
        <w:t xml:space="preserve">conception. After the birth, the mother rests for up to a month while the extended family begin their role in the child’s life by helping care </w:t>
      </w:r>
      <w:r w:rsidR="009E4A6B" w:rsidRPr="00AC1622">
        <w:rPr>
          <w:rFonts w:ascii="Roboto" w:hAnsi="Roboto" w:cs="Times New Roman"/>
          <w:sz w:val="20"/>
          <w:szCs w:val="20"/>
        </w:rPr>
        <w:t xml:space="preserve">for </w:t>
      </w:r>
      <w:r w:rsidR="00656D97">
        <w:rPr>
          <w:rFonts w:ascii="Roboto" w:hAnsi="Roboto" w:cs="Times New Roman"/>
          <w:sz w:val="20"/>
          <w:szCs w:val="20"/>
        </w:rPr>
        <w:t xml:space="preserve">them </w:t>
      </w:r>
      <w:r w:rsidR="009E4A6B" w:rsidRPr="00AC1622">
        <w:rPr>
          <w:rFonts w:ascii="Roboto" w:hAnsi="Roboto" w:cs="Times New Roman"/>
          <w:sz w:val="20"/>
          <w:szCs w:val="20"/>
        </w:rPr>
        <w:t>and</w:t>
      </w:r>
      <w:r w:rsidRPr="00AC1622">
        <w:rPr>
          <w:rFonts w:ascii="Roboto" w:hAnsi="Roboto" w:cs="Times New Roman"/>
          <w:sz w:val="20"/>
          <w:szCs w:val="20"/>
        </w:rPr>
        <w:t xml:space="preserve"> </w:t>
      </w:r>
      <w:r w:rsidR="00656D97">
        <w:rPr>
          <w:rFonts w:ascii="Roboto" w:hAnsi="Roboto" w:cs="Times New Roman"/>
          <w:sz w:val="20"/>
          <w:szCs w:val="20"/>
        </w:rPr>
        <w:t xml:space="preserve">the </w:t>
      </w:r>
      <w:r w:rsidRPr="00AC1622">
        <w:rPr>
          <w:rFonts w:ascii="Roboto" w:hAnsi="Roboto" w:cs="Times New Roman"/>
          <w:sz w:val="20"/>
          <w:szCs w:val="20"/>
        </w:rPr>
        <w:t xml:space="preserve">recovering mother. Part of this care is the imposition of a period of abstention from sexual activity between the parents, to enable the mother’s body to heal and for her to focus on the </w:t>
      </w:r>
      <w:r w:rsidR="003F673F" w:rsidRPr="00AC1622">
        <w:rPr>
          <w:rFonts w:ascii="Roboto" w:hAnsi="Roboto" w:cs="Times New Roman"/>
          <w:sz w:val="20"/>
          <w:szCs w:val="20"/>
        </w:rPr>
        <w:t>new-born’s</w:t>
      </w:r>
      <w:r w:rsidRPr="00AC1622">
        <w:rPr>
          <w:rFonts w:ascii="Roboto" w:hAnsi="Roboto" w:cs="Times New Roman"/>
          <w:sz w:val="20"/>
          <w:szCs w:val="20"/>
        </w:rPr>
        <w:t xml:space="preserve"> needs. Often the umbilical cord and/or the placenta of the child are ceremoniously buried accordingly to the wishes and aspirations of the family for the child. Traditionally these hopes are often in relation to the wellbeing of the family, community and the church. The </w:t>
      </w:r>
      <w:r w:rsidR="003F673F" w:rsidRPr="00AC1622">
        <w:rPr>
          <w:rFonts w:ascii="Roboto" w:hAnsi="Roboto" w:cs="Times New Roman"/>
          <w:sz w:val="20"/>
          <w:szCs w:val="20"/>
        </w:rPr>
        <w:t>new-born</w:t>
      </w:r>
      <w:r w:rsidRPr="00AC1622">
        <w:rPr>
          <w:rFonts w:ascii="Roboto" w:hAnsi="Roboto" w:cs="Times New Roman"/>
          <w:sz w:val="20"/>
          <w:szCs w:val="20"/>
        </w:rPr>
        <w:t xml:space="preserve"> already has a role, responsibilities and purpose before </w:t>
      </w:r>
      <w:r w:rsidR="00656D97">
        <w:rPr>
          <w:rFonts w:ascii="Roboto" w:hAnsi="Roboto" w:cs="Times New Roman"/>
          <w:sz w:val="20"/>
          <w:szCs w:val="20"/>
        </w:rPr>
        <w:t>they are</w:t>
      </w:r>
      <w:r w:rsidRPr="00AC1622">
        <w:rPr>
          <w:rFonts w:ascii="Roboto" w:hAnsi="Roboto" w:cs="Times New Roman"/>
          <w:sz w:val="20"/>
          <w:szCs w:val="20"/>
        </w:rPr>
        <w:t xml:space="preserve"> old enough to know or comment</w:t>
      </w:r>
      <w:r w:rsidRPr="00AC1622">
        <w:rPr>
          <w:rStyle w:val="FootnoteReference"/>
          <w:rFonts w:ascii="Roboto" w:hAnsi="Roboto" w:cs="Times New Roman"/>
          <w:szCs w:val="20"/>
        </w:rPr>
        <w:footnoteReference w:id="56"/>
      </w:r>
      <w:r w:rsidRPr="00AC1622">
        <w:rPr>
          <w:rFonts w:ascii="Roboto" w:hAnsi="Roboto" w:cs="Times New Roman"/>
          <w:sz w:val="20"/>
          <w:szCs w:val="20"/>
        </w:rPr>
        <w:t xml:space="preserve">. </w:t>
      </w:r>
    </w:p>
    <w:p w:rsidR="00334E3A" w:rsidRPr="00AC1622" w:rsidRDefault="00334E3A" w:rsidP="00334E3A">
      <w:pPr>
        <w:spacing w:before="0"/>
        <w:rPr>
          <w:rFonts w:ascii="Roboto" w:hAnsi="Roboto" w:cs="Times New Roman"/>
          <w:sz w:val="20"/>
          <w:szCs w:val="20"/>
        </w:rPr>
      </w:pPr>
    </w:p>
    <w:p w:rsidR="00334E3A" w:rsidRPr="00AC1622" w:rsidRDefault="00334E3A" w:rsidP="00334E3A">
      <w:pPr>
        <w:spacing w:before="0"/>
        <w:rPr>
          <w:rFonts w:ascii="Roboto" w:hAnsi="Roboto" w:cs="Times New Roman"/>
          <w:sz w:val="20"/>
          <w:szCs w:val="20"/>
        </w:rPr>
      </w:pPr>
      <w:r w:rsidRPr="00AC1622">
        <w:rPr>
          <w:rFonts w:ascii="Roboto" w:hAnsi="Roboto" w:cs="Times New Roman"/>
          <w:sz w:val="20"/>
          <w:szCs w:val="20"/>
        </w:rPr>
        <w:t>A child conceived in marriage or accepted partnership is usually a protected one;</w:t>
      </w:r>
      <w:r w:rsidR="009E4A6B" w:rsidRPr="00AC1622">
        <w:rPr>
          <w:rFonts w:ascii="Roboto" w:hAnsi="Roboto" w:cs="Times New Roman"/>
          <w:sz w:val="20"/>
          <w:szCs w:val="20"/>
        </w:rPr>
        <w:t xml:space="preserve"> whereas</w:t>
      </w:r>
      <w:r w:rsidRPr="00AC1622">
        <w:rPr>
          <w:rFonts w:ascii="Roboto" w:hAnsi="Roboto" w:cs="Times New Roman"/>
          <w:sz w:val="20"/>
          <w:szCs w:val="20"/>
        </w:rPr>
        <w:t xml:space="preserve"> the position of </w:t>
      </w:r>
      <w:r w:rsidR="009E4A6B" w:rsidRPr="00AC1622">
        <w:rPr>
          <w:rFonts w:ascii="Roboto" w:hAnsi="Roboto" w:cs="Times New Roman"/>
          <w:sz w:val="20"/>
          <w:szCs w:val="20"/>
        </w:rPr>
        <w:t>a child who is not wanted, or conceived outside of an accepted relationship</w:t>
      </w:r>
      <w:r w:rsidRPr="00AC1622">
        <w:rPr>
          <w:rFonts w:ascii="Roboto" w:hAnsi="Roboto" w:cs="Times New Roman"/>
          <w:sz w:val="20"/>
          <w:szCs w:val="20"/>
        </w:rPr>
        <w:t xml:space="preserve"> can be precarious. Harm can come through family violence. Situations of teenage pregnancy or unmarried mothers often result in stigma against the pregnant female because some families still hold virginity before marriage as a sign of honour and dignity for a girl. The girl is responsible for protecting her honour </w:t>
      </w:r>
      <w:r w:rsidR="00C258F7" w:rsidRPr="00AC1622">
        <w:rPr>
          <w:rFonts w:ascii="Roboto" w:hAnsi="Roboto" w:cs="Times New Roman"/>
          <w:sz w:val="20"/>
          <w:szCs w:val="20"/>
        </w:rPr>
        <w:t xml:space="preserve">which translates to </w:t>
      </w:r>
      <w:r w:rsidRPr="00AC1622">
        <w:rPr>
          <w:rFonts w:ascii="Roboto" w:hAnsi="Roboto" w:cs="Times New Roman"/>
          <w:sz w:val="20"/>
          <w:szCs w:val="20"/>
        </w:rPr>
        <w:t xml:space="preserve">that of her parents and wider family. An unplanned pregnancy may lead a pregnant young woman to conceal the </w:t>
      </w:r>
      <w:r w:rsidR="003F673F" w:rsidRPr="00AC1622">
        <w:rPr>
          <w:rFonts w:ascii="Roboto" w:hAnsi="Roboto" w:cs="Times New Roman"/>
          <w:sz w:val="20"/>
          <w:szCs w:val="20"/>
        </w:rPr>
        <w:t>new-born</w:t>
      </w:r>
      <w:r w:rsidRPr="00AC1622">
        <w:rPr>
          <w:rFonts w:ascii="Roboto" w:hAnsi="Roboto" w:cs="Times New Roman"/>
          <w:sz w:val="20"/>
          <w:szCs w:val="20"/>
        </w:rPr>
        <w:t xml:space="preserve"> to avoid alienation and punishment. The perceived downfall in status and pride for the girl and her family is worse if the pregnancy is the result of abuse by a family member</w:t>
      </w:r>
      <w:r w:rsidR="00C258F7" w:rsidRPr="00AC1622">
        <w:rPr>
          <w:rFonts w:ascii="Roboto" w:hAnsi="Roboto" w:cs="Times New Roman"/>
          <w:sz w:val="20"/>
          <w:szCs w:val="20"/>
        </w:rPr>
        <w:t>,</w:t>
      </w:r>
      <w:r w:rsidRPr="00AC1622">
        <w:rPr>
          <w:rFonts w:ascii="Roboto" w:hAnsi="Roboto" w:cs="Times New Roman"/>
          <w:sz w:val="20"/>
          <w:szCs w:val="20"/>
        </w:rPr>
        <w:t xml:space="preserve"> or someone highly respected by the family. Despite this background, the arrival of the new life often </w:t>
      </w:r>
      <w:r w:rsidR="00C258F7" w:rsidRPr="00AC1622">
        <w:rPr>
          <w:rFonts w:ascii="Roboto" w:hAnsi="Roboto" w:cs="Times New Roman"/>
          <w:sz w:val="20"/>
          <w:szCs w:val="20"/>
        </w:rPr>
        <w:t>has the effect of melting away damaged pride and shame</w:t>
      </w:r>
      <w:r w:rsidRPr="00AC1622">
        <w:rPr>
          <w:rFonts w:ascii="Roboto" w:hAnsi="Roboto" w:cs="Times New Roman"/>
          <w:sz w:val="20"/>
          <w:szCs w:val="20"/>
        </w:rPr>
        <w:t>. It is not uncommon for members of extended families to rally around to support and protect the new parent (often the mother) and child.</w:t>
      </w:r>
    </w:p>
    <w:p w:rsidR="00334E3A" w:rsidRPr="00AC1622" w:rsidRDefault="00334E3A" w:rsidP="00334E3A">
      <w:pPr>
        <w:spacing w:before="0"/>
        <w:rPr>
          <w:rFonts w:ascii="Roboto" w:hAnsi="Roboto" w:cs="Times New Roman"/>
          <w:bCs/>
          <w:sz w:val="20"/>
          <w:szCs w:val="20"/>
        </w:rPr>
      </w:pPr>
    </w:p>
    <w:p w:rsidR="00334E3A" w:rsidRPr="00AC1622" w:rsidRDefault="00334E3A" w:rsidP="00334E3A">
      <w:pPr>
        <w:spacing w:before="0"/>
        <w:rPr>
          <w:rFonts w:ascii="Roboto" w:hAnsi="Roboto" w:cs="Times New Roman"/>
          <w:sz w:val="20"/>
          <w:szCs w:val="20"/>
        </w:rPr>
      </w:pPr>
      <w:r w:rsidRPr="00AC1622">
        <w:rPr>
          <w:rFonts w:ascii="Roboto" w:hAnsi="Roboto" w:cs="Times New Roman"/>
          <w:sz w:val="20"/>
          <w:szCs w:val="20"/>
        </w:rPr>
        <w:t xml:space="preserve">The Pacific Islands Family (PIF) longitudinal study that began in Aotearoa in 2000 tracked a group of </w:t>
      </w:r>
      <w:r w:rsidR="003F673F" w:rsidRPr="00AC1622">
        <w:rPr>
          <w:rFonts w:ascii="Roboto" w:hAnsi="Roboto" w:cs="Times New Roman"/>
          <w:sz w:val="20"/>
          <w:szCs w:val="20"/>
        </w:rPr>
        <w:t>new-born</w:t>
      </w:r>
      <w:r w:rsidR="00DA3DE3" w:rsidRPr="00AC1622">
        <w:rPr>
          <w:rFonts w:ascii="Roboto" w:hAnsi="Roboto" w:cs="Times New Roman"/>
          <w:sz w:val="20"/>
          <w:szCs w:val="20"/>
        </w:rPr>
        <w:t xml:space="preserve"> children</w:t>
      </w:r>
      <w:r w:rsidRPr="00AC1622">
        <w:rPr>
          <w:rFonts w:ascii="Roboto" w:hAnsi="Roboto" w:cs="Times New Roman"/>
          <w:sz w:val="20"/>
          <w:szCs w:val="20"/>
        </w:rPr>
        <w:t xml:space="preserve"> to follow their development. The study looked at nurturing and disciplining practices of 1224 mothers within the first year of birth, and found a link between ethnicity and nurturing. Nurturing measures included playing with the child, taking the child to a playground, reading to the child, planning surprises for the child and </w:t>
      </w:r>
      <w:r w:rsidR="009A2936" w:rsidRPr="00AC1622">
        <w:rPr>
          <w:rFonts w:ascii="Roboto" w:hAnsi="Roboto" w:cs="Times New Roman"/>
          <w:sz w:val="20"/>
          <w:szCs w:val="20"/>
        </w:rPr>
        <w:t xml:space="preserve">the </w:t>
      </w:r>
      <w:r w:rsidRPr="00AC1622">
        <w:rPr>
          <w:rFonts w:ascii="Roboto" w:hAnsi="Roboto" w:cs="Times New Roman"/>
          <w:sz w:val="20"/>
          <w:szCs w:val="20"/>
        </w:rPr>
        <w:t>child spending time with relatives. Samoan mothers showed higher nurturance scores (23.8%) than Tongans (10%), Niueans (8.8%) and other groups</w:t>
      </w:r>
      <w:r w:rsidRPr="00AC1622">
        <w:rPr>
          <w:rStyle w:val="FootnoteReference"/>
          <w:rFonts w:ascii="Roboto" w:hAnsi="Roboto" w:cs="Times New Roman"/>
          <w:szCs w:val="20"/>
        </w:rPr>
        <w:footnoteReference w:id="57"/>
      </w:r>
      <w:r w:rsidRPr="00AC1622">
        <w:rPr>
          <w:rFonts w:ascii="Roboto" w:hAnsi="Roboto" w:cs="Times New Roman"/>
          <w:sz w:val="20"/>
          <w:szCs w:val="20"/>
        </w:rPr>
        <w:t>.</w:t>
      </w:r>
    </w:p>
    <w:p w:rsidR="00334E3A" w:rsidRPr="00AC1622" w:rsidRDefault="00334E3A" w:rsidP="00334E3A">
      <w:pPr>
        <w:spacing w:before="0"/>
        <w:rPr>
          <w:rFonts w:ascii="Roboto" w:hAnsi="Roboto" w:cs="Times New Roman"/>
          <w:sz w:val="20"/>
          <w:szCs w:val="20"/>
        </w:rPr>
      </w:pPr>
    </w:p>
    <w:p w:rsidR="00334E3A" w:rsidRPr="00AC1622" w:rsidRDefault="00334E3A" w:rsidP="00334E3A">
      <w:pPr>
        <w:spacing w:before="0"/>
        <w:rPr>
          <w:rFonts w:ascii="Roboto" w:hAnsi="Roboto" w:cs="Times New Roman"/>
          <w:sz w:val="20"/>
          <w:szCs w:val="20"/>
        </w:rPr>
      </w:pPr>
      <w:r w:rsidRPr="00AC1622">
        <w:rPr>
          <w:rFonts w:ascii="Roboto" w:hAnsi="Roboto" w:cs="Times New Roman"/>
          <w:sz w:val="20"/>
          <w:szCs w:val="20"/>
        </w:rPr>
        <w:t xml:space="preserve">The PIF nurturance scores were significantly higher for mothers who had a partner and those who reported being more aligned to ‘both’ Pacific and European traditions. There was some association </w:t>
      </w:r>
      <w:r w:rsidRPr="00AC1622">
        <w:rPr>
          <w:rFonts w:ascii="Roboto" w:hAnsi="Roboto" w:cs="Times New Roman"/>
          <w:sz w:val="20"/>
          <w:szCs w:val="20"/>
        </w:rPr>
        <w:lastRenderedPageBreak/>
        <w:t>between high nurturance and post</w:t>
      </w:r>
      <w:r w:rsidR="009E4A6B" w:rsidRPr="00AC1622">
        <w:rPr>
          <w:rFonts w:ascii="Roboto" w:hAnsi="Roboto" w:cs="Times New Roman"/>
          <w:sz w:val="20"/>
          <w:szCs w:val="20"/>
        </w:rPr>
        <w:t>-</w:t>
      </w:r>
      <w:r w:rsidRPr="00AC1622">
        <w:rPr>
          <w:rFonts w:ascii="Roboto" w:hAnsi="Roboto" w:cs="Times New Roman"/>
          <w:sz w:val="20"/>
          <w:szCs w:val="20"/>
        </w:rPr>
        <w:t xml:space="preserve">school qualification. Lower nurturance practice scores were associated with mothers who had issues with alcohol, smoking, gambling or </w:t>
      </w:r>
      <w:r w:rsidR="00BE27A3" w:rsidRPr="00AC1622">
        <w:rPr>
          <w:rFonts w:ascii="Roboto" w:hAnsi="Roboto" w:cs="Times New Roman"/>
          <w:sz w:val="20"/>
          <w:szCs w:val="20"/>
        </w:rPr>
        <w:t>post</w:t>
      </w:r>
      <w:r w:rsidRPr="00AC1622">
        <w:rPr>
          <w:rFonts w:ascii="Roboto" w:hAnsi="Roboto" w:cs="Times New Roman"/>
          <w:sz w:val="20"/>
          <w:szCs w:val="20"/>
        </w:rPr>
        <w:t xml:space="preserve">natal depression. Drug use was not included in the analysis as the number of self-reported users was apparently too small. The study found no significant association between nurturance practices, household income, being employed, whether the mother was NZ-born or Pacific born, the length of time </w:t>
      </w:r>
      <w:r w:rsidR="009A2936" w:rsidRPr="00AC1622">
        <w:rPr>
          <w:rFonts w:ascii="Roboto" w:hAnsi="Roboto" w:cs="Times New Roman"/>
          <w:sz w:val="20"/>
          <w:szCs w:val="20"/>
        </w:rPr>
        <w:t xml:space="preserve">the </w:t>
      </w:r>
      <w:r w:rsidRPr="00AC1622">
        <w:rPr>
          <w:rFonts w:ascii="Roboto" w:hAnsi="Roboto" w:cs="Times New Roman"/>
          <w:sz w:val="20"/>
          <w:szCs w:val="20"/>
        </w:rPr>
        <w:t>mother had lived in Aotearoa, and family structure (nuclear or extended)</w:t>
      </w:r>
      <w:r w:rsidRPr="00AC1622">
        <w:rPr>
          <w:rStyle w:val="FootnoteReference"/>
          <w:rFonts w:ascii="Roboto" w:hAnsi="Roboto" w:cs="Times New Roman"/>
          <w:szCs w:val="20"/>
        </w:rPr>
        <w:footnoteReference w:id="58"/>
      </w:r>
      <w:r w:rsidRPr="00AC1622">
        <w:rPr>
          <w:rFonts w:ascii="Roboto" w:hAnsi="Roboto" w:cs="Times New Roman"/>
          <w:sz w:val="20"/>
          <w:szCs w:val="20"/>
        </w:rPr>
        <w:t xml:space="preserve">. </w:t>
      </w:r>
    </w:p>
    <w:p w:rsidR="00334E3A" w:rsidRPr="00AC1622" w:rsidRDefault="00334E3A" w:rsidP="00334E3A">
      <w:pPr>
        <w:spacing w:before="0"/>
        <w:rPr>
          <w:rFonts w:ascii="Roboto" w:hAnsi="Roboto" w:cs="Times New Roman"/>
          <w:sz w:val="20"/>
          <w:szCs w:val="20"/>
        </w:rPr>
      </w:pPr>
    </w:p>
    <w:p w:rsidR="00334E3A" w:rsidRPr="00AC1622" w:rsidRDefault="00334E3A" w:rsidP="00D63A5D">
      <w:pPr>
        <w:pStyle w:val="Heading2"/>
        <w:spacing w:before="120"/>
        <w:rPr>
          <w:rFonts w:ascii="Roboto" w:hAnsi="Roboto"/>
          <w:sz w:val="24"/>
          <w:szCs w:val="24"/>
          <w:lang w:eastAsia="en-NZ"/>
        </w:rPr>
      </w:pPr>
      <w:bookmarkStart w:id="27" w:name="_Toc12637296"/>
      <w:r w:rsidRPr="00AC1622">
        <w:rPr>
          <w:rFonts w:ascii="Roboto" w:hAnsi="Roboto"/>
          <w:sz w:val="24"/>
          <w:szCs w:val="24"/>
          <w:lang w:eastAsia="en-NZ"/>
        </w:rPr>
        <w:t>Gender</w:t>
      </w:r>
      <w:bookmarkEnd w:id="27"/>
    </w:p>
    <w:p w:rsidR="008418CB" w:rsidRPr="00AC1622" w:rsidRDefault="008418CB" w:rsidP="00334E3A">
      <w:pPr>
        <w:spacing w:before="0"/>
        <w:rPr>
          <w:rFonts w:ascii="Roboto" w:eastAsia="Times New Roman" w:hAnsi="Roboto" w:cs="Times New Roman"/>
          <w:bCs/>
          <w:sz w:val="20"/>
          <w:szCs w:val="20"/>
          <w:lang w:eastAsia="en-NZ"/>
        </w:rPr>
      </w:pPr>
    </w:p>
    <w:p w:rsidR="00BB167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Gender </w:t>
      </w:r>
      <w:r w:rsidR="006B2F12" w:rsidRPr="00AC1622">
        <w:rPr>
          <w:rFonts w:ascii="Roboto" w:eastAsia="Times New Roman" w:hAnsi="Roboto" w:cs="Times New Roman"/>
          <w:bCs/>
          <w:sz w:val="20"/>
          <w:szCs w:val="20"/>
          <w:lang w:eastAsia="en-NZ"/>
        </w:rPr>
        <w:t xml:space="preserve">identity is not the same as sexual identity, and </w:t>
      </w:r>
      <w:r w:rsidRPr="00AC1622">
        <w:rPr>
          <w:rFonts w:ascii="Roboto" w:eastAsia="Times New Roman" w:hAnsi="Roboto" w:cs="Times New Roman"/>
          <w:bCs/>
          <w:sz w:val="20"/>
          <w:szCs w:val="20"/>
          <w:lang w:eastAsia="en-NZ"/>
        </w:rPr>
        <w:t>inclu</w:t>
      </w:r>
      <w:r w:rsidR="009D374D" w:rsidRPr="00AC1622">
        <w:rPr>
          <w:rFonts w:ascii="Roboto" w:eastAsia="Times New Roman" w:hAnsi="Roboto" w:cs="Times New Roman"/>
          <w:bCs/>
          <w:sz w:val="20"/>
          <w:szCs w:val="20"/>
          <w:lang w:eastAsia="en-NZ"/>
        </w:rPr>
        <w:t>des</w:t>
      </w:r>
      <w:r w:rsidRPr="00AC1622">
        <w:rPr>
          <w:rFonts w:ascii="Roboto" w:eastAsia="Times New Roman" w:hAnsi="Roboto" w:cs="Times New Roman"/>
          <w:bCs/>
          <w:sz w:val="20"/>
          <w:szCs w:val="20"/>
          <w:lang w:eastAsia="en-NZ"/>
        </w:rPr>
        <w:t xml:space="preserve"> </w:t>
      </w:r>
      <w:r w:rsidR="007544C6" w:rsidRPr="00AC1622">
        <w:rPr>
          <w:rFonts w:ascii="Roboto" w:eastAsia="Times New Roman" w:hAnsi="Roboto" w:cs="Times New Roman"/>
          <w:bCs/>
          <w:sz w:val="20"/>
          <w:szCs w:val="20"/>
          <w:lang w:eastAsia="en-NZ"/>
        </w:rPr>
        <w:t xml:space="preserve">identities that </w:t>
      </w:r>
      <w:r w:rsidR="00D63A5D">
        <w:rPr>
          <w:rFonts w:ascii="Roboto" w:eastAsia="Times New Roman" w:hAnsi="Roboto" w:cs="Times New Roman"/>
          <w:bCs/>
          <w:sz w:val="20"/>
          <w:szCs w:val="20"/>
          <w:lang w:eastAsia="en-NZ"/>
        </w:rPr>
        <w:t>do not fit into the traditional perceptions or expectation of ‘</w:t>
      </w:r>
      <w:r w:rsidR="007544C6" w:rsidRPr="00AC1622">
        <w:rPr>
          <w:rFonts w:ascii="Roboto" w:eastAsia="Times New Roman" w:hAnsi="Roboto" w:cs="Times New Roman"/>
          <w:bCs/>
          <w:sz w:val="20"/>
          <w:szCs w:val="20"/>
          <w:lang w:eastAsia="en-NZ"/>
        </w:rPr>
        <w:t>male</w:t>
      </w:r>
      <w:r w:rsidR="00D63A5D">
        <w:rPr>
          <w:rFonts w:ascii="Roboto" w:eastAsia="Times New Roman" w:hAnsi="Roboto" w:cs="Times New Roman"/>
          <w:bCs/>
          <w:sz w:val="20"/>
          <w:szCs w:val="20"/>
          <w:lang w:eastAsia="en-NZ"/>
        </w:rPr>
        <w:t>’</w:t>
      </w:r>
      <w:r w:rsidR="007544C6" w:rsidRPr="00AC1622">
        <w:rPr>
          <w:rFonts w:ascii="Roboto" w:eastAsia="Times New Roman" w:hAnsi="Roboto" w:cs="Times New Roman"/>
          <w:bCs/>
          <w:sz w:val="20"/>
          <w:szCs w:val="20"/>
          <w:lang w:eastAsia="en-NZ"/>
        </w:rPr>
        <w:t xml:space="preserve"> </w:t>
      </w:r>
      <w:r w:rsidR="00D63A5D">
        <w:rPr>
          <w:rFonts w:ascii="Roboto" w:eastAsia="Times New Roman" w:hAnsi="Roboto" w:cs="Times New Roman"/>
          <w:bCs/>
          <w:sz w:val="20"/>
          <w:szCs w:val="20"/>
          <w:lang w:eastAsia="en-NZ"/>
        </w:rPr>
        <w:t>and ‘</w:t>
      </w:r>
      <w:r w:rsidR="007544C6" w:rsidRPr="00AC1622">
        <w:rPr>
          <w:rFonts w:ascii="Roboto" w:eastAsia="Times New Roman" w:hAnsi="Roboto" w:cs="Times New Roman"/>
          <w:bCs/>
          <w:sz w:val="20"/>
          <w:szCs w:val="20"/>
          <w:lang w:eastAsia="en-NZ"/>
        </w:rPr>
        <w:t>female</w:t>
      </w:r>
      <w:r w:rsidR="00D63A5D">
        <w:rPr>
          <w:rFonts w:ascii="Roboto" w:eastAsia="Times New Roman" w:hAnsi="Roboto" w:cs="Times New Roman"/>
          <w:bCs/>
          <w:sz w:val="20"/>
          <w:szCs w:val="20"/>
          <w:lang w:eastAsia="en-NZ"/>
        </w:rPr>
        <w:t>’ genders</w:t>
      </w:r>
      <w:r w:rsidRPr="00AC1622">
        <w:rPr>
          <w:rFonts w:ascii="Roboto" w:eastAsia="Times New Roman" w:hAnsi="Roboto" w:cs="Times New Roman"/>
          <w:bCs/>
          <w:sz w:val="20"/>
          <w:szCs w:val="20"/>
          <w:lang w:eastAsia="en-NZ"/>
        </w:rPr>
        <w:t xml:space="preserve">. </w:t>
      </w:r>
      <w:r w:rsidR="00D63A5D">
        <w:rPr>
          <w:rFonts w:ascii="Roboto" w:eastAsia="Times New Roman" w:hAnsi="Roboto" w:cs="Times New Roman"/>
          <w:bCs/>
          <w:sz w:val="20"/>
          <w:szCs w:val="20"/>
          <w:lang w:eastAsia="en-NZ"/>
        </w:rPr>
        <w:t>Te</w:t>
      </w:r>
      <w:r w:rsidR="00D40F66">
        <w:rPr>
          <w:rFonts w:ascii="Roboto" w:eastAsia="Times New Roman" w:hAnsi="Roboto" w:cs="Times New Roman"/>
          <w:bCs/>
          <w:sz w:val="20"/>
          <w:szCs w:val="20"/>
          <w:lang w:eastAsia="en-NZ"/>
        </w:rPr>
        <w:t xml:space="preserve">rm like trans, queer, and </w:t>
      </w:r>
      <w:r w:rsidR="00D63A5D">
        <w:rPr>
          <w:rFonts w:ascii="Roboto" w:eastAsia="Times New Roman" w:hAnsi="Roboto" w:cs="Times New Roman"/>
          <w:bCs/>
          <w:sz w:val="20"/>
          <w:szCs w:val="20"/>
          <w:lang w:eastAsia="en-NZ"/>
        </w:rPr>
        <w:t>gender</w:t>
      </w:r>
      <w:r w:rsidR="00D40F66">
        <w:rPr>
          <w:rFonts w:ascii="Roboto" w:eastAsia="Times New Roman" w:hAnsi="Roboto" w:cs="Times New Roman"/>
          <w:bCs/>
          <w:sz w:val="20"/>
          <w:szCs w:val="20"/>
          <w:lang w:eastAsia="en-NZ"/>
        </w:rPr>
        <w:t xml:space="preserve"> diverse </w:t>
      </w:r>
      <w:r w:rsidR="00BB1672">
        <w:rPr>
          <w:rFonts w:ascii="Roboto" w:eastAsia="Times New Roman" w:hAnsi="Roboto" w:cs="Times New Roman"/>
          <w:bCs/>
          <w:sz w:val="20"/>
          <w:szCs w:val="20"/>
          <w:lang w:eastAsia="en-NZ"/>
        </w:rPr>
        <w:t xml:space="preserve">describe other </w:t>
      </w:r>
      <w:r w:rsidR="00D40F66">
        <w:rPr>
          <w:rFonts w:ascii="Roboto" w:eastAsia="Times New Roman" w:hAnsi="Roboto" w:cs="Times New Roman"/>
          <w:bCs/>
          <w:sz w:val="20"/>
          <w:szCs w:val="20"/>
          <w:lang w:eastAsia="en-NZ"/>
        </w:rPr>
        <w:t xml:space="preserve">gender identities, and the fact that a person’s </w:t>
      </w:r>
      <w:r w:rsidR="00D63A5D">
        <w:rPr>
          <w:rFonts w:ascii="Roboto" w:eastAsia="Times New Roman" w:hAnsi="Roboto" w:cs="Times New Roman"/>
          <w:bCs/>
          <w:sz w:val="20"/>
          <w:szCs w:val="20"/>
          <w:lang w:eastAsia="en-NZ"/>
        </w:rPr>
        <w:t xml:space="preserve">gender identification may change over </w:t>
      </w:r>
      <w:r w:rsidR="00D40F66">
        <w:rPr>
          <w:rFonts w:ascii="Roboto" w:eastAsia="Times New Roman" w:hAnsi="Roboto" w:cs="Times New Roman"/>
          <w:bCs/>
          <w:sz w:val="20"/>
          <w:szCs w:val="20"/>
          <w:lang w:eastAsia="en-NZ"/>
        </w:rPr>
        <w:t>their life</w:t>
      </w:r>
      <w:r w:rsidR="00D40F66">
        <w:rPr>
          <w:rStyle w:val="FootnoteReference"/>
          <w:rFonts w:ascii="Roboto" w:eastAsia="Times New Roman" w:hAnsi="Roboto" w:cs="Times New Roman"/>
          <w:bCs/>
          <w:sz w:val="20"/>
          <w:szCs w:val="20"/>
          <w:lang w:eastAsia="en-NZ"/>
        </w:rPr>
        <w:footnoteReference w:id="59"/>
      </w:r>
      <w:r w:rsidR="00D63A5D">
        <w:rPr>
          <w:rFonts w:ascii="Roboto" w:eastAsia="Times New Roman" w:hAnsi="Roboto" w:cs="Times New Roman"/>
          <w:bCs/>
          <w:sz w:val="20"/>
          <w:szCs w:val="20"/>
          <w:lang w:eastAsia="en-NZ"/>
        </w:rPr>
        <w:t xml:space="preserve">.  </w:t>
      </w:r>
      <w:r w:rsidR="00BB1672">
        <w:rPr>
          <w:rFonts w:ascii="Roboto" w:eastAsia="Times New Roman" w:hAnsi="Roboto" w:cs="Times New Roman"/>
          <w:bCs/>
          <w:sz w:val="20"/>
          <w:szCs w:val="20"/>
          <w:lang w:eastAsia="en-NZ"/>
        </w:rPr>
        <w:t xml:space="preserve">An intersex child will define their own gender in ways that may be the same or different to male and/or female. </w:t>
      </w:r>
    </w:p>
    <w:p w:rsidR="00BB1672" w:rsidRDefault="00BB1672" w:rsidP="00334E3A">
      <w:pPr>
        <w:spacing w:before="0"/>
        <w:rPr>
          <w:rFonts w:ascii="Roboto" w:eastAsia="Times New Roman" w:hAnsi="Roboto" w:cs="Times New Roman"/>
          <w:bCs/>
          <w:sz w:val="20"/>
          <w:szCs w:val="20"/>
          <w:lang w:eastAsia="en-NZ"/>
        </w:rPr>
      </w:pPr>
    </w:p>
    <w:p w:rsidR="00334E3A" w:rsidRPr="00AC1622" w:rsidRDefault="00D40F66" w:rsidP="00334E3A">
      <w:pPr>
        <w:spacing w:before="0"/>
        <w:rPr>
          <w:rFonts w:ascii="Roboto" w:eastAsia="Times New Roman" w:hAnsi="Roboto" w:cs="Times New Roman"/>
          <w:bCs/>
          <w:sz w:val="20"/>
          <w:szCs w:val="20"/>
          <w:lang w:eastAsia="en-NZ"/>
        </w:rPr>
      </w:pPr>
      <w:r>
        <w:rPr>
          <w:rFonts w:ascii="Roboto" w:eastAsia="Times New Roman" w:hAnsi="Roboto" w:cs="Times New Roman"/>
          <w:bCs/>
          <w:sz w:val="20"/>
          <w:szCs w:val="20"/>
          <w:lang w:eastAsia="en-NZ"/>
        </w:rPr>
        <w:t>‘</w:t>
      </w:r>
      <w:r w:rsidR="00334E3A" w:rsidRPr="00AC1622">
        <w:rPr>
          <w:rFonts w:ascii="Roboto" w:eastAsia="Times New Roman" w:hAnsi="Roboto" w:cs="Times New Roman"/>
          <w:bCs/>
          <w:sz w:val="20"/>
          <w:szCs w:val="20"/>
          <w:lang w:eastAsia="en-NZ"/>
        </w:rPr>
        <w:t>Third gender</w:t>
      </w:r>
      <w:r>
        <w:rPr>
          <w:rFonts w:ascii="Roboto" w:eastAsia="Times New Roman" w:hAnsi="Roboto" w:cs="Times New Roman"/>
          <w:bCs/>
          <w:sz w:val="20"/>
          <w:szCs w:val="20"/>
          <w:lang w:eastAsia="en-NZ"/>
        </w:rPr>
        <w:t>’</w:t>
      </w:r>
      <w:r w:rsidR="00334E3A" w:rsidRPr="00AC1622">
        <w:rPr>
          <w:rFonts w:ascii="Roboto" w:eastAsia="Times New Roman" w:hAnsi="Roboto" w:cs="Times New Roman"/>
          <w:bCs/>
          <w:sz w:val="20"/>
          <w:szCs w:val="20"/>
          <w:lang w:eastAsia="en-NZ"/>
        </w:rPr>
        <w:t xml:space="preserve"> </w:t>
      </w:r>
      <w:r>
        <w:rPr>
          <w:rFonts w:ascii="Roboto" w:eastAsia="Times New Roman" w:hAnsi="Roboto" w:cs="Times New Roman"/>
          <w:bCs/>
          <w:sz w:val="20"/>
          <w:szCs w:val="20"/>
          <w:lang w:eastAsia="en-NZ"/>
        </w:rPr>
        <w:t>or ‘gender diverse’ are</w:t>
      </w:r>
      <w:r w:rsidR="00334E3A" w:rsidRPr="00AC1622">
        <w:rPr>
          <w:rFonts w:ascii="Roboto" w:eastAsia="Times New Roman" w:hAnsi="Roboto" w:cs="Times New Roman"/>
          <w:bCs/>
          <w:sz w:val="20"/>
          <w:szCs w:val="20"/>
          <w:lang w:eastAsia="en-NZ"/>
        </w:rPr>
        <w:t xml:space="preserve"> umbrella term</w:t>
      </w:r>
      <w:r>
        <w:rPr>
          <w:rFonts w:ascii="Roboto" w:eastAsia="Times New Roman" w:hAnsi="Roboto" w:cs="Times New Roman"/>
          <w:bCs/>
          <w:sz w:val="20"/>
          <w:szCs w:val="20"/>
          <w:lang w:eastAsia="en-NZ"/>
        </w:rPr>
        <w:t>s</w:t>
      </w:r>
      <w:r w:rsidR="00334E3A" w:rsidRPr="00AC1622">
        <w:rPr>
          <w:rFonts w:ascii="Roboto" w:eastAsia="Times New Roman" w:hAnsi="Roboto" w:cs="Times New Roman"/>
          <w:bCs/>
          <w:sz w:val="20"/>
          <w:szCs w:val="20"/>
          <w:lang w:eastAsia="en-NZ"/>
        </w:rPr>
        <w:t xml:space="preserve"> that </w:t>
      </w:r>
      <w:r w:rsidR="007544C6" w:rsidRPr="00AC1622">
        <w:rPr>
          <w:rFonts w:ascii="Roboto" w:eastAsia="Times New Roman" w:hAnsi="Roboto" w:cs="Times New Roman"/>
          <w:bCs/>
          <w:sz w:val="20"/>
          <w:szCs w:val="20"/>
          <w:lang w:eastAsia="en-NZ"/>
        </w:rPr>
        <w:t>ha</w:t>
      </w:r>
      <w:r>
        <w:rPr>
          <w:rFonts w:ascii="Roboto" w:eastAsia="Times New Roman" w:hAnsi="Roboto" w:cs="Times New Roman"/>
          <w:bCs/>
          <w:sz w:val="20"/>
          <w:szCs w:val="20"/>
          <w:lang w:eastAsia="en-NZ"/>
        </w:rPr>
        <w:t>ve</w:t>
      </w:r>
      <w:r w:rsidR="007544C6" w:rsidRPr="00AC1622">
        <w:rPr>
          <w:rFonts w:ascii="Roboto" w:eastAsia="Times New Roman" w:hAnsi="Roboto" w:cs="Times New Roman"/>
          <w:bCs/>
          <w:sz w:val="20"/>
          <w:szCs w:val="20"/>
          <w:lang w:eastAsia="en-NZ"/>
        </w:rPr>
        <w:t xml:space="preserve"> been used to </w:t>
      </w:r>
      <w:r w:rsidR="009F5B72" w:rsidRPr="00AC1622">
        <w:rPr>
          <w:rFonts w:ascii="Roboto" w:eastAsia="Times New Roman" w:hAnsi="Roboto" w:cs="Times New Roman"/>
          <w:bCs/>
          <w:sz w:val="20"/>
          <w:szCs w:val="20"/>
          <w:lang w:eastAsia="en-NZ"/>
        </w:rPr>
        <w:t xml:space="preserve">include </w:t>
      </w:r>
      <w:r w:rsidR="00334E3A" w:rsidRPr="00AC1622">
        <w:rPr>
          <w:rFonts w:ascii="Roboto" w:eastAsia="Times New Roman" w:hAnsi="Roboto" w:cs="Times New Roman"/>
          <w:bCs/>
          <w:i/>
          <w:sz w:val="20"/>
          <w:szCs w:val="20"/>
          <w:lang w:eastAsia="en-NZ"/>
        </w:rPr>
        <w:t>fa</w:t>
      </w:r>
      <w:r w:rsidR="00C037FF"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 xml:space="preserve">afāfine </w:t>
      </w:r>
      <w:r w:rsidR="00334E3A" w:rsidRPr="00AC1622">
        <w:rPr>
          <w:rFonts w:ascii="Roboto" w:eastAsia="Times New Roman" w:hAnsi="Roboto" w:cs="Times New Roman"/>
          <w:bCs/>
          <w:sz w:val="20"/>
          <w:szCs w:val="20"/>
          <w:lang w:eastAsia="en-NZ"/>
        </w:rPr>
        <w:t xml:space="preserve">(Samoan term for males who identify more with the female gender characteristics; a </w:t>
      </w:r>
      <w:r w:rsidR="00334E3A" w:rsidRPr="00AC1622">
        <w:rPr>
          <w:rFonts w:ascii="Roboto" w:eastAsia="Times New Roman" w:hAnsi="Roboto" w:cs="Times New Roman"/>
          <w:bCs/>
          <w:i/>
          <w:sz w:val="20"/>
          <w:szCs w:val="20"/>
          <w:lang w:eastAsia="en-NZ"/>
        </w:rPr>
        <w:t>fa</w:t>
      </w:r>
      <w:r w:rsidR="00522539"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afāfine</w:t>
      </w:r>
      <w:r w:rsidR="00334E3A" w:rsidRPr="00AC1622">
        <w:rPr>
          <w:rFonts w:ascii="Roboto" w:eastAsia="Times New Roman" w:hAnsi="Roboto" w:cs="Times New Roman"/>
          <w:bCs/>
          <w:sz w:val="20"/>
          <w:szCs w:val="20"/>
          <w:lang w:eastAsia="en-NZ"/>
        </w:rPr>
        <w:t xml:space="preserve"> who may be homosexual), </w:t>
      </w:r>
      <w:r w:rsidR="00334E3A" w:rsidRPr="00AC1622">
        <w:rPr>
          <w:rFonts w:ascii="Roboto" w:eastAsia="Times New Roman" w:hAnsi="Roboto" w:cs="Times New Roman"/>
          <w:bCs/>
          <w:i/>
          <w:sz w:val="20"/>
          <w:szCs w:val="20"/>
          <w:lang w:eastAsia="en-NZ"/>
        </w:rPr>
        <w:t>fa</w:t>
      </w:r>
      <w:r w:rsidR="00C037FF"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afātama</w:t>
      </w:r>
      <w:r w:rsidR="00334E3A" w:rsidRPr="00AC1622">
        <w:rPr>
          <w:rFonts w:ascii="Roboto" w:eastAsia="Times New Roman" w:hAnsi="Roboto" w:cs="Times New Roman"/>
          <w:bCs/>
          <w:sz w:val="20"/>
          <w:szCs w:val="20"/>
          <w:lang w:eastAsia="en-NZ"/>
        </w:rPr>
        <w:t xml:space="preserve"> (Samoan for lesbian, woman who identifies more with male gender characteristics), transgender, (including someone transitioning from one sex to another)</w:t>
      </w:r>
      <w:r w:rsidR="009F5B72" w:rsidRPr="00AC1622">
        <w:rPr>
          <w:rFonts w:ascii="Roboto" w:eastAsia="Times New Roman" w:hAnsi="Roboto" w:cs="Times New Roman"/>
          <w:bCs/>
          <w:sz w:val="20"/>
          <w:szCs w:val="20"/>
          <w:lang w:eastAsia="en-NZ"/>
        </w:rPr>
        <w:t>,</w:t>
      </w:r>
      <w:r w:rsidR="00334E3A" w:rsidRPr="00AC1622">
        <w:rPr>
          <w:rFonts w:ascii="Roboto" w:eastAsia="Times New Roman" w:hAnsi="Roboto" w:cs="Times New Roman"/>
          <w:bCs/>
          <w:sz w:val="20"/>
          <w:szCs w:val="20"/>
          <w:lang w:eastAsia="en-NZ"/>
        </w:rPr>
        <w:t xml:space="preserve"> and </w:t>
      </w:r>
      <w:r w:rsidR="007544C6" w:rsidRPr="00AC1622">
        <w:rPr>
          <w:rFonts w:ascii="Roboto" w:eastAsia="Times New Roman" w:hAnsi="Roboto" w:cs="Times New Roman"/>
          <w:bCs/>
          <w:sz w:val="20"/>
          <w:szCs w:val="20"/>
          <w:lang w:eastAsia="en-NZ"/>
        </w:rPr>
        <w:t>others</w:t>
      </w:r>
      <w:r w:rsidR="00522539" w:rsidRPr="00AC1622">
        <w:rPr>
          <w:rStyle w:val="FootnoteReference"/>
          <w:rFonts w:ascii="Roboto" w:eastAsia="Times New Roman" w:hAnsi="Roboto" w:cs="Times New Roman"/>
          <w:szCs w:val="20"/>
          <w:lang w:eastAsia="en-NZ"/>
        </w:rPr>
        <w:footnoteReference w:id="60"/>
      </w:r>
      <w:r w:rsidR="00334E3A" w:rsidRPr="00AC1622">
        <w:rPr>
          <w:rFonts w:ascii="Roboto" w:eastAsia="Times New Roman" w:hAnsi="Roboto" w:cs="Times New Roman"/>
          <w:bCs/>
          <w:sz w:val="20"/>
          <w:szCs w:val="20"/>
          <w:lang w:eastAsia="en-NZ"/>
        </w:rPr>
        <w:t xml:space="preserve">. The equivalent to </w:t>
      </w:r>
      <w:r w:rsidR="00334E3A" w:rsidRPr="00AC1622">
        <w:rPr>
          <w:rFonts w:ascii="Roboto" w:eastAsia="Times New Roman" w:hAnsi="Roboto" w:cs="Times New Roman"/>
          <w:bCs/>
          <w:i/>
          <w:sz w:val="20"/>
          <w:szCs w:val="20"/>
          <w:lang w:eastAsia="en-NZ"/>
        </w:rPr>
        <w:t>fa</w:t>
      </w:r>
      <w:r w:rsidR="00C037FF" w:rsidRPr="00AC1622">
        <w:rPr>
          <w:rFonts w:ascii="Roboto" w:eastAsia="Times New Roman" w:hAnsi="Roboto" w:cs="Times New Roman"/>
          <w:bCs/>
          <w:i/>
          <w:sz w:val="20"/>
          <w:szCs w:val="20"/>
          <w:lang w:eastAsia="en-NZ"/>
        </w:rPr>
        <w:t>’</w:t>
      </w:r>
      <w:r w:rsidR="00334E3A" w:rsidRPr="00AC1622">
        <w:rPr>
          <w:rFonts w:ascii="Roboto" w:eastAsia="Times New Roman" w:hAnsi="Roboto" w:cs="Times New Roman"/>
          <w:bCs/>
          <w:i/>
          <w:sz w:val="20"/>
          <w:szCs w:val="20"/>
          <w:lang w:eastAsia="en-NZ"/>
        </w:rPr>
        <w:t>afāfine</w:t>
      </w:r>
      <w:r w:rsidR="00334E3A" w:rsidRPr="00AC1622">
        <w:rPr>
          <w:rFonts w:ascii="Roboto" w:eastAsia="Times New Roman" w:hAnsi="Roboto" w:cs="Times New Roman"/>
          <w:bCs/>
          <w:sz w:val="20"/>
          <w:szCs w:val="20"/>
          <w:lang w:eastAsia="en-NZ"/>
        </w:rPr>
        <w:t xml:space="preserve"> in other Pacific societies is </w:t>
      </w:r>
      <w:r w:rsidR="00334E3A" w:rsidRPr="00AC1622">
        <w:rPr>
          <w:rFonts w:ascii="Roboto" w:eastAsia="Times New Roman" w:hAnsi="Roboto" w:cs="Times New Roman"/>
          <w:bCs/>
          <w:i/>
          <w:sz w:val="20"/>
          <w:szCs w:val="20"/>
          <w:lang w:eastAsia="en-NZ"/>
        </w:rPr>
        <w:t xml:space="preserve">fakaleiti </w:t>
      </w:r>
      <w:r w:rsidR="00334E3A" w:rsidRPr="00AC1622">
        <w:rPr>
          <w:rFonts w:ascii="Roboto" w:eastAsia="Times New Roman" w:hAnsi="Roboto" w:cs="Times New Roman"/>
          <w:bCs/>
          <w:sz w:val="20"/>
          <w:szCs w:val="20"/>
          <w:lang w:eastAsia="en-NZ"/>
        </w:rPr>
        <w:t>(Tonga),</w:t>
      </w:r>
      <w:r w:rsidR="00334E3A" w:rsidRPr="00AC1622">
        <w:rPr>
          <w:rFonts w:ascii="Roboto" w:eastAsia="Times New Roman" w:hAnsi="Roboto" w:cs="Times New Roman"/>
          <w:bCs/>
          <w:i/>
          <w:sz w:val="20"/>
          <w:szCs w:val="20"/>
          <w:lang w:eastAsia="en-NZ"/>
        </w:rPr>
        <w:t xml:space="preserve"> akava’ine </w:t>
      </w:r>
      <w:r w:rsidR="00334E3A" w:rsidRPr="00AC1622">
        <w:rPr>
          <w:rFonts w:ascii="Roboto" w:eastAsia="Times New Roman" w:hAnsi="Roboto" w:cs="Times New Roman"/>
          <w:bCs/>
          <w:sz w:val="20"/>
          <w:szCs w:val="20"/>
          <w:lang w:eastAsia="en-NZ"/>
        </w:rPr>
        <w:t>(Cook Islands),</w:t>
      </w:r>
      <w:r w:rsidR="00334E3A" w:rsidRPr="00AC1622">
        <w:rPr>
          <w:rFonts w:ascii="Roboto" w:eastAsia="Times New Roman" w:hAnsi="Roboto" w:cs="Times New Roman"/>
          <w:bCs/>
          <w:i/>
          <w:sz w:val="20"/>
          <w:szCs w:val="20"/>
          <w:lang w:eastAsia="en-NZ"/>
        </w:rPr>
        <w:t xml:space="preserve"> vaka sa lewa lewa </w:t>
      </w:r>
      <w:r w:rsidR="00334E3A" w:rsidRPr="00AC1622">
        <w:rPr>
          <w:rFonts w:ascii="Roboto" w:eastAsia="Times New Roman" w:hAnsi="Roboto" w:cs="Times New Roman"/>
          <w:bCs/>
          <w:sz w:val="20"/>
          <w:szCs w:val="20"/>
          <w:lang w:eastAsia="en-NZ"/>
        </w:rPr>
        <w:t xml:space="preserve">(Fiji), </w:t>
      </w:r>
      <w:r w:rsidR="00334E3A" w:rsidRPr="00AC1622">
        <w:rPr>
          <w:rFonts w:ascii="Roboto" w:eastAsia="Times New Roman" w:hAnsi="Roboto" w:cs="Times New Roman"/>
          <w:bCs/>
          <w:i/>
          <w:sz w:val="20"/>
          <w:szCs w:val="20"/>
          <w:lang w:eastAsia="en-NZ"/>
        </w:rPr>
        <w:t xml:space="preserve">fafafine </w:t>
      </w:r>
      <w:r w:rsidR="00334E3A" w:rsidRPr="00AC1622">
        <w:rPr>
          <w:rFonts w:ascii="Roboto" w:eastAsia="Times New Roman" w:hAnsi="Roboto" w:cs="Times New Roman"/>
          <w:bCs/>
          <w:sz w:val="20"/>
          <w:szCs w:val="20"/>
          <w:lang w:eastAsia="en-NZ"/>
        </w:rPr>
        <w:t xml:space="preserve">(Niue), </w:t>
      </w:r>
      <w:r w:rsidR="00334E3A" w:rsidRPr="00AC1622">
        <w:rPr>
          <w:rFonts w:ascii="Roboto" w:eastAsia="Times New Roman" w:hAnsi="Roboto" w:cs="Times New Roman"/>
          <w:bCs/>
          <w:i/>
          <w:sz w:val="20"/>
          <w:szCs w:val="20"/>
          <w:lang w:eastAsia="en-NZ"/>
        </w:rPr>
        <w:t>pinapinaaine</w:t>
      </w:r>
      <w:r w:rsidR="00334E3A" w:rsidRPr="00AC1622">
        <w:rPr>
          <w:rFonts w:ascii="Roboto" w:eastAsia="Times New Roman" w:hAnsi="Roboto" w:cs="Times New Roman"/>
          <w:bCs/>
          <w:sz w:val="20"/>
          <w:szCs w:val="20"/>
          <w:lang w:eastAsia="en-NZ"/>
        </w:rPr>
        <w:t xml:space="preserve"> (Tuvalu), </w:t>
      </w:r>
      <w:r w:rsidR="00334E3A" w:rsidRPr="00AC1622">
        <w:rPr>
          <w:rFonts w:ascii="Roboto" w:eastAsia="Times New Roman" w:hAnsi="Roboto" w:cs="Times New Roman"/>
          <w:bCs/>
          <w:i/>
          <w:sz w:val="20"/>
          <w:szCs w:val="20"/>
          <w:lang w:eastAsia="en-NZ"/>
        </w:rPr>
        <w:t xml:space="preserve">mahu </w:t>
      </w:r>
      <w:r w:rsidR="00334E3A" w:rsidRPr="00AC1622">
        <w:rPr>
          <w:rFonts w:ascii="Roboto" w:eastAsia="Times New Roman" w:hAnsi="Roboto" w:cs="Times New Roman"/>
          <w:bCs/>
          <w:sz w:val="20"/>
          <w:szCs w:val="20"/>
          <w:lang w:eastAsia="en-NZ"/>
        </w:rPr>
        <w:t>(Tahitian, Hawaiian)</w:t>
      </w:r>
      <w:r w:rsidR="00522539" w:rsidRPr="00AC1622">
        <w:rPr>
          <w:rFonts w:ascii="Roboto" w:eastAsia="Times New Roman" w:hAnsi="Roboto" w:cs="Times New Roman"/>
          <w:bCs/>
          <w:sz w:val="20"/>
          <w:szCs w:val="20"/>
          <w:lang w:eastAsia="en-NZ"/>
        </w:rPr>
        <w:t>,</w:t>
      </w:r>
      <w:r w:rsidR="00334E3A" w:rsidRPr="00AC1622">
        <w:rPr>
          <w:rFonts w:ascii="Roboto" w:eastAsia="Times New Roman" w:hAnsi="Roboto" w:cs="Times New Roman"/>
          <w:bCs/>
          <w:sz w:val="20"/>
          <w:szCs w:val="20"/>
          <w:lang w:eastAsia="en-NZ"/>
        </w:rPr>
        <w:t xml:space="preserve"> and </w:t>
      </w:r>
      <w:r w:rsidR="00522539" w:rsidRPr="00AC1622">
        <w:rPr>
          <w:rFonts w:ascii="Roboto" w:eastAsia="Times New Roman" w:hAnsi="Roboto" w:cs="Times New Roman"/>
          <w:bCs/>
          <w:sz w:val="20"/>
          <w:szCs w:val="20"/>
          <w:lang w:eastAsia="en-NZ"/>
        </w:rPr>
        <w:t>other terms</w:t>
      </w:r>
      <w:r w:rsidR="00334E3A" w:rsidRPr="00AC1622">
        <w:rPr>
          <w:rFonts w:ascii="Roboto" w:eastAsia="Times New Roman" w:hAnsi="Roboto" w:cs="Times New Roman"/>
          <w:bCs/>
          <w:sz w:val="20"/>
          <w:szCs w:val="20"/>
          <w:lang w:eastAsia="en-NZ"/>
        </w:rPr>
        <w:t xml:space="preserve">. </w:t>
      </w:r>
      <w:r w:rsidR="00691150" w:rsidRPr="00AC1622">
        <w:rPr>
          <w:rFonts w:ascii="Roboto" w:eastAsia="Times New Roman" w:hAnsi="Roboto" w:cs="Times New Roman"/>
          <w:bCs/>
          <w:sz w:val="20"/>
          <w:szCs w:val="20"/>
          <w:lang w:eastAsia="en-NZ"/>
        </w:rPr>
        <w:t xml:space="preserve">The absence of a </w:t>
      </w:r>
      <w:r w:rsidR="00334E3A" w:rsidRPr="00AC1622">
        <w:rPr>
          <w:rFonts w:ascii="Roboto" w:eastAsia="Times New Roman" w:hAnsi="Roboto" w:cs="Times New Roman"/>
          <w:bCs/>
          <w:sz w:val="20"/>
          <w:szCs w:val="20"/>
          <w:lang w:eastAsia="en-NZ"/>
        </w:rPr>
        <w:t>s</w:t>
      </w:r>
      <w:r w:rsidR="009138AF" w:rsidRPr="00AC1622">
        <w:rPr>
          <w:rFonts w:ascii="Roboto" w:eastAsia="Times New Roman" w:hAnsi="Roboto" w:cs="Times New Roman"/>
          <w:bCs/>
          <w:sz w:val="20"/>
          <w:szCs w:val="20"/>
          <w:lang w:eastAsia="en-NZ"/>
        </w:rPr>
        <w:t>tatistical</w:t>
      </w:r>
      <w:r w:rsidR="00691150" w:rsidRPr="00AC1622">
        <w:rPr>
          <w:rFonts w:ascii="Roboto" w:eastAsia="Times New Roman" w:hAnsi="Roboto" w:cs="Times New Roman"/>
          <w:bCs/>
          <w:sz w:val="20"/>
          <w:szCs w:val="20"/>
          <w:lang w:eastAsia="en-NZ"/>
        </w:rPr>
        <w:t xml:space="preserve"> count for these children in </w:t>
      </w:r>
      <w:r w:rsidR="009A2936" w:rsidRPr="00AC1622">
        <w:rPr>
          <w:rFonts w:ascii="Roboto" w:eastAsia="Times New Roman" w:hAnsi="Roboto" w:cs="Times New Roman"/>
          <w:bCs/>
          <w:sz w:val="20"/>
          <w:szCs w:val="20"/>
          <w:lang w:eastAsia="en-NZ"/>
        </w:rPr>
        <w:t>Oranga Tamariki</w:t>
      </w:r>
      <w:r w:rsidR="00691150" w:rsidRPr="00AC1622">
        <w:rPr>
          <w:rFonts w:ascii="Roboto" w:eastAsia="Times New Roman" w:hAnsi="Roboto" w:cs="Times New Roman"/>
          <w:bCs/>
          <w:sz w:val="20"/>
          <w:szCs w:val="20"/>
          <w:lang w:eastAsia="en-NZ"/>
        </w:rPr>
        <w:t xml:space="preserve"> impacts their visibility and unique needs</w:t>
      </w:r>
      <w:r w:rsidR="00334E3A"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Community acceptance and respect of third gender </w:t>
      </w:r>
      <w:r w:rsidR="004B200D" w:rsidRPr="00AC1622">
        <w:rPr>
          <w:rFonts w:ascii="Roboto" w:eastAsia="Times New Roman" w:hAnsi="Roboto" w:cs="Times New Roman"/>
          <w:bCs/>
          <w:sz w:val="20"/>
          <w:szCs w:val="20"/>
          <w:lang w:eastAsia="en-NZ"/>
        </w:rPr>
        <w:t xml:space="preserve">in Pacific families </w:t>
      </w:r>
      <w:r w:rsidRPr="00AC1622">
        <w:rPr>
          <w:rFonts w:ascii="Roboto" w:eastAsia="Times New Roman" w:hAnsi="Roboto" w:cs="Times New Roman"/>
          <w:bCs/>
          <w:sz w:val="20"/>
          <w:szCs w:val="20"/>
          <w:lang w:eastAsia="en-NZ"/>
        </w:rPr>
        <w:t>varies</w:t>
      </w:r>
      <w:r w:rsidR="004B200D" w:rsidRPr="00AC1622">
        <w:rPr>
          <w:rFonts w:ascii="Roboto" w:eastAsia="Times New Roman" w:hAnsi="Roboto" w:cs="Times New Roman"/>
          <w:bCs/>
          <w:sz w:val="20"/>
          <w:szCs w:val="20"/>
          <w:lang w:eastAsia="en-NZ"/>
        </w:rPr>
        <w:t xml:space="preserve"> as it does </w:t>
      </w:r>
      <w:r w:rsidR="009A2936" w:rsidRPr="00AC1622">
        <w:rPr>
          <w:rFonts w:ascii="Roboto" w:eastAsia="Times New Roman" w:hAnsi="Roboto" w:cs="Times New Roman"/>
          <w:bCs/>
          <w:sz w:val="20"/>
          <w:szCs w:val="20"/>
          <w:lang w:eastAsia="en-NZ"/>
        </w:rPr>
        <w:t>in</w:t>
      </w:r>
      <w:r w:rsidR="004B200D" w:rsidRPr="00AC1622">
        <w:rPr>
          <w:rFonts w:ascii="Roboto" w:eastAsia="Times New Roman" w:hAnsi="Roboto" w:cs="Times New Roman"/>
          <w:bCs/>
          <w:sz w:val="20"/>
          <w:szCs w:val="20"/>
          <w:lang w:eastAsia="en-NZ"/>
        </w:rPr>
        <w:t xml:space="preserve"> non</w:t>
      </w:r>
      <w:r w:rsidR="00A12E67" w:rsidRPr="00AC1622">
        <w:rPr>
          <w:rFonts w:ascii="Roboto" w:eastAsia="Times New Roman" w:hAnsi="Roboto" w:cs="Times New Roman"/>
          <w:bCs/>
          <w:sz w:val="20"/>
          <w:szCs w:val="20"/>
          <w:lang w:eastAsia="en-NZ"/>
        </w:rPr>
        <w:t>-</w:t>
      </w:r>
      <w:r w:rsidR="004B200D" w:rsidRPr="00AC1622">
        <w:rPr>
          <w:rFonts w:ascii="Roboto" w:eastAsia="Times New Roman" w:hAnsi="Roboto" w:cs="Times New Roman"/>
          <w:bCs/>
          <w:sz w:val="20"/>
          <w:szCs w:val="20"/>
          <w:lang w:eastAsia="en-NZ"/>
        </w:rPr>
        <w:t>Pacific families</w:t>
      </w:r>
      <w:r w:rsidRPr="00AC1622">
        <w:rPr>
          <w:rFonts w:ascii="Roboto" w:eastAsia="Times New Roman" w:hAnsi="Roboto" w:cs="Times New Roman"/>
          <w:bCs/>
          <w:sz w:val="20"/>
          <w:szCs w:val="20"/>
          <w:lang w:eastAsia="en-NZ"/>
        </w:rPr>
        <w:t xml:space="preserve">. </w:t>
      </w:r>
      <w:r w:rsidR="004B200D" w:rsidRPr="00AC1622">
        <w:rPr>
          <w:rFonts w:ascii="Roboto" w:eastAsia="Times New Roman" w:hAnsi="Roboto" w:cs="Times New Roman"/>
          <w:bCs/>
          <w:sz w:val="20"/>
          <w:szCs w:val="20"/>
          <w:lang w:eastAsia="en-NZ"/>
        </w:rPr>
        <w:t>Children and young people may be more accepting of non-heterosexual gender identity than parents and significant adults in the wider collective.</w:t>
      </w:r>
      <w:r w:rsidR="00D40F66">
        <w:rPr>
          <w:rFonts w:ascii="Roboto" w:eastAsia="Times New Roman" w:hAnsi="Roboto" w:cs="Times New Roman"/>
          <w:bCs/>
          <w:sz w:val="20"/>
          <w:szCs w:val="20"/>
          <w:lang w:eastAsia="en-NZ"/>
        </w:rPr>
        <w:t xml:space="preserve"> These are not new issues. </w:t>
      </w:r>
      <w:r w:rsidR="004B200D" w:rsidRPr="00AC1622">
        <w:rPr>
          <w:rFonts w:ascii="Roboto" w:eastAsia="Times New Roman" w:hAnsi="Roboto" w:cs="Times New Roman"/>
          <w:bCs/>
          <w:sz w:val="20"/>
          <w:szCs w:val="20"/>
          <w:lang w:eastAsia="en-NZ"/>
        </w:rPr>
        <w:t xml:space="preserve">There are certain allowances however for these children in some families. For example, </w:t>
      </w:r>
      <w:r w:rsidR="00BE27A3" w:rsidRPr="00AC1622">
        <w:rPr>
          <w:rFonts w:ascii="Roboto" w:eastAsia="Times New Roman" w:hAnsi="Roboto" w:cs="Times New Roman"/>
          <w:bCs/>
          <w:sz w:val="20"/>
          <w:szCs w:val="20"/>
          <w:lang w:eastAsia="en-NZ"/>
        </w:rPr>
        <w:t xml:space="preserve">dialogue </w:t>
      </w:r>
      <w:r w:rsidR="004B200D" w:rsidRPr="00AC1622">
        <w:rPr>
          <w:rFonts w:ascii="Roboto" w:eastAsia="Times New Roman" w:hAnsi="Roboto" w:cs="Times New Roman"/>
          <w:bCs/>
          <w:sz w:val="20"/>
          <w:szCs w:val="20"/>
          <w:lang w:eastAsia="en-NZ"/>
        </w:rPr>
        <w:t xml:space="preserve">about sexual matters </w:t>
      </w:r>
      <w:r w:rsidR="00BE27A3" w:rsidRPr="00AC1622">
        <w:rPr>
          <w:rFonts w:ascii="Roboto" w:eastAsia="Times New Roman" w:hAnsi="Roboto" w:cs="Times New Roman"/>
          <w:bCs/>
          <w:sz w:val="20"/>
          <w:szCs w:val="20"/>
          <w:lang w:eastAsia="en-NZ"/>
        </w:rPr>
        <w:t xml:space="preserve">between </w:t>
      </w:r>
      <w:r w:rsidR="004B200D" w:rsidRPr="00AC1622">
        <w:rPr>
          <w:rFonts w:ascii="Roboto" w:eastAsia="Times New Roman" w:hAnsi="Roboto" w:cs="Times New Roman"/>
          <w:bCs/>
          <w:sz w:val="20"/>
          <w:szCs w:val="20"/>
          <w:lang w:eastAsia="en-NZ"/>
        </w:rPr>
        <w:t xml:space="preserve">young people </w:t>
      </w:r>
      <w:r w:rsidR="00BE27A3" w:rsidRPr="00AC1622">
        <w:rPr>
          <w:rFonts w:ascii="Roboto" w:eastAsia="Times New Roman" w:hAnsi="Roboto" w:cs="Times New Roman"/>
          <w:bCs/>
          <w:sz w:val="20"/>
          <w:szCs w:val="20"/>
          <w:lang w:eastAsia="en-NZ"/>
        </w:rPr>
        <w:t>of the same gender is a usual activity</w:t>
      </w:r>
      <w:r w:rsidR="004B200D" w:rsidRPr="00AC1622">
        <w:rPr>
          <w:rFonts w:ascii="Roboto" w:eastAsia="Times New Roman" w:hAnsi="Roboto" w:cs="Times New Roman"/>
          <w:bCs/>
          <w:sz w:val="20"/>
          <w:szCs w:val="20"/>
          <w:lang w:eastAsia="en-NZ"/>
        </w:rPr>
        <w:t>,</w:t>
      </w:r>
      <w:r w:rsidR="00BE27A3" w:rsidRPr="00AC1622">
        <w:rPr>
          <w:rFonts w:ascii="Roboto" w:eastAsia="Times New Roman" w:hAnsi="Roboto" w:cs="Times New Roman"/>
          <w:bCs/>
          <w:sz w:val="20"/>
          <w:szCs w:val="20"/>
          <w:lang w:eastAsia="en-NZ"/>
        </w:rPr>
        <w:t xml:space="preserve"> but it is </w:t>
      </w:r>
      <w:r w:rsidR="004B200D" w:rsidRPr="00AC1622">
        <w:rPr>
          <w:rFonts w:ascii="Roboto" w:eastAsia="Times New Roman" w:hAnsi="Roboto" w:cs="Times New Roman"/>
          <w:bCs/>
          <w:sz w:val="20"/>
          <w:szCs w:val="20"/>
          <w:lang w:eastAsia="en-NZ"/>
        </w:rPr>
        <w:t xml:space="preserve">taboo between boys and girls </w:t>
      </w:r>
      <w:r w:rsidR="006B2F12" w:rsidRPr="00AC1622">
        <w:rPr>
          <w:rFonts w:ascii="Roboto" w:eastAsia="Times New Roman" w:hAnsi="Roboto" w:cs="Times New Roman"/>
          <w:bCs/>
          <w:sz w:val="20"/>
          <w:szCs w:val="20"/>
          <w:lang w:eastAsia="en-NZ"/>
        </w:rPr>
        <w:t xml:space="preserve">whether siblings </w:t>
      </w:r>
      <w:r w:rsidR="009A2936" w:rsidRPr="00AC1622">
        <w:rPr>
          <w:rFonts w:ascii="Roboto" w:eastAsia="Times New Roman" w:hAnsi="Roboto" w:cs="Times New Roman"/>
          <w:bCs/>
          <w:sz w:val="20"/>
          <w:szCs w:val="20"/>
          <w:lang w:eastAsia="en-NZ"/>
        </w:rPr>
        <w:t>or</w:t>
      </w:r>
      <w:r w:rsidR="006B2F12" w:rsidRPr="00AC1622">
        <w:rPr>
          <w:rFonts w:ascii="Roboto" w:eastAsia="Times New Roman" w:hAnsi="Roboto" w:cs="Times New Roman"/>
          <w:bCs/>
          <w:sz w:val="20"/>
          <w:szCs w:val="20"/>
          <w:lang w:eastAsia="en-NZ"/>
        </w:rPr>
        <w:t xml:space="preserve"> friends </w:t>
      </w:r>
      <w:r w:rsidR="004B200D" w:rsidRPr="00AC1622">
        <w:rPr>
          <w:rFonts w:ascii="Roboto" w:eastAsia="Times New Roman" w:hAnsi="Roboto" w:cs="Times New Roman"/>
          <w:bCs/>
          <w:sz w:val="20"/>
          <w:szCs w:val="20"/>
          <w:lang w:eastAsia="en-NZ"/>
        </w:rPr>
        <w:t xml:space="preserve">in many Pacific cultures. An </w:t>
      </w:r>
      <w:r w:rsidR="00BE27A3" w:rsidRPr="00AC1622">
        <w:rPr>
          <w:rFonts w:ascii="Roboto" w:eastAsia="Times New Roman" w:hAnsi="Roboto" w:cs="Times New Roman"/>
          <w:bCs/>
          <w:sz w:val="20"/>
          <w:szCs w:val="20"/>
          <w:lang w:eastAsia="en-NZ"/>
        </w:rPr>
        <w:t xml:space="preserve">exception </w:t>
      </w:r>
      <w:r w:rsidR="004B200D" w:rsidRPr="00AC1622">
        <w:rPr>
          <w:rFonts w:ascii="Roboto" w:eastAsia="Times New Roman" w:hAnsi="Roboto" w:cs="Times New Roman"/>
          <w:bCs/>
          <w:sz w:val="20"/>
          <w:szCs w:val="20"/>
          <w:lang w:eastAsia="en-NZ"/>
        </w:rPr>
        <w:t xml:space="preserve">is however made </w:t>
      </w:r>
      <w:r w:rsidR="00BE27A3" w:rsidRPr="00AC1622">
        <w:rPr>
          <w:rFonts w:ascii="Roboto" w:eastAsia="Times New Roman" w:hAnsi="Roboto" w:cs="Times New Roman"/>
          <w:bCs/>
          <w:sz w:val="20"/>
          <w:szCs w:val="20"/>
          <w:lang w:eastAsia="en-NZ"/>
        </w:rPr>
        <w:t xml:space="preserve">for </w:t>
      </w:r>
      <w:r w:rsidR="004B200D" w:rsidRPr="00AC1622">
        <w:rPr>
          <w:rFonts w:ascii="Roboto" w:eastAsia="Times New Roman" w:hAnsi="Roboto" w:cs="Times New Roman"/>
          <w:bCs/>
          <w:sz w:val="20"/>
          <w:szCs w:val="20"/>
          <w:lang w:eastAsia="en-NZ"/>
        </w:rPr>
        <w:t xml:space="preserve">gender </w:t>
      </w:r>
      <w:r w:rsidR="00D40F66">
        <w:rPr>
          <w:rFonts w:ascii="Roboto" w:eastAsia="Times New Roman" w:hAnsi="Roboto" w:cs="Times New Roman"/>
          <w:bCs/>
          <w:sz w:val="20"/>
          <w:szCs w:val="20"/>
          <w:lang w:eastAsia="en-NZ"/>
        </w:rPr>
        <w:t xml:space="preserve">diverse </w:t>
      </w:r>
      <w:r w:rsidR="004B200D" w:rsidRPr="00AC1622">
        <w:rPr>
          <w:rFonts w:ascii="Roboto" w:eastAsia="Times New Roman" w:hAnsi="Roboto" w:cs="Times New Roman"/>
          <w:bCs/>
          <w:sz w:val="20"/>
          <w:szCs w:val="20"/>
          <w:lang w:eastAsia="en-NZ"/>
        </w:rPr>
        <w:t>children</w:t>
      </w:r>
      <w:r w:rsidR="00BE27A3" w:rsidRPr="00AC1622">
        <w:rPr>
          <w:rFonts w:ascii="Roboto" w:eastAsia="Times New Roman" w:hAnsi="Roboto" w:cs="Times New Roman"/>
          <w:bCs/>
          <w:sz w:val="20"/>
          <w:szCs w:val="20"/>
          <w:lang w:eastAsia="en-NZ"/>
        </w:rPr>
        <w:t xml:space="preserve">. </w:t>
      </w:r>
      <w:r w:rsidR="004B200D" w:rsidRPr="00AC1622">
        <w:rPr>
          <w:rFonts w:ascii="Roboto" w:eastAsia="Times New Roman" w:hAnsi="Roboto" w:cs="Times New Roman"/>
          <w:bCs/>
          <w:sz w:val="20"/>
          <w:szCs w:val="20"/>
          <w:lang w:eastAsia="en-NZ"/>
        </w:rPr>
        <w:t xml:space="preserve">In Samoan and Tongan communities it </w:t>
      </w:r>
      <w:r w:rsidR="00BE27A3" w:rsidRPr="00AC1622">
        <w:rPr>
          <w:rFonts w:ascii="Roboto" w:eastAsia="Times New Roman" w:hAnsi="Roboto" w:cs="Times New Roman"/>
          <w:bCs/>
          <w:sz w:val="20"/>
          <w:szCs w:val="20"/>
          <w:lang w:eastAsia="en-NZ"/>
        </w:rPr>
        <w:t xml:space="preserve">is not uncommon to find </w:t>
      </w:r>
      <w:r w:rsidR="00BE27A3" w:rsidRPr="00AC1622">
        <w:rPr>
          <w:rFonts w:ascii="Roboto" w:eastAsia="Times New Roman" w:hAnsi="Roboto" w:cs="Times New Roman"/>
          <w:bCs/>
          <w:i/>
          <w:sz w:val="20"/>
          <w:szCs w:val="20"/>
          <w:lang w:eastAsia="en-NZ"/>
        </w:rPr>
        <w:t>fa’afāfine/fakaleiti</w:t>
      </w:r>
      <w:r w:rsidR="00BE27A3" w:rsidRPr="00AC1622">
        <w:rPr>
          <w:rFonts w:ascii="Roboto" w:eastAsia="Times New Roman" w:hAnsi="Roboto" w:cs="Times New Roman"/>
          <w:bCs/>
          <w:sz w:val="20"/>
          <w:szCs w:val="20"/>
          <w:lang w:eastAsia="en-NZ"/>
        </w:rPr>
        <w:t xml:space="preserve"> </w:t>
      </w:r>
      <w:r w:rsidR="004B200D" w:rsidRPr="00AC1622">
        <w:rPr>
          <w:rFonts w:ascii="Roboto" w:eastAsia="Times New Roman" w:hAnsi="Roboto" w:cs="Times New Roman"/>
          <w:bCs/>
          <w:sz w:val="20"/>
          <w:szCs w:val="20"/>
          <w:lang w:eastAsia="en-NZ"/>
        </w:rPr>
        <w:t xml:space="preserve">among </w:t>
      </w:r>
      <w:r w:rsidR="00BE27A3" w:rsidRPr="00AC1622">
        <w:rPr>
          <w:rFonts w:ascii="Roboto" w:eastAsia="Times New Roman" w:hAnsi="Roboto" w:cs="Times New Roman"/>
          <w:bCs/>
          <w:sz w:val="20"/>
          <w:szCs w:val="20"/>
          <w:lang w:eastAsia="en-NZ"/>
        </w:rPr>
        <w:t xml:space="preserve">a group of girls without scorn from elders, whereas </w:t>
      </w:r>
      <w:r w:rsidR="004B200D" w:rsidRPr="00AC1622">
        <w:rPr>
          <w:rFonts w:ascii="Roboto" w:eastAsia="Times New Roman" w:hAnsi="Roboto" w:cs="Times New Roman"/>
          <w:bCs/>
          <w:sz w:val="20"/>
          <w:szCs w:val="20"/>
          <w:lang w:eastAsia="en-NZ"/>
        </w:rPr>
        <w:t xml:space="preserve">it would not be acceptable for </w:t>
      </w:r>
      <w:r w:rsidR="00BE27A3" w:rsidRPr="00AC1622">
        <w:rPr>
          <w:rFonts w:ascii="Roboto" w:eastAsia="Times New Roman" w:hAnsi="Roboto" w:cs="Times New Roman"/>
          <w:bCs/>
          <w:sz w:val="20"/>
          <w:szCs w:val="20"/>
          <w:lang w:eastAsia="en-NZ"/>
        </w:rPr>
        <w:t xml:space="preserve">a ‘boy’ </w:t>
      </w:r>
      <w:r w:rsidR="004B200D" w:rsidRPr="00AC1622">
        <w:rPr>
          <w:rFonts w:ascii="Roboto" w:eastAsia="Times New Roman" w:hAnsi="Roboto" w:cs="Times New Roman"/>
          <w:bCs/>
          <w:sz w:val="20"/>
          <w:szCs w:val="20"/>
          <w:lang w:eastAsia="en-NZ"/>
        </w:rPr>
        <w:t xml:space="preserve">to do the </w:t>
      </w:r>
      <w:r w:rsidR="00BE27A3" w:rsidRPr="00AC1622">
        <w:rPr>
          <w:rFonts w:ascii="Roboto" w:eastAsia="Times New Roman" w:hAnsi="Roboto" w:cs="Times New Roman"/>
          <w:bCs/>
          <w:sz w:val="20"/>
          <w:szCs w:val="20"/>
          <w:lang w:eastAsia="en-NZ"/>
        </w:rPr>
        <w:t xml:space="preserve">same. </w:t>
      </w:r>
      <w:r w:rsidRPr="00AC1622">
        <w:rPr>
          <w:rFonts w:ascii="Roboto" w:eastAsia="Times New Roman" w:hAnsi="Roboto" w:cs="Times New Roman"/>
          <w:bCs/>
          <w:sz w:val="20"/>
          <w:szCs w:val="20"/>
          <w:lang w:eastAsia="en-NZ"/>
        </w:rPr>
        <w:t>T</w:t>
      </w:r>
      <w:r w:rsidR="006B2F12" w:rsidRPr="00AC1622">
        <w:rPr>
          <w:rFonts w:ascii="Roboto" w:eastAsia="Times New Roman" w:hAnsi="Roboto" w:cs="Times New Roman"/>
          <w:bCs/>
          <w:sz w:val="20"/>
          <w:szCs w:val="20"/>
          <w:lang w:eastAsia="en-NZ"/>
        </w:rPr>
        <w:t xml:space="preserve">reating </w:t>
      </w:r>
      <w:r w:rsidRPr="00AC1622">
        <w:rPr>
          <w:rFonts w:ascii="Roboto" w:eastAsia="Times New Roman" w:hAnsi="Roboto" w:cs="Times New Roman"/>
          <w:bCs/>
          <w:sz w:val="20"/>
          <w:szCs w:val="20"/>
          <w:lang w:eastAsia="en-NZ"/>
        </w:rPr>
        <w:t xml:space="preserve">a third gender child </w:t>
      </w:r>
      <w:r w:rsidR="006B2F12" w:rsidRPr="00AC1622">
        <w:rPr>
          <w:rFonts w:ascii="Roboto" w:eastAsia="Times New Roman" w:hAnsi="Roboto" w:cs="Times New Roman"/>
          <w:bCs/>
          <w:sz w:val="20"/>
          <w:szCs w:val="20"/>
          <w:lang w:eastAsia="en-NZ"/>
        </w:rPr>
        <w:t xml:space="preserve">in ways that </w:t>
      </w:r>
      <w:r w:rsidRPr="00AC1622">
        <w:rPr>
          <w:rFonts w:ascii="Roboto" w:eastAsia="Times New Roman" w:hAnsi="Roboto" w:cs="Times New Roman"/>
          <w:bCs/>
          <w:sz w:val="20"/>
          <w:szCs w:val="20"/>
          <w:lang w:eastAsia="en-NZ"/>
        </w:rPr>
        <w:t>deny he</w:t>
      </w:r>
      <w:r w:rsidR="006B2F12" w:rsidRPr="00AC1622">
        <w:rPr>
          <w:rFonts w:ascii="Roboto" w:eastAsia="Times New Roman" w:hAnsi="Roboto" w:cs="Times New Roman"/>
          <w:bCs/>
          <w:sz w:val="20"/>
          <w:szCs w:val="20"/>
          <w:lang w:eastAsia="en-NZ"/>
        </w:rPr>
        <w:t>r/his</w:t>
      </w:r>
      <w:r w:rsidRPr="00AC1622">
        <w:rPr>
          <w:rFonts w:ascii="Roboto" w:eastAsia="Times New Roman" w:hAnsi="Roboto" w:cs="Times New Roman"/>
          <w:bCs/>
          <w:sz w:val="20"/>
          <w:szCs w:val="20"/>
          <w:lang w:eastAsia="en-NZ"/>
        </w:rPr>
        <w:t xml:space="preserve"> identity</w:t>
      </w:r>
      <w:r w:rsidR="006B2F12" w:rsidRPr="00AC1622">
        <w:rPr>
          <w:rFonts w:ascii="Roboto" w:eastAsia="Times New Roman" w:hAnsi="Roboto" w:cs="Times New Roman"/>
          <w:bCs/>
          <w:sz w:val="20"/>
          <w:szCs w:val="20"/>
          <w:lang w:eastAsia="en-NZ"/>
        </w:rPr>
        <w:t xml:space="preserve"> risks the </w:t>
      </w:r>
      <w:r w:rsidRPr="00AC1622">
        <w:rPr>
          <w:rFonts w:ascii="Roboto" w:eastAsia="Times New Roman" w:hAnsi="Roboto" w:cs="Times New Roman"/>
          <w:bCs/>
          <w:sz w:val="20"/>
          <w:szCs w:val="20"/>
          <w:lang w:eastAsia="en-NZ"/>
        </w:rPr>
        <w:t>violat</w:t>
      </w:r>
      <w:r w:rsidR="006B2F12" w:rsidRPr="00AC1622">
        <w:rPr>
          <w:rFonts w:ascii="Roboto" w:eastAsia="Times New Roman" w:hAnsi="Roboto" w:cs="Times New Roman"/>
          <w:bCs/>
          <w:sz w:val="20"/>
          <w:szCs w:val="20"/>
          <w:lang w:eastAsia="en-NZ"/>
        </w:rPr>
        <w:t xml:space="preserve">ion of </w:t>
      </w:r>
      <w:r w:rsidRPr="00AC1622">
        <w:rPr>
          <w:rFonts w:ascii="Roboto" w:eastAsia="Times New Roman" w:hAnsi="Roboto" w:cs="Times New Roman"/>
          <w:bCs/>
          <w:sz w:val="20"/>
          <w:szCs w:val="20"/>
          <w:lang w:eastAsia="en-NZ"/>
        </w:rPr>
        <w:t>dignity, expose her/him sexually (in the child’s mind)</w:t>
      </w:r>
      <w:r w:rsidR="006B2F12"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and could emotional harm an already vulnerable child. </w:t>
      </w:r>
    </w:p>
    <w:p w:rsidR="00334E3A" w:rsidRPr="00AC1622" w:rsidRDefault="00334E3A" w:rsidP="00334E3A">
      <w:pPr>
        <w:spacing w:before="0"/>
        <w:rPr>
          <w:rFonts w:ascii="Roboto" w:hAnsi="Roboto" w:cs="Times New Roman"/>
          <w:sz w:val="20"/>
          <w:szCs w:val="20"/>
        </w:rPr>
      </w:pPr>
    </w:p>
    <w:p w:rsidR="006B2F12" w:rsidRPr="00AC1622" w:rsidRDefault="006B2F12" w:rsidP="006B2F1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Gender has traditionally influenced assigned household tasks, place in family hierarchy, sibling relationships, access to knowledge, ‘acceptable’ circles of association, leadership position, succession, rights to family land, and even sleeping arrangements. The male child may be advantaged over the </w:t>
      </w:r>
      <w:r w:rsidR="009A2936" w:rsidRPr="00AC1622">
        <w:rPr>
          <w:rFonts w:ascii="Roboto" w:eastAsia="Times New Roman" w:hAnsi="Roboto" w:cs="Times New Roman"/>
          <w:bCs/>
          <w:sz w:val="20"/>
          <w:szCs w:val="20"/>
          <w:lang w:eastAsia="en-NZ"/>
        </w:rPr>
        <w:t>female</w:t>
      </w:r>
      <w:r w:rsidRPr="00AC1622">
        <w:rPr>
          <w:rFonts w:ascii="Roboto" w:eastAsia="Times New Roman" w:hAnsi="Roboto" w:cs="Times New Roman"/>
          <w:bCs/>
          <w:sz w:val="20"/>
          <w:szCs w:val="20"/>
          <w:lang w:eastAsia="en-NZ"/>
        </w:rPr>
        <w:t xml:space="preserve"> child in homes </w:t>
      </w:r>
      <w:r w:rsidR="009A2936" w:rsidRPr="00AC1622">
        <w:rPr>
          <w:rFonts w:ascii="Roboto" w:eastAsia="Times New Roman" w:hAnsi="Roboto" w:cs="Times New Roman"/>
          <w:bCs/>
          <w:sz w:val="20"/>
          <w:szCs w:val="20"/>
          <w:lang w:eastAsia="en-NZ"/>
        </w:rPr>
        <w:t xml:space="preserve">where </w:t>
      </w:r>
      <w:r w:rsidRPr="00AC1622">
        <w:rPr>
          <w:rFonts w:ascii="Roboto" w:eastAsia="Times New Roman" w:hAnsi="Roboto" w:cs="Times New Roman"/>
          <w:bCs/>
          <w:sz w:val="20"/>
          <w:szCs w:val="20"/>
          <w:lang w:eastAsia="en-NZ"/>
        </w:rPr>
        <w:t xml:space="preserve">religious and patriarchal traditions dominate. Perceptions and beliefs around gender are also influenced by friendships, school cultures, religion, sports, media, music and other influences. </w:t>
      </w:r>
    </w:p>
    <w:p w:rsidR="006B2F12" w:rsidRDefault="006B2F12" w:rsidP="006B2F12">
      <w:pPr>
        <w:spacing w:before="0"/>
        <w:rPr>
          <w:rFonts w:ascii="Verdana" w:eastAsia="Times New Roman" w:hAnsi="Verdana" w:cs="Times New Roman"/>
          <w:bCs/>
          <w:sz w:val="20"/>
          <w:szCs w:val="20"/>
          <w:lang w:eastAsia="en-NZ"/>
        </w:rPr>
      </w:pPr>
    </w:p>
    <w:p w:rsidR="007A7C96" w:rsidRPr="00AC1622" w:rsidRDefault="007A7C96" w:rsidP="006B2F1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 practice of male circumcision among Pacific cultures is associated with Christian Biblical beliefs and supporting the sexual health of boys. In some cultures there is a ceremony surrounding the circumcision and the healing. It is not uncommon for a group of boys to undergo the procedure together. It is important to ensure that the </w:t>
      </w:r>
      <w:r w:rsidR="00126522" w:rsidRPr="00AC1622">
        <w:rPr>
          <w:rFonts w:ascii="Roboto" w:eastAsia="Times New Roman" w:hAnsi="Roboto" w:cs="Times New Roman"/>
          <w:bCs/>
          <w:sz w:val="20"/>
          <w:szCs w:val="20"/>
          <w:lang w:eastAsia="en-NZ"/>
        </w:rPr>
        <w:t>child</w:t>
      </w:r>
      <w:r w:rsidRPr="00AC1622">
        <w:rPr>
          <w:rFonts w:ascii="Roboto" w:eastAsia="Times New Roman" w:hAnsi="Roboto" w:cs="Times New Roman"/>
          <w:bCs/>
          <w:sz w:val="20"/>
          <w:szCs w:val="20"/>
          <w:lang w:eastAsia="en-NZ"/>
        </w:rPr>
        <w:t xml:space="preserve"> understands and consents to the procedure.</w:t>
      </w:r>
    </w:p>
    <w:p w:rsidR="007A7C96" w:rsidRPr="00AC1622" w:rsidRDefault="007A7C96" w:rsidP="006B2F12">
      <w:pPr>
        <w:spacing w:before="0"/>
        <w:rPr>
          <w:rFonts w:ascii="Roboto" w:eastAsia="Times New Roman" w:hAnsi="Roboto" w:cs="Times New Roman"/>
          <w:bCs/>
          <w:sz w:val="20"/>
          <w:szCs w:val="20"/>
          <w:lang w:eastAsia="en-NZ"/>
        </w:rPr>
      </w:pPr>
    </w:p>
    <w:p w:rsidR="006B2F12" w:rsidRPr="00AC1622" w:rsidRDefault="006B2F12" w:rsidP="006B2F1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Adherence to gender determined roles and responsibilities vary hugely among Pacific families in contexts where alternative worldviews and values are dominant and supported by legislation. </w:t>
      </w:r>
      <w:r w:rsidR="00477A99" w:rsidRPr="00AC1622">
        <w:rPr>
          <w:rFonts w:ascii="Roboto" w:eastAsia="Times New Roman" w:hAnsi="Roboto" w:cs="Times New Roman"/>
          <w:bCs/>
          <w:sz w:val="20"/>
          <w:szCs w:val="20"/>
          <w:lang w:eastAsia="en-NZ"/>
        </w:rPr>
        <w:t>For example, p</w:t>
      </w:r>
      <w:r w:rsidRPr="00AC1622">
        <w:rPr>
          <w:rFonts w:ascii="Roboto" w:eastAsia="Times New Roman" w:hAnsi="Roboto" w:cs="Times New Roman"/>
          <w:bCs/>
          <w:sz w:val="20"/>
          <w:szCs w:val="20"/>
          <w:lang w:eastAsia="en-NZ"/>
        </w:rPr>
        <w:t>arents who were raised in island contexts may have different views to the second and third generation NZ-born parents.</w:t>
      </w:r>
    </w:p>
    <w:p w:rsidR="00382E03" w:rsidRPr="00AC1622" w:rsidRDefault="00382E03" w:rsidP="00D64783">
      <w:pPr>
        <w:rPr>
          <w:rFonts w:ascii="Roboto" w:hAnsi="Roboto"/>
        </w:rPr>
      </w:pPr>
    </w:p>
    <w:p w:rsidR="00334E3A" w:rsidRPr="00AC1622" w:rsidRDefault="00334E3A" w:rsidP="00BE27A3">
      <w:pPr>
        <w:pStyle w:val="Heading2"/>
        <w:rPr>
          <w:rFonts w:ascii="Roboto" w:hAnsi="Roboto"/>
          <w:sz w:val="24"/>
          <w:szCs w:val="24"/>
        </w:rPr>
      </w:pPr>
      <w:bookmarkStart w:id="28" w:name="_Toc12637297"/>
      <w:r w:rsidRPr="00AC1622">
        <w:rPr>
          <w:rFonts w:ascii="Roboto" w:hAnsi="Roboto"/>
          <w:sz w:val="24"/>
          <w:szCs w:val="24"/>
        </w:rPr>
        <w:lastRenderedPageBreak/>
        <w:t>Sexual Orientation</w:t>
      </w:r>
      <w:bookmarkEnd w:id="28"/>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Non-heterosexual orientation is a matter of some sensitivity in Pacific communities, something that appears to have a strong link to Christian religious beliefs. The diversity of views among Pacific people towards non-heterosexuals was seen in Aotearoa during the lead up to the passing of the Marriage Amendment Act 2013 that allowed same sex marriage. This issue divided communities with much opposition attributed to Christian</w:t>
      </w:r>
      <w:r w:rsidR="00CF5AF6" w:rsidRPr="00AC1622">
        <w:rPr>
          <w:rFonts w:ascii="Roboto" w:eastAsia="Times New Roman" w:hAnsi="Roboto" w:cs="Times New Roman"/>
          <w:bCs/>
          <w:sz w:val="20"/>
          <w:szCs w:val="20"/>
          <w:lang w:eastAsia="en-NZ"/>
        </w:rPr>
        <w:t>ity</w:t>
      </w:r>
      <w:r w:rsidRPr="00AC1622">
        <w:rPr>
          <w:rFonts w:ascii="Roboto" w:eastAsia="Times New Roman" w:hAnsi="Roboto" w:cs="Times New Roman"/>
          <w:bCs/>
          <w:sz w:val="20"/>
          <w:szCs w:val="20"/>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Life can be difficult for a Pacific non</w:t>
      </w:r>
      <w:r w:rsidR="009D3A4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heterosexual child</w:t>
      </w:r>
      <w:r w:rsidR="009D3A44" w:rsidRPr="00AC1622">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particularly in the teenage years if there is no support at home and bullying or prejudice occur</w:t>
      </w:r>
      <w:r w:rsidR="009D3A44" w:rsidRPr="00AC1622">
        <w:rPr>
          <w:rFonts w:ascii="Roboto" w:eastAsia="Times New Roman" w:hAnsi="Roboto" w:cs="Times New Roman"/>
          <w:bCs/>
          <w:sz w:val="20"/>
          <w:szCs w:val="20"/>
          <w:lang w:eastAsia="en-NZ"/>
        </w:rPr>
        <w:t>s</w:t>
      </w:r>
      <w:r w:rsidRPr="00AC1622">
        <w:rPr>
          <w:rFonts w:ascii="Roboto" w:eastAsia="Times New Roman" w:hAnsi="Roboto" w:cs="Times New Roman"/>
          <w:bCs/>
          <w:sz w:val="20"/>
          <w:szCs w:val="20"/>
          <w:lang w:eastAsia="en-NZ"/>
        </w:rPr>
        <w:t xml:space="preserve"> among their peer group. </w:t>
      </w:r>
      <w:r w:rsidR="0058593A" w:rsidRPr="00AC1622">
        <w:rPr>
          <w:rFonts w:ascii="Roboto" w:eastAsia="Times New Roman" w:hAnsi="Roboto" w:cs="Times New Roman"/>
          <w:bCs/>
          <w:sz w:val="20"/>
          <w:szCs w:val="20"/>
          <w:lang w:eastAsia="en-NZ"/>
        </w:rPr>
        <w:t>The need for affirmation and belonging may lead the child to seek this elsewhere, which could lead to engagement in risk-taking activities such as alcohol and substance abuse, and unsafe sex</w:t>
      </w:r>
      <w:r w:rsidR="0058593A" w:rsidRPr="00AC1622">
        <w:rPr>
          <w:rStyle w:val="FootnoteReference"/>
          <w:rFonts w:ascii="Roboto" w:eastAsia="Times New Roman" w:hAnsi="Roboto" w:cs="Times New Roman"/>
          <w:szCs w:val="20"/>
          <w:lang w:eastAsia="en-NZ"/>
        </w:rPr>
        <w:footnoteReference w:id="61"/>
      </w:r>
      <w:r w:rsidR="0058593A"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It is important to note at this point that a child’s gender definition or outward presentation may not always signal their sexual preference, and some children may be victimised as a result of people’s assumptions.</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Practitioners need to be alert to the prejudices that non-heterosexual children and/or non-heterosexual parents may be exposed to, overtly or covertly. Non-heterosexual practitioners may also be subject to homophobic behaviours from Pacific audiences which may occur </w:t>
      </w:r>
      <w:r w:rsidR="006B149A" w:rsidRPr="00AC1622">
        <w:rPr>
          <w:rFonts w:ascii="Roboto" w:eastAsia="Times New Roman" w:hAnsi="Roboto" w:cs="Times New Roman"/>
          <w:bCs/>
          <w:sz w:val="20"/>
          <w:szCs w:val="20"/>
          <w:lang w:eastAsia="en-NZ"/>
        </w:rPr>
        <w:t>subtly</w:t>
      </w:r>
      <w:r w:rsidRPr="00AC1622">
        <w:rPr>
          <w:rFonts w:ascii="Roboto" w:eastAsia="Times New Roman" w:hAnsi="Roboto" w:cs="Times New Roman"/>
          <w:bCs/>
          <w:sz w:val="20"/>
          <w:szCs w:val="20"/>
          <w:lang w:eastAsia="en-NZ"/>
        </w:rPr>
        <w:t xml:space="preserve"> or blatantly. Supporting children with non-heterosexual identities requires knowledge, sensitivity and patience because shifting harmful attitudes may not be possible within the timeframe of </w:t>
      </w:r>
      <w:r w:rsidR="006B149A"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involvement. It is still important to do this though because it affirms to the child her/his sense of dignity.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In families and Pacific communities where respect and value for the non-heterosexual child exists, it may be quite normal to observe her/him ‘hanging out’ with children and youth of her preferred gender. It may not be unusual for girls to change clothes and talk ‘girl</w:t>
      </w:r>
      <w:r w:rsidR="007D78D5" w:rsidRPr="00AC1622">
        <w:rPr>
          <w:rFonts w:ascii="Roboto" w:eastAsia="Times New Roman" w:hAnsi="Roboto" w:cs="Times New Roman"/>
          <w:bCs/>
          <w:sz w:val="20"/>
          <w:szCs w:val="20"/>
          <w:lang w:eastAsia="en-NZ"/>
        </w:rPr>
        <w:t>y</w:t>
      </w:r>
      <w:r w:rsidRPr="00AC1622">
        <w:rPr>
          <w:rFonts w:ascii="Roboto" w:eastAsia="Times New Roman" w:hAnsi="Roboto" w:cs="Times New Roman"/>
          <w:bCs/>
          <w:sz w:val="20"/>
          <w:szCs w:val="20"/>
          <w:lang w:eastAsia="en-NZ"/>
        </w:rPr>
        <w:t xml:space="preserve">’ things with </w:t>
      </w:r>
      <w:r w:rsidR="00C037FF" w:rsidRPr="00AC1622">
        <w:rPr>
          <w:rFonts w:ascii="Roboto" w:eastAsia="Times New Roman" w:hAnsi="Roboto" w:cs="Times New Roman"/>
          <w:bCs/>
          <w:i/>
          <w:sz w:val="20"/>
          <w:szCs w:val="20"/>
          <w:lang w:eastAsia="en-NZ"/>
        </w:rPr>
        <w:t>fa'afāfine</w:t>
      </w:r>
      <w:r w:rsidRPr="00AC1622">
        <w:rPr>
          <w:rFonts w:ascii="Roboto" w:eastAsia="Times New Roman" w:hAnsi="Roboto" w:cs="Times New Roman"/>
          <w:bCs/>
          <w:i/>
          <w:sz w:val="20"/>
          <w:szCs w:val="20"/>
          <w:lang w:eastAsia="en-NZ"/>
        </w:rPr>
        <w:t xml:space="preserve"> </w:t>
      </w:r>
      <w:r w:rsidR="007D78D5" w:rsidRPr="00AC1622">
        <w:rPr>
          <w:rFonts w:ascii="Roboto" w:eastAsia="Times New Roman" w:hAnsi="Roboto" w:cs="Times New Roman"/>
          <w:bCs/>
          <w:i/>
          <w:sz w:val="20"/>
          <w:szCs w:val="20"/>
          <w:lang w:eastAsia="en-NZ"/>
        </w:rPr>
        <w:t>and fakaleiti.</w:t>
      </w:r>
      <w:r w:rsidRPr="00AC1622">
        <w:rPr>
          <w:rFonts w:ascii="Roboto" w:eastAsia="Times New Roman" w:hAnsi="Roboto" w:cs="Times New Roman"/>
          <w:bCs/>
          <w:sz w:val="20"/>
          <w:szCs w:val="20"/>
          <w:lang w:eastAsia="en-NZ"/>
        </w:rPr>
        <w:t xml:space="preserve"> </w:t>
      </w:r>
      <w:r w:rsidR="007D78D5" w:rsidRPr="00AC1622">
        <w:rPr>
          <w:rFonts w:ascii="Roboto" w:eastAsia="Times New Roman" w:hAnsi="Roboto" w:cs="Times New Roman"/>
          <w:bCs/>
          <w:sz w:val="20"/>
          <w:szCs w:val="20"/>
          <w:lang w:eastAsia="en-NZ"/>
        </w:rPr>
        <w:t xml:space="preserve">Often such association </w:t>
      </w:r>
      <w:r w:rsidRPr="00AC1622">
        <w:rPr>
          <w:rFonts w:ascii="Roboto" w:eastAsia="Times New Roman" w:hAnsi="Roboto" w:cs="Times New Roman"/>
          <w:bCs/>
          <w:sz w:val="20"/>
          <w:szCs w:val="20"/>
          <w:lang w:eastAsia="en-NZ"/>
        </w:rPr>
        <w:t xml:space="preserve">would </w:t>
      </w:r>
      <w:r w:rsidR="007D78D5" w:rsidRPr="00AC1622">
        <w:rPr>
          <w:rFonts w:ascii="Roboto" w:eastAsia="Times New Roman" w:hAnsi="Roboto" w:cs="Times New Roman"/>
          <w:bCs/>
          <w:sz w:val="20"/>
          <w:szCs w:val="20"/>
          <w:lang w:eastAsia="en-NZ"/>
        </w:rPr>
        <w:t>be permitted</w:t>
      </w:r>
      <w:r w:rsidRPr="00AC1622">
        <w:rPr>
          <w:rFonts w:ascii="Roboto" w:eastAsia="Times New Roman" w:hAnsi="Roboto" w:cs="Times New Roman"/>
          <w:bCs/>
          <w:sz w:val="20"/>
          <w:szCs w:val="20"/>
          <w:lang w:eastAsia="en-NZ"/>
        </w:rPr>
        <w:t xml:space="preserve"> </w:t>
      </w:r>
      <w:r w:rsidR="007D78D5" w:rsidRPr="00AC1622">
        <w:rPr>
          <w:rFonts w:ascii="Roboto" w:eastAsia="Times New Roman" w:hAnsi="Roboto" w:cs="Times New Roman"/>
          <w:bCs/>
          <w:sz w:val="20"/>
          <w:szCs w:val="20"/>
          <w:lang w:eastAsia="en-NZ"/>
        </w:rPr>
        <w:t xml:space="preserve">but otherwise would not be </w:t>
      </w:r>
      <w:r w:rsidRPr="00AC1622">
        <w:rPr>
          <w:rFonts w:ascii="Roboto" w:eastAsia="Times New Roman" w:hAnsi="Roboto" w:cs="Times New Roman"/>
          <w:bCs/>
          <w:sz w:val="20"/>
          <w:szCs w:val="20"/>
          <w:lang w:eastAsia="en-NZ"/>
        </w:rPr>
        <w:t>allow</w:t>
      </w:r>
      <w:r w:rsidR="007D78D5" w:rsidRPr="00AC1622">
        <w:rPr>
          <w:rFonts w:ascii="Roboto" w:eastAsia="Times New Roman" w:hAnsi="Roboto" w:cs="Times New Roman"/>
          <w:bCs/>
          <w:sz w:val="20"/>
          <w:szCs w:val="20"/>
          <w:lang w:eastAsia="en-NZ"/>
        </w:rPr>
        <w:t>ed</w:t>
      </w:r>
      <w:r w:rsidRPr="00AC1622">
        <w:rPr>
          <w:rFonts w:ascii="Roboto" w:eastAsia="Times New Roman" w:hAnsi="Roboto" w:cs="Times New Roman"/>
          <w:bCs/>
          <w:sz w:val="20"/>
          <w:szCs w:val="20"/>
          <w:lang w:eastAsia="en-NZ"/>
        </w:rPr>
        <w:t xml:space="preserve"> </w:t>
      </w:r>
      <w:r w:rsidR="007D78D5" w:rsidRPr="00AC1622">
        <w:rPr>
          <w:rFonts w:ascii="Roboto" w:eastAsia="Times New Roman" w:hAnsi="Roboto" w:cs="Times New Roman"/>
          <w:bCs/>
          <w:sz w:val="20"/>
          <w:szCs w:val="20"/>
          <w:lang w:eastAsia="en-NZ"/>
        </w:rPr>
        <w:t>for</w:t>
      </w:r>
      <w:r w:rsidRPr="00AC1622">
        <w:rPr>
          <w:rFonts w:ascii="Roboto" w:eastAsia="Times New Roman" w:hAnsi="Roboto" w:cs="Times New Roman"/>
          <w:bCs/>
          <w:sz w:val="20"/>
          <w:szCs w:val="20"/>
          <w:lang w:eastAsia="en-NZ"/>
        </w:rPr>
        <w:t xml:space="preserve"> </w:t>
      </w:r>
      <w:r w:rsidR="007D78D5" w:rsidRPr="00AC1622">
        <w:rPr>
          <w:rFonts w:ascii="Roboto" w:eastAsia="Times New Roman" w:hAnsi="Roboto" w:cs="Times New Roman"/>
          <w:bCs/>
          <w:sz w:val="20"/>
          <w:szCs w:val="20"/>
          <w:lang w:eastAsia="en-NZ"/>
        </w:rPr>
        <w:t>boys</w:t>
      </w:r>
      <w:r w:rsidRPr="00AC1622">
        <w:rPr>
          <w:rFonts w:ascii="Roboto" w:eastAsia="Times New Roman" w:hAnsi="Roboto" w:cs="Times New Roman"/>
          <w:bCs/>
          <w:sz w:val="20"/>
          <w:szCs w:val="20"/>
          <w:lang w:eastAsia="en-NZ"/>
        </w:rPr>
        <w:t xml:space="preserve">. As the </w:t>
      </w:r>
      <w:r w:rsidR="00C037FF" w:rsidRPr="00AC1622">
        <w:rPr>
          <w:rFonts w:ascii="Roboto" w:eastAsia="Times New Roman" w:hAnsi="Roboto" w:cs="Times New Roman"/>
          <w:bCs/>
          <w:i/>
          <w:sz w:val="20"/>
          <w:szCs w:val="20"/>
          <w:lang w:eastAsia="en-NZ"/>
        </w:rPr>
        <w:t>fa'afāfine</w:t>
      </w:r>
      <w:r w:rsidR="009E662F" w:rsidRPr="00AC1622">
        <w:rPr>
          <w:rFonts w:ascii="Roboto" w:eastAsia="Times New Roman" w:hAnsi="Roboto" w:cs="Times New Roman"/>
          <w:bCs/>
          <w:i/>
          <w:sz w:val="20"/>
          <w:szCs w:val="20"/>
          <w:lang w:eastAsia="en-NZ"/>
        </w:rPr>
        <w:t>/fakalieti</w:t>
      </w:r>
      <w:r w:rsidRPr="00AC1622">
        <w:rPr>
          <w:rFonts w:ascii="Roboto" w:eastAsia="Times New Roman" w:hAnsi="Roboto" w:cs="Times New Roman"/>
          <w:bCs/>
          <w:sz w:val="20"/>
          <w:szCs w:val="20"/>
          <w:lang w:eastAsia="en-NZ"/>
        </w:rPr>
        <w:t xml:space="preserve"> grows up and dresses as a female, many families grow to accept this, and will indeed defend her identity in the face of any threat from outsiders. </w:t>
      </w:r>
    </w:p>
    <w:p w:rsidR="00334E3A" w:rsidRPr="00AC1622" w:rsidRDefault="00334E3A" w:rsidP="00334E3A">
      <w:pPr>
        <w:spacing w:before="0"/>
        <w:rPr>
          <w:rFonts w:ascii="Roboto" w:eastAsia="Times New Roman" w:hAnsi="Roboto" w:cs="Times New Roman"/>
          <w:bCs/>
          <w:sz w:val="20"/>
          <w:szCs w:val="20"/>
          <w:lang w:eastAsia="en-NZ"/>
        </w:rPr>
      </w:pPr>
    </w:p>
    <w:p w:rsidR="002D4402" w:rsidRPr="00AC1622" w:rsidRDefault="002D4402" w:rsidP="00BB1672">
      <w:pPr>
        <w:pStyle w:val="Heading2"/>
        <w:spacing w:before="120"/>
        <w:rPr>
          <w:rFonts w:ascii="Roboto" w:hAnsi="Roboto"/>
          <w:sz w:val="24"/>
          <w:szCs w:val="24"/>
        </w:rPr>
      </w:pPr>
      <w:bookmarkStart w:id="29" w:name="_Toc12637298"/>
      <w:r w:rsidRPr="00AC1622">
        <w:rPr>
          <w:rFonts w:ascii="Roboto" w:hAnsi="Roboto"/>
          <w:sz w:val="24"/>
          <w:szCs w:val="24"/>
        </w:rPr>
        <w:t>Sex</w:t>
      </w:r>
      <w:bookmarkEnd w:id="29"/>
    </w:p>
    <w:p w:rsidR="002D4402" w:rsidRPr="00AC1622" w:rsidRDefault="002D4402" w:rsidP="002D4402">
      <w:pPr>
        <w:spacing w:before="0"/>
        <w:rPr>
          <w:rFonts w:ascii="Roboto" w:eastAsia="Times New Roman" w:hAnsi="Roboto" w:cs="Times New Roman"/>
          <w:bCs/>
          <w:sz w:val="20"/>
          <w:szCs w:val="20"/>
          <w:lang w:eastAsia="en-NZ"/>
        </w:rPr>
      </w:pPr>
    </w:p>
    <w:p w:rsidR="002D4402" w:rsidRPr="00816A1E" w:rsidRDefault="002D4402" w:rsidP="002D440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Sexual activity is part of teenage development, but sex before marriage is still frowned upon in many Pacific families. Virginity is associated with self-respect, family honour, and is a type of social currency in preparation for marriage</w:t>
      </w:r>
      <w:r w:rsidRPr="00AC1622">
        <w:rPr>
          <w:rStyle w:val="FootnoteReference"/>
          <w:rFonts w:ascii="Roboto" w:eastAsia="Times New Roman" w:hAnsi="Roboto" w:cs="Times New Roman"/>
          <w:bCs/>
          <w:sz w:val="20"/>
          <w:szCs w:val="20"/>
          <w:lang w:eastAsia="en-NZ"/>
        </w:rPr>
        <w:footnoteReference w:id="62"/>
      </w:r>
      <w:r w:rsidRPr="00AC1622">
        <w:rPr>
          <w:rFonts w:ascii="Roboto" w:eastAsia="Times New Roman" w:hAnsi="Roboto" w:cs="Times New Roman"/>
          <w:bCs/>
          <w:sz w:val="20"/>
          <w:szCs w:val="20"/>
          <w:lang w:eastAsia="en-NZ"/>
        </w:rPr>
        <w:t>. For families with such values, teenage pregnancy can cause shame and perceived loss of face for the teenager, and parents in the eyes of the extended family, church, island or community of importance. It is not uncommon to read media reports of babies being abandoned or neglected as a result of teenage pregnancies</w:t>
      </w:r>
      <w:r w:rsidRPr="00AC1622">
        <w:rPr>
          <w:rStyle w:val="FootnoteReference"/>
          <w:rFonts w:ascii="Roboto" w:eastAsia="Times New Roman" w:hAnsi="Roboto" w:cs="Times New Roman"/>
          <w:szCs w:val="20"/>
          <w:lang w:eastAsia="en-NZ"/>
        </w:rPr>
        <w:footnoteReference w:id="63"/>
      </w:r>
      <w:r w:rsidRPr="00AC1622">
        <w:rPr>
          <w:rFonts w:ascii="Roboto" w:eastAsia="Times New Roman" w:hAnsi="Roboto" w:cs="Times New Roman"/>
          <w:bCs/>
          <w:sz w:val="20"/>
          <w:szCs w:val="20"/>
          <w:lang w:eastAsia="en-NZ"/>
        </w:rPr>
        <w:t>. Fear of repercussions and disappointment from family may prevent teenagers from seeking information about safe sex from appropriate agencies and professionals, or from seeking help in the event of pregnancy or contracting a sexually transmitted disease</w:t>
      </w:r>
      <w:r w:rsidRPr="00AC1622">
        <w:rPr>
          <w:rStyle w:val="FootnoteReference"/>
          <w:rFonts w:ascii="Roboto" w:eastAsia="Times New Roman" w:hAnsi="Roboto" w:cs="Times New Roman"/>
          <w:szCs w:val="20"/>
          <w:lang w:eastAsia="en-NZ"/>
        </w:rPr>
        <w:footnoteReference w:id="64"/>
      </w:r>
      <w:r w:rsidRPr="00AC1622">
        <w:rPr>
          <w:rFonts w:ascii="Roboto" w:eastAsia="Times New Roman" w:hAnsi="Roboto" w:cs="Times New Roman"/>
          <w:bCs/>
          <w:sz w:val="20"/>
          <w:szCs w:val="20"/>
          <w:lang w:eastAsia="en-NZ"/>
        </w:rPr>
        <w:t xml:space="preserve">. </w:t>
      </w:r>
    </w:p>
    <w:p w:rsidR="00816A1E" w:rsidRPr="00816A1E" w:rsidRDefault="00816A1E" w:rsidP="002D4402">
      <w:pPr>
        <w:spacing w:before="0"/>
        <w:rPr>
          <w:rFonts w:ascii="Roboto" w:hAnsi="Roboto" w:cs="Times New Roman"/>
          <w:sz w:val="20"/>
          <w:szCs w:val="20"/>
        </w:rPr>
      </w:pPr>
    </w:p>
    <w:p w:rsidR="002D4402" w:rsidRPr="00AC1622" w:rsidRDefault="002D4402" w:rsidP="002D440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Despite the traditional taboos, sexual activity appears to be occurring earlier in the teen years</w:t>
      </w:r>
      <w:r w:rsidRPr="00AC1622">
        <w:rPr>
          <w:rStyle w:val="FootnoteReference"/>
          <w:rFonts w:ascii="Roboto" w:eastAsia="Times New Roman" w:hAnsi="Roboto" w:cs="Times New Roman"/>
          <w:szCs w:val="20"/>
          <w:lang w:eastAsia="en-NZ"/>
        </w:rPr>
        <w:footnoteReference w:id="65"/>
      </w:r>
      <w:r w:rsidRPr="00AC1622">
        <w:rPr>
          <w:rFonts w:ascii="Roboto" w:eastAsia="Times New Roman" w:hAnsi="Roboto" w:cs="Times New Roman"/>
          <w:bCs/>
          <w:sz w:val="20"/>
          <w:szCs w:val="20"/>
          <w:lang w:eastAsia="en-NZ"/>
        </w:rPr>
        <w:t xml:space="preserve">. An analysis of </w:t>
      </w:r>
      <w:r w:rsidR="006B149A" w:rsidRPr="00AC1622">
        <w:rPr>
          <w:rFonts w:ascii="Roboto" w:eastAsia="Times New Roman" w:hAnsi="Roboto" w:cs="Times New Roman"/>
          <w:bCs/>
          <w:sz w:val="20"/>
          <w:szCs w:val="20"/>
          <w:lang w:eastAsia="en-NZ"/>
        </w:rPr>
        <w:t>t</w:t>
      </w:r>
      <w:r w:rsidRPr="00AC1622">
        <w:rPr>
          <w:rFonts w:ascii="Roboto" w:eastAsia="Times New Roman" w:hAnsi="Roboto" w:cs="Times New Roman"/>
          <w:bCs/>
          <w:sz w:val="20"/>
          <w:szCs w:val="20"/>
          <w:lang w:eastAsia="en-NZ"/>
        </w:rPr>
        <w:t xml:space="preserve">eenage </w:t>
      </w:r>
      <w:r w:rsidR="006B149A" w:rsidRPr="00AC1622">
        <w:rPr>
          <w:rFonts w:ascii="Roboto" w:eastAsia="Times New Roman" w:hAnsi="Roboto" w:cs="Times New Roman"/>
          <w:bCs/>
          <w:sz w:val="20"/>
          <w:szCs w:val="20"/>
          <w:lang w:eastAsia="en-NZ"/>
        </w:rPr>
        <w:t>p</w:t>
      </w:r>
      <w:r w:rsidRPr="00AC1622">
        <w:rPr>
          <w:rFonts w:ascii="Roboto" w:eastAsia="Times New Roman" w:hAnsi="Roboto" w:cs="Times New Roman"/>
          <w:bCs/>
          <w:sz w:val="20"/>
          <w:szCs w:val="20"/>
          <w:lang w:eastAsia="en-NZ"/>
        </w:rPr>
        <w:t xml:space="preserve">regnancy data between 2002 and 2010 by Taufa, Lennon Craig and Anae (2013) found that amongst the biggest Pacific groups in Aotearoa, pregnancy rates were highest for sole Cook Islanders at around 84 per 1000 births, followed by sole Niueans at 72, Tokelauans at 55, and </w:t>
      </w:r>
      <w:r w:rsidRPr="00AC1622">
        <w:rPr>
          <w:rFonts w:ascii="Roboto" w:eastAsia="Times New Roman" w:hAnsi="Roboto" w:cs="Times New Roman"/>
          <w:bCs/>
          <w:sz w:val="20"/>
          <w:szCs w:val="20"/>
          <w:lang w:eastAsia="en-NZ"/>
        </w:rPr>
        <w:lastRenderedPageBreak/>
        <w:t>Tongans at 43</w:t>
      </w:r>
      <w:r w:rsidRPr="00AC1622">
        <w:rPr>
          <w:rStyle w:val="FootnoteReference"/>
          <w:rFonts w:ascii="Roboto" w:eastAsia="Times New Roman" w:hAnsi="Roboto" w:cs="Times New Roman"/>
          <w:bCs/>
          <w:sz w:val="20"/>
          <w:szCs w:val="20"/>
          <w:lang w:eastAsia="en-NZ"/>
        </w:rPr>
        <w:footnoteReference w:id="66"/>
      </w:r>
      <w:r w:rsidRPr="00AC1622">
        <w:rPr>
          <w:rFonts w:ascii="Roboto" w:eastAsia="Times New Roman" w:hAnsi="Roboto" w:cs="Times New Roman"/>
          <w:bCs/>
          <w:sz w:val="20"/>
          <w:szCs w:val="20"/>
          <w:lang w:eastAsia="en-NZ"/>
        </w:rPr>
        <w:t xml:space="preserve">; all were higher than the rate for Samoan at 33 per 1000 despite having the </w:t>
      </w:r>
      <w:r w:rsidR="009030B6">
        <w:rPr>
          <w:rFonts w:ascii="Roboto" w:eastAsia="Times New Roman" w:hAnsi="Roboto" w:cs="Times New Roman"/>
          <w:bCs/>
          <w:sz w:val="20"/>
          <w:szCs w:val="20"/>
          <w:lang w:eastAsia="en-NZ"/>
        </w:rPr>
        <w:t>largest</w:t>
      </w:r>
      <w:r w:rsidRPr="00AC1622">
        <w:rPr>
          <w:rFonts w:ascii="Roboto" w:eastAsia="Times New Roman" w:hAnsi="Roboto" w:cs="Times New Roman"/>
          <w:bCs/>
          <w:sz w:val="20"/>
          <w:szCs w:val="20"/>
          <w:lang w:eastAsia="en-NZ"/>
        </w:rPr>
        <w:t xml:space="preserve"> population. </w:t>
      </w:r>
    </w:p>
    <w:p w:rsidR="002D4402" w:rsidRPr="00AC1622" w:rsidRDefault="002D4402" w:rsidP="002D4402">
      <w:pPr>
        <w:spacing w:before="0"/>
        <w:rPr>
          <w:rFonts w:ascii="Roboto" w:eastAsia="Times New Roman" w:hAnsi="Roboto" w:cs="Times New Roman"/>
          <w:bCs/>
          <w:sz w:val="20"/>
          <w:szCs w:val="20"/>
          <w:lang w:eastAsia="en-NZ"/>
        </w:rPr>
      </w:pPr>
    </w:p>
    <w:p w:rsidR="002D4402" w:rsidRPr="00AC1622" w:rsidRDefault="002D4402" w:rsidP="002D4402">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In 2003 the abortion rate for Pacific teenage</w:t>
      </w:r>
      <w:r w:rsidR="006B149A" w:rsidRPr="00AC1622">
        <w:rPr>
          <w:rFonts w:ascii="Roboto" w:eastAsia="Times New Roman" w:hAnsi="Roboto" w:cs="Times New Roman"/>
          <w:bCs/>
          <w:sz w:val="20"/>
          <w:szCs w:val="20"/>
          <w:lang w:eastAsia="en-NZ"/>
        </w:rPr>
        <w:t>rs</w:t>
      </w:r>
      <w:r w:rsidRPr="00AC1622">
        <w:rPr>
          <w:rFonts w:ascii="Roboto" w:eastAsia="Times New Roman" w:hAnsi="Roboto" w:cs="Times New Roman"/>
          <w:bCs/>
          <w:sz w:val="20"/>
          <w:szCs w:val="20"/>
          <w:lang w:eastAsia="en-NZ"/>
        </w:rPr>
        <w:t xml:space="preserve"> (15 – 19 years of age) was 26 per 1000 pregnancies, second to M</w:t>
      </w:r>
      <w:r w:rsidR="0050765C"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ori at 30 per 1,000, but higher than for European teenagers at 21 per 1,000</w:t>
      </w:r>
      <w:r w:rsidRPr="00AC1622">
        <w:rPr>
          <w:rStyle w:val="FootnoteReference"/>
          <w:rFonts w:ascii="Roboto" w:eastAsia="Times New Roman" w:hAnsi="Roboto" w:cs="Times New Roman"/>
          <w:bCs/>
          <w:sz w:val="20"/>
          <w:szCs w:val="20"/>
          <w:lang w:eastAsia="en-NZ"/>
        </w:rPr>
        <w:footnoteReference w:id="67"/>
      </w:r>
      <w:r w:rsidRPr="00AC1622">
        <w:rPr>
          <w:rFonts w:ascii="Roboto" w:eastAsia="Times New Roman" w:hAnsi="Roboto" w:cs="Times New Roman"/>
          <w:bCs/>
          <w:sz w:val="20"/>
          <w:szCs w:val="20"/>
          <w:lang w:eastAsia="en-NZ"/>
        </w:rPr>
        <w:t>. Termination of pregnancy rates for all ethnic groups dropped between 2004 and 2014; Pacific reduced from 2060 to 1564. However the abortion rate for Pacific was higher in proportion to its population</w:t>
      </w:r>
      <w:r w:rsidRPr="00AC1622">
        <w:rPr>
          <w:rStyle w:val="FootnoteReference"/>
          <w:rFonts w:ascii="Roboto" w:eastAsia="Times New Roman" w:hAnsi="Roboto" w:cs="Times New Roman"/>
          <w:szCs w:val="20"/>
          <w:lang w:eastAsia="en-NZ"/>
        </w:rPr>
        <w:footnoteReference w:id="68"/>
      </w:r>
      <w:r w:rsidRPr="00AC1622">
        <w:rPr>
          <w:rFonts w:ascii="Roboto" w:eastAsia="Times New Roman" w:hAnsi="Roboto" w:cs="Times New Roman"/>
          <w:bCs/>
          <w:sz w:val="20"/>
          <w:szCs w:val="20"/>
          <w:lang w:eastAsia="en-NZ"/>
        </w:rPr>
        <w:t xml:space="preserve">. </w:t>
      </w:r>
    </w:p>
    <w:p w:rsidR="001A2DFA" w:rsidRDefault="001A2DFA" w:rsidP="003854EA"/>
    <w:p w:rsidR="00334E3A" w:rsidRPr="00AC1622" w:rsidRDefault="00334E3A" w:rsidP="00BE27A3">
      <w:pPr>
        <w:pStyle w:val="Heading2"/>
        <w:rPr>
          <w:rFonts w:ascii="Roboto" w:hAnsi="Roboto"/>
          <w:sz w:val="24"/>
          <w:szCs w:val="24"/>
        </w:rPr>
      </w:pPr>
      <w:bookmarkStart w:id="30" w:name="_Toc12637299"/>
      <w:r w:rsidRPr="00AC1622">
        <w:rPr>
          <w:rFonts w:ascii="Roboto" w:hAnsi="Roboto"/>
          <w:sz w:val="24"/>
          <w:szCs w:val="24"/>
        </w:rPr>
        <w:t>Disability and Mental Health</w:t>
      </w:r>
      <w:bookmarkEnd w:id="30"/>
    </w:p>
    <w:p w:rsidR="00334E3A" w:rsidRPr="00AC1622" w:rsidRDefault="00334E3A" w:rsidP="00334E3A">
      <w:pPr>
        <w:spacing w:before="0" w:line="276" w:lineRule="auto"/>
        <w:rPr>
          <w:rFonts w:ascii="Roboto" w:eastAsia="Times New Roman" w:hAnsi="Roboto" w:cs="Times New Roman"/>
          <w:bCs/>
          <w:sz w:val="20"/>
          <w:szCs w:val="20"/>
          <w:lang w:eastAsia="en-NZ"/>
        </w:rPr>
      </w:pPr>
    </w:p>
    <w:p w:rsidR="003D0511"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A Pacific family’s life with a child</w:t>
      </w:r>
      <w:r w:rsidR="009D3A44" w:rsidRPr="00AC1622">
        <w:rPr>
          <w:rFonts w:ascii="Roboto" w:eastAsia="Times New Roman" w:hAnsi="Roboto" w:cs="Times New Roman"/>
          <w:bCs/>
          <w:sz w:val="20"/>
          <w:szCs w:val="20"/>
          <w:lang w:eastAsia="en-NZ"/>
        </w:rPr>
        <w:t xml:space="preserve"> who is disabled</w:t>
      </w:r>
      <w:r w:rsidRPr="00AC1622">
        <w:rPr>
          <w:rFonts w:ascii="Roboto" w:eastAsia="Times New Roman" w:hAnsi="Roboto" w:cs="Times New Roman"/>
          <w:bCs/>
          <w:sz w:val="20"/>
          <w:szCs w:val="20"/>
          <w:lang w:eastAsia="en-NZ"/>
        </w:rPr>
        <w:t xml:space="preserve"> or </w:t>
      </w:r>
      <w:r w:rsidR="009D3A44" w:rsidRPr="00AC1622">
        <w:rPr>
          <w:rFonts w:ascii="Roboto" w:eastAsia="Times New Roman" w:hAnsi="Roboto" w:cs="Times New Roman"/>
          <w:bCs/>
          <w:sz w:val="20"/>
          <w:szCs w:val="20"/>
          <w:lang w:eastAsia="en-NZ"/>
        </w:rPr>
        <w:t xml:space="preserve">has </w:t>
      </w:r>
      <w:r w:rsidRPr="00AC1622">
        <w:rPr>
          <w:rFonts w:ascii="Roboto" w:eastAsia="Times New Roman" w:hAnsi="Roboto" w:cs="Times New Roman"/>
          <w:bCs/>
          <w:sz w:val="20"/>
          <w:szCs w:val="20"/>
          <w:lang w:eastAsia="en-NZ"/>
        </w:rPr>
        <w:t>mental health</w:t>
      </w:r>
      <w:r w:rsidR="009D3A44" w:rsidRPr="00AC1622">
        <w:rPr>
          <w:rFonts w:ascii="Roboto" w:eastAsia="Times New Roman" w:hAnsi="Roboto" w:cs="Times New Roman"/>
          <w:bCs/>
          <w:sz w:val="20"/>
          <w:szCs w:val="20"/>
          <w:lang w:eastAsia="en-NZ"/>
        </w:rPr>
        <w:t xml:space="preserve"> issues</w:t>
      </w:r>
      <w:r w:rsidRPr="00AC1622">
        <w:rPr>
          <w:rFonts w:ascii="Roboto" w:eastAsia="Times New Roman" w:hAnsi="Roboto" w:cs="Times New Roman"/>
          <w:bCs/>
          <w:sz w:val="20"/>
          <w:szCs w:val="20"/>
          <w:lang w:eastAsia="en-NZ"/>
        </w:rPr>
        <w:t xml:space="preserve"> is affected by their acceptance and understanding of their child</w:t>
      </w:r>
      <w:r w:rsidR="00433C13" w:rsidRPr="00AC1622">
        <w:rPr>
          <w:rFonts w:ascii="Roboto" w:eastAsia="Times New Roman" w:hAnsi="Roboto" w:cs="Times New Roman"/>
          <w:bCs/>
          <w:sz w:val="20"/>
          <w:szCs w:val="20"/>
          <w:lang w:eastAsia="en-NZ"/>
        </w:rPr>
        <w:t>’s diagnosis or needs</w:t>
      </w:r>
      <w:r w:rsidRPr="00AC1622">
        <w:rPr>
          <w:rFonts w:ascii="Roboto" w:eastAsia="Times New Roman" w:hAnsi="Roboto" w:cs="Times New Roman"/>
          <w:bCs/>
          <w:sz w:val="20"/>
          <w:szCs w:val="20"/>
          <w:lang w:eastAsia="en-NZ"/>
        </w:rPr>
        <w:t xml:space="preserve">.  </w:t>
      </w:r>
      <w:r w:rsidR="00433C13" w:rsidRPr="00AC1622">
        <w:rPr>
          <w:rFonts w:ascii="Roboto" w:eastAsia="Times New Roman" w:hAnsi="Roboto" w:cs="Times New Roman"/>
          <w:bCs/>
          <w:sz w:val="20"/>
          <w:szCs w:val="20"/>
          <w:lang w:eastAsia="en-NZ"/>
        </w:rPr>
        <w:t xml:space="preserve">Practitioners report that there is </w:t>
      </w:r>
      <w:r w:rsidR="006B149A" w:rsidRPr="00AC1622">
        <w:rPr>
          <w:rFonts w:ascii="Roboto" w:eastAsia="Times New Roman" w:hAnsi="Roboto" w:cs="Times New Roman"/>
          <w:bCs/>
          <w:sz w:val="20"/>
          <w:szCs w:val="20"/>
          <w:lang w:eastAsia="en-NZ"/>
        </w:rPr>
        <w:t xml:space="preserve">a </w:t>
      </w:r>
      <w:r w:rsidR="00433C13" w:rsidRPr="00AC1622">
        <w:rPr>
          <w:rFonts w:ascii="Roboto" w:eastAsia="Times New Roman" w:hAnsi="Roboto" w:cs="Times New Roman"/>
          <w:bCs/>
          <w:sz w:val="20"/>
          <w:szCs w:val="20"/>
          <w:lang w:eastAsia="en-NZ"/>
        </w:rPr>
        <w:t xml:space="preserve">tendency in some Pacific families to expect the same of a disabled child as that of a non-disabled child. A family without insight into their child’s particular needs (or background) may not recognise signs of emotional and psychological trauma, or foetal alcohol spectrum disorder (diagnosed or undiagnosed), shown by a child and try to cope with behaviours in ways that may harm the child. </w:t>
      </w:r>
    </w:p>
    <w:p w:rsidR="003D0511" w:rsidRPr="00AC1622" w:rsidRDefault="003D0511"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Pacific parents of disabled children are less likely to attend Individual Education Plan meetings at schools, and are less likely to attend health clinic appointments than parents of other ethnicities. Some Pacific families still do not know how or where to access available services and supports and </w:t>
      </w:r>
      <w:r w:rsidR="009D3A44" w:rsidRPr="00AC1622">
        <w:rPr>
          <w:rFonts w:ascii="Roboto" w:eastAsia="Times New Roman" w:hAnsi="Roboto" w:cs="Times New Roman"/>
          <w:bCs/>
          <w:sz w:val="20"/>
          <w:szCs w:val="20"/>
          <w:lang w:eastAsia="en-NZ"/>
        </w:rPr>
        <w:t>try</w:t>
      </w:r>
      <w:r w:rsidRPr="00AC1622">
        <w:rPr>
          <w:rFonts w:ascii="Roboto" w:eastAsia="Times New Roman" w:hAnsi="Roboto" w:cs="Times New Roman"/>
          <w:bCs/>
          <w:sz w:val="20"/>
          <w:szCs w:val="20"/>
          <w:lang w:eastAsia="en-NZ"/>
        </w:rPr>
        <w:t xml:space="preserve"> to cope on their own. Consequently, fewer Pacific children get diagnosed properly </w:t>
      </w:r>
      <w:r w:rsidR="003D0511" w:rsidRPr="00AC1622">
        <w:rPr>
          <w:rFonts w:ascii="Roboto" w:eastAsia="Times New Roman" w:hAnsi="Roboto" w:cs="Times New Roman"/>
          <w:bCs/>
          <w:sz w:val="20"/>
          <w:szCs w:val="20"/>
          <w:lang w:eastAsia="en-NZ"/>
        </w:rPr>
        <w:t xml:space="preserve">to be </w:t>
      </w:r>
      <w:r w:rsidRPr="00AC1622">
        <w:rPr>
          <w:rFonts w:ascii="Roboto" w:eastAsia="Times New Roman" w:hAnsi="Roboto" w:cs="Times New Roman"/>
          <w:bCs/>
          <w:sz w:val="20"/>
          <w:szCs w:val="20"/>
          <w:lang w:eastAsia="en-NZ"/>
        </w:rPr>
        <w:t>assigned appropriate intervention</w:t>
      </w:r>
      <w:r w:rsidRPr="00AC1622">
        <w:rPr>
          <w:rStyle w:val="FootnoteReference"/>
          <w:rFonts w:ascii="Roboto" w:eastAsia="Times New Roman" w:hAnsi="Roboto" w:cs="Times New Roman"/>
          <w:szCs w:val="20"/>
          <w:lang w:eastAsia="en-NZ"/>
        </w:rPr>
        <w:footnoteReference w:id="69"/>
      </w:r>
      <w:r w:rsidRPr="00AC1622">
        <w:rPr>
          <w:rFonts w:ascii="Roboto" w:eastAsia="Times New Roman" w:hAnsi="Roboto" w:cs="Times New Roman"/>
          <w:bCs/>
          <w:sz w:val="20"/>
          <w:szCs w:val="20"/>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656D97"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Disability and mental health</w:t>
      </w:r>
      <w:r w:rsidR="009D3A44" w:rsidRPr="00AC1622">
        <w:rPr>
          <w:rFonts w:ascii="Roboto" w:eastAsia="Times New Roman" w:hAnsi="Roboto" w:cs="Times New Roman"/>
          <w:bCs/>
          <w:sz w:val="20"/>
          <w:szCs w:val="20"/>
          <w:lang w:eastAsia="en-NZ"/>
        </w:rPr>
        <w:t xml:space="preserve"> issues</w:t>
      </w:r>
      <w:r w:rsidRPr="00AC1622">
        <w:rPr>
          <w:rFonts w:ascii="Roboto" w:eastAsia="Times New Roman" w:hAnsi="Roboto" w:cs="Times New Roman"/>
          <w:bCs/>
          <w:sz w:val="20"/>
          <w:szCs w:val="20"/>
          <w:lang w:eastAsia="en-NZ"/>
        </w:rPr>
        <w:t xml:space="preserve"> can cause challenges and grief over dreams and aspirations that may not be realised or have become significantly </w:t>
      </w:r>
      <w:r w:rsidR="009D3A44" w:rsidRPr="00AC1622">
        <w:rPr>
          <w:rFonts w:ascii="Roboto" w:eastAsia="Times New Roman" w:hAnsi="Roboto" w:cs="Times New Roman"/>
          <w:bCs/>
          <w:sz w:val="20"/>
          <w:szCs w:val="20"/>
          <w:lang w:eastAsia="en-NZ"/>
        </w:rPr>
        <w:t xml:space="preserve">reduced </w:t>
      </w:r>
      <w:r w:rsidRPr="00AC1622">
        <w:rPr>
          <w:rFonts w:ascii="Roboto" w:eastAsia="Times New Roman" w:hAnsi="Roboto" w:cs="Times New Roman"/>
          <w:bCs/>
          <w:sz w:val="20"/>
          <w:szCs w:val="20"/>
          <w:lang w:eastAsia="en-NZ"/>
        </w:rPr>
        <w:t xml:space="preserve">for the child. In some Pacific families, there is still shame and transference of old beliefs that disability is punishment for past sins of family members. Such beliefs can lead to </w:t>
      </w:r>
      <w:r w:rsidRPr="006A2AB9">
        <w:rPr>
          <w:rFonts w:ascii="Roboto" w:eastAsia="Times New Roman" w:hAnsi="Roboto" w:cs="Times New Roman"/>
          <w:bCs/>
          <w:sz w:val="20"/>
          <w:szCs w:val="20"/>
          <w:lang w:eastAsia="en-NZ"/>
        </w:rPr>
        <w:t xml:space="preserve">stigmatisation </w:t>
      </w:r>
      <w:r w:rsidRPr="00656D97">
        <w:rPr>
          <w:rFonts w:ascii="Roboto" w:eastAsia="Times New Roman" w:hAnsi="Roboto" w:cs="Times New Roman"/>
          <w:bCs/>
          <w:sz w:val="20"/>
          <w:szCs w:val="20"/>
          <w:lang w:eastAsia="en-NZ"/>
        </w:rPr>
        <w:t>and discrimination against the child or the whole family</w:t>
      </w:r>
      <w:r w:rsidRPr="00656D97">
        <w:rPr>
          <w:rStyle w:val="FootnoteReference"/>
          <w:rFonts w:ascii="Roboto" w:eastAsia="Times New Roman" w:hAnsi="Roboto" w:cs="Times New Roman"/>
          <w:szCs w:val="20"/>
          <w:lang w:eastAsia="en-NZ"/>
        </w:rPr>
        <w:footnoteReference w:id="70"/>
      </w:r>
      <w:r w:rsidRPr="00656D97">
        <w:rPr>
          <w:rFonts w:ascii="Roboto" w:eastAsia="Times New Roman" w:hAnsi="Roboto" w:cs="Times New Roman"/>
          <w:bCs/>
          <w:sz w:val="20"/>
          <w:szCs w:val="20"/>
          <w:lang w:eastAsia="en-NZ"/>
        </w:rPr>
        <w:t xml:space="preserve">, </w:t>
      </w:r>
      <w:r w:rsidR="009D3A44" w:rsidRPr="00656D97">
        <w:rPr>
          <w:rFonts w:ascii="Roboto" w:eastAsia="Times New Roman" w:hAnsi="Roboto" w:cs="Times New Roman"/>
          <w:bCs/>
          <w:sz w:val="20"/>
          <w:szCs w:val="20"/>
          <w:lang w:eastAsia="en-NZ"/>
        </w:rPr>
        <w:t xml:space="preserve">and </w:t>
      </w:r>
      <w:r w:rsidRPr="00656D97">
        <w:rPr>
          <w:rFonts w:ascii="Roboto" w:eastAsia="Times New Roman" w:hAnsi="Roboto" w:cs="Times New Roman"/>
          <w:bCs/>
          <w:sz w:val="20"/>
          <w:szCs w:val="20"/>
          <w:lang w:eastAsia="en-NZ"/>
        </w:rPr>
        <w:t xml:space="preserve">can also prevent families from seeking appropriate supports.  </w:t>
      </w:r>
    </w:p>
    <w:p w:rsidR="00334E3A" w:rsidRPr="00656D97" w:rsidRDefault="00334E3A" w:rsidP="00334E3A">
      <w:pPr>
        <w:spacing w:before="0"/>
        <w:rPr>
          <w:rFonts w:ascii="Roboto" w:eastAsia="Times New Roman" w:hAnsi="Roboto" w:cs="Times New Roman"/>
          <w:bCs/>
          <w:sz w:val="20"/>
          <w:szCs w:val="20"/>
          <w:lang w:eastAsia="en-NZ"/>
        </w:rPr>
      </w:pPr>
    </w:p>
    <w:p w:rsidR="006A244F" w:rsidRPr="00AC1622" w:rsidRDefault="00497AFB">
      <w:pPr>
        <w:spacing w:before="0"/>
        <w:rPr>
          <w:rFonts w:ascii="Roboto" w:eastAsia="Times New Roman" w:hAnsi="Roboto" w:cs="Times New Roman"/>
          <w:bCs/>
          <w:sz w:val="20"/>
          <w:szCs w:val="20"/>
          <w:lang w:eastAsia="en-NZ"/>
        </w:rPr>
      </w:pPr>
      <w:r w:rsidRPr="00656D97">
        <w:rPr>
          <w:rFonts w:ascii="Roboto" w:eastAsia="Times New Roman" w:hAnsi="Roboto" w:cs="Times New Roman"/>
          <w:bCs/>
          <w:sz w:val="20"/>
          <w:szCs w:val="20"/>
          <w:lang w:eastAsia="en-NZ"/>
        </w:rPr>
        <w:t>Ministry</w:t>
      </w:r>
      <w:r w:rsidR="00334E3A" w:rsidRPr="00656D97">
        <w:rPr>
          <w:rFonts w:ascii="Roboto" w:eastAsia="Times New Roman" w:hAnsi="Roboto" w:cs="Times New Roman"/>
          <w:bCs/>
          <w:sz w:val="20"/>
          <w:szCs w:val="20"/>
          <w:lang w:eastAsia="en-NZ"/>
        </w:rPr>
        <w:t xml:space="preserve"> practitioners have spoken on the diversity of responses in Pacific families towards a disabled child or one with mental health</w:t>
      </w:r>
      <w:r w:rsidR="009D3A44" w:rsidRPr="00656D97">
        <w:rPr>
          <w:rFonts w:ascii="Roboto" w:eastAsia="Times New Roman" w:hAnsi="Roboto" w:cs="Times New Roman"/>
          <w:bCs/>
          <w:sz w:val="20"/>
          <w:szCs w:val="20"/>
          <w:lang w:eastAsia="en-NZ"/>
        </w:rPr>
        <w:t xml:space="preserve"> issues</w:t>
      </w:r>
      <w:r w:rsidR="006672A9" w:rsidRPr="00656D97">
        <w:rPr>
          <w:rFonts w:ascii="Roboto" w:eastAsia="Times New Roman" w:hAnsi="Roboto" w:cs="Times New Roman"/>
          <w:bCs/>
          <w:sz w:val="20"/>
          <w:szCs w:val="20"/>
          <w:lang w:eastAsia="en-NZ"/>
        </w:rPr>
        <w:t>. Responses v</w:t>
      </w:r>
      <w:r w:rsidR="00334E3A" w:rsidRPr="00656D97">
        <w:rPr>
          <w:rFonts w:ascii="Roboto" w:eastAsia="Times New Roman" w:hAnsi="Roboto" w:cs="Times New Roman"/>
          <w:bCs/>
          <w:sz w:val="20"/>
          <w:szCs w:val="20"/>
          <w:lang w:eastAsia="en-NZ"/>
        </w:rPr>
        <w:t xml:space="preserve">ary </w:t>
      </w:r>
      <w:r w:rsidR="006672A9" w:rsidRPr="00656D97">
        <w:rPr>
          <w:rFonts w:ascii="Roboto" w:eastAsia="Times New Roman" w:hAnsi="Roboto" w:cs="Times New Roman"/>
          <w:bCs/>
          <w:sz w:val="20"/>
          <w:szCs w:val="20"/>
          <w:lang w:eastAsia="en-NZ"/>
        </w:rPr>
        <w:t xml:space="preserve">from </w:t>
      </w:r>
      <w:r w:rsidR="00334E3A" w:rsidRPr="00656D97">
        <w:rPr>
          <w:rFonts w:ascii="Roboto" w:eastAsia="Times New Roman" w:hAnsi="Roboto" w:cs="Times New Roman"/>
          <w:bCs/>
          <w:sz w:val="20"/>
          <w:szCs w:val="20"/>
          <w:lang w:eastAsia="en-NZ"/>
        </w:rPr>
        <w:t>overly protective, lowering (at times unnecessarily) of expectations of their child’s potential; to</w:t>
      </w:r>
      <w:r w:rsidR="00334E3A" w:rsidRPr="00533D25">
        <w:rPr>
          <w:rFonts w:ascii="Verdana" w:eastAsia="Times New Roman" w:hAnsi="Verdana" w:cs="Times New Roman"/>
          <w:bCs/>
          <w:sz w:val="20"/>
          <w:szCs w:val="20"/>
          <w:lang w:eastAsia="en-NZ"/>
        </w:rPr>
        <w:t xml:space="preserve"> </w:t>
      </w:r>
      <w:r w:rsidR="00334E3A" w:rsidRPr="00AC1622">
        <w:rPr>
          <w:rFonts w:ascii="Roboto" w:eastAsia="Times New Roman" w:hAnsi="Roboto" w:cs="Times New Roman"/>
          <w:bCs/>
          <w:sz w:val="20"/>
          <w:szCs w:val="20"/>
          <w:lang w:eastAsia="en-NZ"/>
        </w:rPr>
        <w:t xml:space="preserve">abuse and neglect. </w:t>
      </w:r>
      <w:r w:rsidR="006672A9" w:rsidRPr="00AC1622">
        <w:rPr>
          <w:rFonts w:ascii="Roboto" w:eastAsia="Times New Roman" w:hAnsi="Roboto" w:cs="Times New Roman"/>
          <w:bCs/>
          <w:sz w:val="20"/>
          <w:szCs w:val="20"/>
          <w:lang w:eastAsia="en-NZ"/>
        </w:rPr>
        <w:t>In</w:t>
      </w:r>
      <w:r w:rsidR="00334E3A" w:rsidRPr="00AC1622">
        <w:rPr>
          <w:rFonts w:ascii="Roboto" w:eastAsia="Times New Roman" w:hAnsi="Roboto" w:cs="Times New Roman"/>
          <w:bCs/>
          <w:sz w:val="20"/>
          <w:szCs w:val="20"/>
          <w:lang w:eastAsia="en-NZ"/>
        </w:rPr>
        <w:t>crease</w:t>
      </w:r>
      <w:r w:rsidR="006672A9" w:rsidRPr="00AC1622">
        <w:rPr>
          <w:rFonts w:ascii="Roboto" w:eastAsia="Times New Roman" w:hAnsi="Roboto" w:cs="Times New Roman"/>
          <w:bCs/>
          <w:sz w:val="20"/>
          <w:szCs w:val="20"/>
          <w:lang w:eastAsia="en-NZ"/>
        </w:rPr>
        <w:t>d</w:t>
      </w:r>
      <w:r w:rsidR="00334E3A" w:rsidRPr="00AC1622">
        <w:rPr>
          <w:rFonts w:ascii="Roboto" w:eastAsia="Times New Roman" w:hAnsi="Roboto" w:cs="Times New Roman"/>
          <w:bCs/>
          <w:sz w:val="20"/>
          <w:szCs w:val="20"/>
          <w:lang w:eastAsia="en-NZ"/>
        </w:rPr>
        <w:t xml:space="preserve"> vulnerability of</w:t>
      </w:r>
      <w:r w:rsidR="006672A9" w:rsidRPr="00AC1622">
        <w:rPr>
          <w:rFonts w:ascii="Roboto" w:hAnsi="Roboto"/>
          <w:sz w:val="20"/>
          <w:szCs w:val="20"/>
        </w:rPr>
        <w:t xml:space="preserve"> children with</w:t>
      </w:r>
      <w:r w:rsidR="006672A9" w:rsidRPr="00AC1622">
        <w:rPr>
          <w:rFonts w:ascii="Roboto" w:hAnsi="Roboto"/>
        </w:rPr>
        <w:t xml:space="preserve"> </w:t>
      </w:r>
      <w:r w:rsidR="006672A9" w:rsidRPr="00AC1622">
        <w:rPr>
          <w:rFonts w:ascii="Roboto" w:eastAsia="Times New Roman" w:hAnsi="Roboto" w:cs="Times New Roman"/>
          <w:bCs/>
          <w:sz w:val="20"/>
          <w:szCs w:val="20"/>
          <w:lang w:eastAsia="en-NZ"/>
        </w:rPr>
        <w:t>disability (physical, developmental) and mental unwellness</w:t>
      </w:r>
      <w:r w:rsidR="00334E3A" w:rsidRPr="00AC1622">
        <w:rPr>
          <w:rFonts w:ascii="Roboto" w:eastAsia="Times New Roman" w:hAnsi="Roboto" w:cs="Times New Roman"/>
          <w:bCs/>
          <w:sz w:val="20"/>
          <w:szCs w:val="20"/>
          <w:lang w:eastAsia="en-NZ"/>
        </w:rPr>
        <w:t xml:space="preserve"> to abuse is consistent with international research</w:t>
      </w:r>
      <w:r w:rsidR="00334E3A" w:rsidRPr="00AC1622">
        <w:rPr>
          <w:rStyle w:val="FootnoteReference"/>
          <w:rFonts w:ascii="Roboto" w:eastAsia="Times New Roman" w:hAnsi="Roboto" w:cs="Times New Roman"/>
          <w:szCs w:val="20"/>
          <w:lang w:eastAsia="en-NZ"/>
        </w:rPr>
        <w:footnoteReference w:id="71"/>
      </w:r>
      <w:r w:rsidR="006672A9" w:rsidRPr="00AC1622">
        <w:rPr>
          <w:rFonts w:ascii="Roboto" w:eastAsia="Times New Roman" w:hAnsi="Roboto" w:cs="Times New Roman"/>
          <w:bCs/>
          <w:sz w:val="20"/>
          <w:szCs w:val="20"/>
          <w:lang w:eastAsia="en-NZ"/>
        </w:rPr>
        <w:t>’ although to what degree is not yet known</w:t>
      </w:r>
      <w:r w:rsidR="00334E3A" w:rsidRPr="00AC1622">
        <w:rPr>
          <w:rFonts w:ascii="Roboto" w:eastAsia="Times New Roman" w:hAnsi="Roboto" w:cs="Times New Roman"/>
          <w:bCs/>
          <w:sz w:val="20"/>
          <w:szCs w:val="20"/>
          <w:lang w:eastAsia="en-NZ"/>
        </w:rPr>
        <w:t>.</w:t>
      </w:r>
    </w:p>
    <w:p w:rsidR="00656D97" w:rsidRDefault="00656D97" w:rsidP="003854EA"/>
    <w:tbl>
      <w:tblPr>
        <w:tblStyle w:val="TableGrid"/>
        <w:tblW w:w="0" w:type="auto"/>
        <w:shd w:val="clear" w:color="auto" w:fill="D6E3BC" w:themeFill="accent3" w:themeFillTint="66"/>
        <w:tblLook w:val="04A0" w:firstRow="1" w:lastRow="0" w:firstColumn="1" w:lastColumn="0" w:noHBand="0" w:noVBand="1"/>
      </w:tblPr>
      <w:tblGrid>
        <w:gridCol w:w="9016"/>
      </w:tblGrid>
      <w:tr w:rsidR="001A2DFA" w:rsidRPr="001A2DFA" w:rsidTr="001A2DFA">
        <w:tc>
          <w:tcPr>
            <w:tcW w:w="9016" w:type="dxa"/>
            <w:shd w:val="clear" w:color="auto" w:fill="D6E3BC" w:themeFill="accent3" w:themeFillTint="66"/>
          </w:tcPr>
          <w:p w:rsidR="001A2DFA" w:rsidRPr="001A2DFA" w:rsidRDefault="001A2DFA" w:rsidP="0077099E">
            <w:pPr>
              <w:pStyle w:val="Heading1"/>
              <w:outlineLvl w:val="0"/>
              <w:rPr>
                <w:rFonts w:cs="Times New Roman"/>
              </w:rPr>
            </w:pPr>
            <w:bookmarkStart w:id="31" w:name="_Toc12637300"/>
            <w:r w:rsidRPr="001A2DFA">
              <w:t>Pacific Child – External Influences and Situational Factors</w:t>
            </w:r>
            <w:bookmarkEnd w:id="31"/>
          </w:p>
        </w:tc>
      </w:tr>
    </w:tbl>
    <w:p w:rsidR="00F32851" w:rsidRPr="00AC1622" w:rsidRDefault="00F32851" w:rsidP="00334E3A">
      <w:pPr>
        <w:spacing w:before="0"/>
        <w:rPr>
          <w:rFonts w:ascii="Roboto" w:eastAsia="Times New Roman" w:hAnsi="Roboto" w:cs="Times New Roman"/>
          <w:bCs/>
          <w:sz w:val="20"/>
          <w:szCs w:val="20"/>
          <w:lang w:eastAsia="en-NZ"/>
        </w:rPr>
      </w:pPr>
    </w:p>
    <w:p w:rsidR="00334E3A" w:rsidRPr="00AC1622" w:rsidRDefault="00334E3A" w:rsidP="005A36BE">
      <w:pPr>
        <w:pStyle w:val="Heading2"/>
        <w:spacing w:before="120"/>
        <w:rPr>
          <w:rFonts w:ascii="Roboto" w:hAnsi="Roboto"/>
          <w:sz w:val="24"/>
          <w:szCs w:val="24"/>
          <w:lang w:eastAsia="en-NZ"/>
        </w:rPr>
      </w:pPr>
      <w:bookmarkStart w:id="32" w:name="_Toc12637301"/>
      <w:r w:rsidRPr="00AC1622">
        <w:rPr>
          <w:rFonts w:ascii="Roboto" w:hAnsi="Roboto"/>
          <w:sz w:val="24"/>
          <w:szCs w:val="24"/>
          <w:lang w:eastAsia="en-NZ"/>
        </w:rPr>
        <w:t>Education</w:t>
      </w:r>
      <w:bookmarkEnd w:id="32"/>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Participation in early childhood education (ECE) </w:t>
      </w:r>
      <w:r w:rsidR="00A12E67" w:rsidRPr="00AC1622">
        <w:rPr>
          <w:rFonts w:ascii="Roboto" w:eastAsia="Times New Roman" w:hAnsi="Roboto" w:cs="Times New Roman"/>
          <w:bCs/>
          <w:sz w:val="20"/>
          <w:szCs w:val="20"/>
          <w:lang w:eastAsia="en-NZ"/>
        </w:rPr>
        <w:t xml:space="preserve">provides an </w:t>
      </w:r>
      <w:r w:rsidRPr="00AC1622">
        <w:rPr>
          <w:rFonts w:ascii="Roboto" w:eastAsia="Times New Roman" w:hAnsi="Roboto" w:cs="Times New Roman"/>
          <w:bCs/>
          <w:sz w:val="20"/>
          <w:szCs w:val="20"/>
          <w:lang w:eastAsia="en-NZ"/>
        </w:rPr>
        <w:t xml:space="preserve">important </w:t>
      </w:r>
      <w:r w:rsidR="00A12E67" w:rsidRPr="00AC1622">
        <w:rPr>
          <w:rFonts w:ascii="Roboto" w:eastAsia="Times New Roman" w:hAnsi="Roboto" w:cs="Times New Roman"/>
          <w:bCs/>
          <w:sz w:val="20"/>
          <w:szCs w:val="20"/>
          <w:lang w:eastAsia="en-NZ"/>
        </w:rPr>
        <w:t>start f</w:t>
      </w:r>
      <w:r w:rsidRPr="00AC1622">
        <w:rPr>
          <w:rFonts w:ascii="Roboto" w:eastAsia="Times New Roman" w:hAnsi="Roboto" w:cs="Times New Roman"/>
          <w:bCs/>
          <w:sz w:val="20"/>
          <w:szCs w:val="20"/>
          <w:lang w:eastAsia="en-NZ"/>
        </w:rPr>
        <w:t xml:space="preserve">or all children </w:t>
      </w:r>
      <w:r w:rsidR="00A12E67" w:rsidRPr="00AC1622">
        <w:rPr>
          <w:rFonts w:ascii="Roboto" w:eastAsia="Times New Roman" w:hAnsi="Roboto" w:cs="Times New Roman"/>
          <w:bCs/>
          <w:sz w:val="20"/>
          <w:szCs w:val="20"/>
          <w:lang w:eastAsia="en-NZ"/>
        </w:rPr>
        <w:t xml:space="preserve">in preparation for </w:t>
      </w:r>
      <w:r w:rsidRPr="00AC1622">
        <w:rPr>
          <w:rFonts w:ascii="Roboto" w:eastAsia="Times New Roman" w:hAnsi="Roboto" w:cs="Times New Roman"/>
          <w:bCs/>
          <w:sz w:val="20"/>
          <w:szCs w:val="20"/>
          <w:lang w:eastAsia="en-NZ"/>
        </w:rPr>
        <w:t>school</w:t>
      </w:r>
      <w:r w:rsidR="001E6E6F" w:rsidRPr="00AC1622">
        <w:rPr>
          <w:rFonts w:ascii="Roboto" w:eastAsia="Times New Roman" w:hAnsi="Roboto" w:cs="Times New Roman"/>
          <w:bCs/>
          <w:sz w:val="20"/>
          <w:szCs w:val="20"/>
          <w:lang w:eastAsia="en-NZ"/>
        </w:rPr>
        <w:t>.</w:t>
      </w:r>
      <w:r w:rsidR="00A12E67" w:rsidRPr="00AC1622">
        <w:rPr>
          <w:rFonts w:ascii="Roboto" w:eastAsia="Times New Roman" w:hAnsi="Roboto" w:cs="Times New Roman"/>
          <w:bCs/>
          <w:sz w:val="20"/>
          <w:szCs w:val="20"/>
          <w:lang w:eastAsia="en-NZ"/>
        </w:rPr>
        <w:t xml:space="preserve"> </w:t>
      </w:r>
      <w:r w:rsidR="001E6E6F" w:rsidRPr="00AC1622">
        <w:rPr>
          <w:rFonts w:ascii="Roboto" w:eastAsia="Times New Roman" w:hAnsi="Roboto" w:cs="Times New Roman"/>
          <w:bCs/>
          <w:sz w:val="20"/>
          <w:szCs w:val="20"/>
          <w:lang w:eastAsia="en-NZ"/>
        </w:rPr>
        <w:t xml:space="preserve">The participation rate for </w:t>
      </w:r>
      <w:r w:rsidRPr="00AC1622">
        <w:rPr>
          <w:rFonts w:ascii="Roboto" w:eastAsia="Times New Roman" w:hAnsi="Roboto" w:cs="Times New Roman"/>
          <w:bCs/>
          <w:sz w:val="20"/>
          <w:szCs w:val="20"/>
          <w:lang w:eastAsia="en-NZ"/>
        </w:rPr>
        <w:t xml:space="preserve">Pacific children </w:t>
      </w:r>
      <w:r w:rsidR="001E6E6F" w:rsidRPr="00AC1622">
        <w:rPr>
          <w:rFonts w:ascii="Roboto" w:eastAsia="Times New Roman" w:hAnsi="Roboto" w:cs="Times New Roman"/>
          <w:bCs/>
          <w:sz w:val="20"/>
          <w:szCs w:val="20"/>
          <w:lang w:eastAsia="en-NZ"/>
        </w:rPr>
        <w:t xml:space="preserve">historically lagged behind those of </w:t>
      </w:r>
      <w:r w:rsidR="001E6E6F" w:rsidRPr="00AC1622">
        <w:rPr>
          <w:rFonts w:ascii="Roboto" w:eastAsia="Times New Roman" w:hAnsi="Roboto" w:cs="Times New Roman"/>
          <w:bCs/>
          <w:sz w:val="20"/>
          <w:szCs w:val="20"/>
          <w:lang w:eastAsia="en-NZ"/>
        </w:rPr>
        <w:lastRenderedPageBreak/>
        <w:t>other ethnic groups, but in June 2018 it (93.4%) was comparable with Europeans (98.1%), Asian (98.2%) and M</w:t>
      </w:r>
      <w:r w:rsidR="00D648E7" w:rsidRPr="00AC1622">
        <w:rPr>
          <w:rFonts w:ascii="Roboto" w:eastAsia="Times New Roman" w:hAnsi="Roboto" w:cs="Times New Roman"/>
          <w:bCs/>
          <w:sz w:val="20"/>
          <w:szCs w:val="20"/>
          <w:lang w:eastAsia="en-NZ"/>
        </w:rPr>
        <w:t>ā</w:t>
      </w:r>
      <w:r w:rsidR="001E6E6F" w:rsidRPr="00AC1622">
        <w:rPr>
          <w:rFonts w:ascii="Roboto" w:eastAsia="Times New Roman" w:hAnsi="Roboto" w:cs="Times New Roman"/>
          <w:bCs/>
          <w:sz w:val="20"/>
          <w:szCs w:val="20"/>
          <w:lang w:eastAsia="en-NZ"/>
        </w:rPr>
        <w:t>ori (95.5%)</w:t>
      </w:r>
      <w:r w:rsidR="001E6E6F" w:rsidRPr="00AC1622">
        <w:rPr>
          <w:rStyle w:val="FootnoteReference"/>
          <w:rFonts w:ascii="Roboto" w:eastAsia="Times New Roman" w:hAnsi="Roboto" w:cs="Times New Roman"/>
          <w:bCs/>
          <w:sz w:val="20"/>
          <w:szCs w:val="20"/>
          <w:lang w:eastAsia="en-NZ"/>
        </w:rPr>
        <w:footnoteReference w:id="72"/>
      </w:r>
      <w:r w:rsidR="001E6E6F" w:rsidRPr="00AC1622">
        <w:rPr>
          <w:rFonts w:ascii="Roboto" w:eastAsia="Times New Roman" w:hAnsi="Roboto" w:cs="Times New Roman"/>
          <w:bCs/>
          <w:sz w:val="20"/>
          <w:szCs w:val="20"/>
          <w:lang w:eastAsia="en-NZ"/>
        </w:rPr>
        <w:t>.</w:t>
      </w:r>
    </w:p>
    <w:p w:rsidR="00334E3A" w:rsidRPr="00AC1622" w:rsidRDefault="00334E3A" w:rsidP="00334E3A">
      <w:pPr>
        <w:spacing w:before="0"/>
        <w:rPr>
          <w:rFonts w:ascii="Roboto" w:eastAsia="Times New Roman" w:hAnsi="Roboto" w:cs="Times New Roman"/>
          <w:bCs/>
          <w:sz w:val="20"/>
          <w:szCs w:val="20"/>
          <w:lang w:eastAsia="en-NZ"/>
        </w:rPr>
      </w:pPr>
    </w:p>
    <w:p w:rsidR="00334E3A"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At schooling level, th</w:t>
      </w:r>
      <w:r w:rsidRPr="00AC1622">
        <w:rPr>
          <w:rFonts w:ascii="Roboto" w:hAnsi="Roboto" w:cs="Times New Roman"/>
          <w:sz w:val="20"/>
          <w:szCs w:val="20"/>
        </w:rPr>
        <w:t>e following table shows that</w:t>
      </w:r>
      <w:r w:rsidRPr="00AC1622">
        <w:rPr>
          <w:rFonts w:ascii="Roboto" w:eastAsia="Times New Roman" w:hAnsi="Roboto" w:cs="Times New Roman"/>
          <w:bCs/>
          <w:sz w:val="20"/>
          <w:szCs w:val="20"/>
          <w:lang w:eastAsia="en-NZ"/>
        </w:rPr>
        <w:t xml:space="preserve"> the bulk of Pacific children attend schools in the lower decile brackets</w:t>
      </w:r>
      <w:r w:rsidR="005A36BE">
        <w:rPr>
          <w:rFonts w:ascii="Roboto" w:eastAsia="Times New Roman" w:hAnsi="Roboto" w:cs="Times New Roman"/>
          <w:bCs/>
          <w:sz w:val="20"/>
          <w:szCs w:val="20"/>
          <w:lang w:eastAsia="en-NZ"/>
        </w:rPr>
        <w:t>. T</w:t>
      </w:r>
      <w:r w:rsidRPr="00AC1622">
        <w:rPr>
          <w:rFonts w:ascii="Roboto" w:eastAsia="Times New Roman" w:hAnsi="Roboto" w:cs="Times New Roman"/>
          <w:bCs/>
          <w:sz w:val="20"/>
          <w:szCs w:val="20"/>
          <w:lang w:eastAsia="en-NZ"/>
        </w:rPr>
        <w:t>he lower the decile the more economically disadvantaged</w:t>
      </w:r>
      <w:r w:rsidR="005A36BE">
        <w:rPr>
          <w:rFonts w:ascii="Roboto" w:eastAsia="Times New Roman" w:hAnsi="Roboto" w:cs="Times New Roman"/>
          <w:bCs/>
          <w:sz w:val="20"/>
          <w:szCs w:val="20"/>
          <w:lang w:eastAsia="en-NZ"/>
        </w:rPr>
        <w:t xml:space="preserve"> the school community is</w:t>
      </w:r>
      <w:r w:rsidR="00241DA2">
        <w:rPr>
          <w:rFonts w:ascii="Roboto" w:eastAsia="Times New Roman" w:hAnsi="Roboto" w:cs="Times New Roman"/>
          <w:bCs/>
          <w:sz w:val="20"/>
          <w:szCs w:val="20"/>
          <w:lang w:eastAsia="en-NZ"/>
        </w:rPr>
        <w:t xml:space="preserve"> and so on. Within communities however, there are household</w:t>
      </w:r>
      <w:r w:rsidR="00ED7C3B">
        <w:rPr>
          <w:rFonts w:ascii="Roboto" w:eastAsia="Times New Roman" w:hAnsi="Roboto" w:cs="Times New Roman"/>
          <w:bCs/>
          <w:sz w:val="20"/>
          <w:szCs w:val="20"/>
          <w:lang w:eastAsia="en-NZ"/>
        </w:rPr>
        <w:t>s</w:t>
      </w:r>
      <w:r w:rsidR="00241DA2">
        <w:rPr>
          <w:rFonts w:ascii="Roboto" w:eastAsia="Times New Roman" w:hAnsi="Roboto" w:cs="Times New Roman"/>
          <w:bCs/>
          <w:sz w:val="20"/>
          <w:szCs w:val="20"/>
          <w:lang w:eastAsia="en-NZ"/>
        </w:rPr>
        <w:t xml:space="preserve"> on either side of that average measure, so not all </w:t>
      </w:r>
      <w:r w:rsidR="00ED7C3B">
        <w:rPr>
          <w:rFonts w:ascii="Roboto" w:eastAsia="Times New Roman" w:hAnsi="Roboto" w:cs="Times New Roman"/>
          <w:bCs/>
          <w:sz w:val="20"/>
          <w:szCs w:val="20"/>
          <w:lang w:eastAsia="en-NZ"/>
        </w:rPr>
        <w:t xml:space="preserve">Pacific </w:t>
      </w:r>
      <w:r w:rsidR="00241DA2">
        <w:rPr>
          <w:rFonts w:ascii="Roboto" w:eastAsia="Times New Roman" w:hAnsi="Roboto" w:cs="Times New Roman"/>
          <w:bCs/>
          <w:sz w:val="20"/>
          <w:szCs w:val="20"/>
          <w:lang w:eastAsia="en-NZ"/>
        </w:rPr>
        <w:t>families in low decile areas will be socio-economically disadvantaged</w:t>
      </w:r>
      <w:r w:rsidR="00ED7C3B">
        <w:rPr>
          <w:rFonts w:ascii="Roboto" w:eastAsia="Times New Roman" w:hAnsi="Roboto" w:cs="Times New Roman"/>
          <w:bCs/>
          <w:sz w:val="20"/>
          <w:szCs w:val="20"/>
          <w:lang w:eastAsia="en-NZ"/>
        </w:rPr>
        <w:t xml:space="preserve">, similarly, </w:t>
      </w:r>
      <w:r w:rsidR="00241DA2">
        <w:rPr>
          <w:rFonts w:ascii="Roboto" w:eastAsia="Times New Roman" w:hAnsi="Roboto" w:cs="Times New Roman"/>
          <w:bCs/>
          <w:sz w:val="20"/>
          <w:szCs w:val="20"/>
          <w:lang w:eastAsia="en-NZ"/>
        </w:rPr>
        <w:t xml:space="preserve">not all </w:t>
      </w:r>
      <w:r w:rsidR="00ED7C3B">
        <w:rPr>
          <w:rFonts w:ascii="Roboto" w:eastAsia="Times New Roman" w:hAnsi="Roboto" w:cs="Times New Roman"/>
          <w:bCs/>
          <w:sz w:val="20"/>
          <w:szCs w:val="20"/>
          <w:lang w:eastAsia="en-NZ"/>
        </w:rPr>
        <w:t xml:space="preserve">Pacific </w:t>
      </w:r>
      <w:r w:rsidR="00241DA2">
        <w:rPr>
          <w:rFonts w:ascii="Roboto" w:eastAsia="Times New Roman" w:hAnsi="Roboto" w:cs="Times New Roman"/>
          <w:bCs/>
          <w:sz w:val="20"/>
          <w:szCs w:val="20"/>
          <w:lang w:eastAsia="en-NZ"/>
        </w:rPr>
        <w:t xml:space="preserve">families in high decile areas would consider themselves </w:t>
      </w:r>
      <w:r w:rsidR="007570E8">
        <w:rPr>
          <w:rFonts w:ascii="Roboto" w:eastAsia="Times New Roman" w:hAnsi="Roboto" w:cs="Times New Roman"/>
          <w:bCs/>
          <w:sz w:val="20"/>
          <w:szCs w:val="20"/>
          <w:lang w:eastAsia="en-NZ"/>
        </w:rPr>
        <w:t>advantaged</w:t>
      </w:r>
      <w:r w:rsidR="00241DA2">
        <w:rPr>
          <w:rFonts w:ascii="Roboto" w:eastAsia="Times New Roman" w:hAnsi="Roboto" w:cs="Times New Roman"/>
          <w:bCs/>
          <w:sz w:val="20"/>
          <w:szCs w:val="20"/>
          <w:lang w:eastAsia="en-NZ"/>
        </w:rPr>
        <w:t xml:space="preserve">.   </w:t>
      </w:r>
    </w:p>
    <w:p w:rsidR="00241DA2" w:rsidRPr="00AC1622" w:rsidRDefault="00241DA2" w:rsidP="00334E3A">
      <w:pPr>
        <w:spacing w:before="0"/>
        <w:rPr>
          <w:rFonts w:ascii="Roboto" w:eastAsia="Times New Roman" w:hAnsi="Roboto" w:cs="Times New Roman"/>
          <w:bCs/>
          <w:sz w:val="24"/>
          <w:szCs w:val="24"/>
          <w:lang w:eastAsia="en-NZ"/>
        </w:rPr>
      </w:pPr>
    </w:p>
    <w:p w:rsidR="004E63DD" w:rsidRPr="00AC1622" w:rsidRDefault="004E63DD" w:rsidP="0044688D">
      <w:pPr>
        <w:pStyle w:val="Caption"/>
        <w:keepNext/>
        <w:spacing w:after="120"/>
        <w:rPr>
          <w:rFonts w:ascii="Roboto" w:hAnsi="Roboto"/>
          <w:b/>
          <w:i w:val="0"/>
          <w:color w:val="auto"/>
        </w:rPr>
      </w:pPr>
      <w:bookmarkStart w:id="33" w:name="_Hlk530659508"/>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12</w:t>
      </w:r>
      <w:r w:rsidRPr="00AC1622">
        <w:rPr>
          <w:rFonts w:ascii="Roboto" w:hAnsi="Roboto"/>
          <w:b/>
          <w:i w:val="0"/>
          <w:color w:val="auto"/>
        </w:rPr>
        <w:fldChar w:fldCharType="end"/>
      </w:r>
      <w:r w:rsidRPr="00AC1622">
        <w:rPr>
          <w:rFonts w:ascii="Roboto" w:hAnsi="Roboto"/>
          <w:b/>
          <w:i w:val="0"/>
          <w:color w:val="auto"/>
        </w:rPr>
        <w:t xml:space="preserve">: </w:t>
      </w:r>
      <w:bookmarkEnd w:id="33"/>
      <w:r w:rsidR="004960E9" w:rsidRPr="00AC1622">
        <w:rPr>
          <w:rFonts w:ascii="Roboto" w:hAnsi="Roboto"/>
          <w:b/>
          <w:i w:val="0"/>
          <w:color w:val="auto"/>
        </w:rPr>
        <w:t xml:space="preserve">Roll by Decile &amp; Ethnic Group - 1 July 2017 </w:t>
      </w:r>
    </w:p>
    <w:tbl>
      <w:tblPr>
        <w:tblStyle w:val="TableGrid"/>
        <w:tblW w:w="0" w:type="auto"/>
        <w:tblLook w:val="04A0" w:firstRow="1" w:lastRow="0" w:firstColumn="1" w:lastColumn="0" w:noHBand="0" w:noVBand="1"/>
      </w:tblPr>
      <w:tblGrid>
        <w:gridCol w:w="1555"/>
        <w:gridCol w:w="1109"/>
        <w:gridCol w:w="1273"/>
        <w:gridCol w:w="1269"/>
        <w:gridCol w:w="1270"/>
        <w:gridCol w:w="1270"/>
        <w:gridCol w:w="1270"/>
      </w:tblGrid>
      <w:tr w:rsidR="00334E3A" w:rsidRPr="00AC1622" w:rsidTr="0009676A">
        <w:tc>
          <w:tcPr>
            <w:tcW w:w="1555"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Decile</w:t>
            </w:r>
          </w:p>
        </w:tc>
        <w:tc>
          <w:tcPr>
            <w:tcW w:w="1109"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European</w:t>
            </w:r>
          </w:p>
        </w:tc>
        <w:tc>
          <w:tcPr>
            <w:tcW w:w="1273"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Māori</w:t>
            </w:r>
          </w:p>
        </w:tc>
        <w:tc>
          <w:tcPr>
            <w:tcW w:w="1269"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Pacific</w:t>
            </w:r>
          </w:p>
        </w:tc>
        <w:tc>
          <w:tcPr>
            <w:tcW w:w="1270"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Asian</w:t>
            </w:r>
          </w:p>
        </w:tc>
        <w:tc>
          <w:tcPr>
            <w:tcW w:w="1270"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MELAA</w:t>
            </w:r>
          </w:p>
        </w:tc>
        <w:tc>
          <w:tcPr>
            <w:tcW w:w="1270" w:type="dxa"/>
            <w:shd w:val="clear" w:color="auto" w:fill="C6D9F1" w:themeFill="text2" w:themeFillTint="33"/>
          </w:tcPr>
          <w:p w:rsidR="00334E3A" w:rsidRPr="00AC1622" w:rsidRDefault="00334E3A" w:rsidP="0009676A">
            <w:pPr>
              <w:spacing w:after="120"/>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Other</w:t>
            </w:r>
          </w:p>
        </w:tc>
      </w:tr>
      <w:tr w:rsidR="00334E3A" w:rsidRPr="00AC1622" w:rsidTr="00CA4212">
        <w:tc>
          <w:tcPr>
            <w:tcW w:w="1555" w:type="dxa"/>
            <w:shd w:val="clear" w:color="auto" w:fill="D9D9D9" w:themeFill="background1" w:themeFillShade="D9"/>
          </w:tcPr>
          <w:p w:rsidR="00334E3A" w:rsidRPr="00AC1622" w:rsidRDefault="00334E3A" w:rsidP="00F95541">
            <w:pPr>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D 1 -3</w:t>
            </w:r>
          </w:p>
        </w:tc>
        <w:tc>
          <w:tcPr>
            <w:tcW w:w="1109"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7.5%</w:t>
            </w:r>
          </w:p>
        </w:tc>
        <w:tc>
          <w:tcPr>
            <w:tcW w:w="1273"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43.</w:t>
            </w:r>
            <w:r w:rsidR="004960E9" w:rsidRPr="00AC1622">
              <w:rPr>
                <w:rFonts w:ascii="Roboto" w:hAnsi="Roboto" w:cstheme="minorHAnsi"/>
                <w:color w:val="000000"/>
                <w:sz w:val="16"/>
                <w:szCs w:val="16"/>
              </w:rPr>
              <w:t>8</w:t>
            </w:r>
            <w:r w:rsidRPr="00AC1622">
              <w:rPr>
                <w:rFonts w:ascii="Roboto" w:hAnsi="Roboto" w:cstheme="minorHAnsi"/>
                <w:color w:val="000000"/>
                <w:sz w:val="16"/>
                <w:szCs w:val="16"/>
              </w:rPr>
              <w:t>%</w:t>
            </w:r>
          </w:p>
        </w:tc>
        <w:tc>
          <w:tcPr>
            <w:tcW w:w="1269"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60.7</w:t>
            </w:r>
            <w:r w:rsidR="00334E3A"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5</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5</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6</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3</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2</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1</w:t>
            </w:r>
            <w:r w:rsidRPr="00AC1622">
              <w:rPr>
                <w:rFonts w:ascii="Roboto" w:hAnsi="Roboto" w:cstheme="minorHAnsi"/>
                <w:color w:val="000000"/>
                <w:sz w:val="16"/>
                <w:szCs w:val="16"/>
              </w:rPr>
              <w:t>%</w:t>
            </w:r>
          </w:p>
        </w:tc>
      </w:tr>
      <w:tr w:rsidR="00334E3A" w:rsidRPr="00AC1622" w:rsidTr="00CA4212">
        <w:tc>
          <w:tcPr>
            <w:tcW w:w="1555" w:type="dxa"/>
            <w:shd w:val="clear" w:color="auto" w:fill="D9D9D9" w:themeFill="background1" w:themeFillShade="D9"/>
          </w:tcPr>
          <w:p w:rsidR="00334E3A" w:rsidRPr="00AC1622" w:rsidRDefault="00334E3A" w:rsidP="00F95541">
            <w:pPr>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D 4 – 6</w:t>
            </w:r>
          </w:p>
        </w:tc>
        <w:tc>
          <w:tcPr>
            <w:tcW w:w="1109"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2</w:t>
            </w:r>
            <w:r w:rsidR="004960E9" w:rsidRPr="00AC1622">
              <w:rPr>
                <w:rFonts w:ascii="Roboto" w:hAnsi="Roboto" w:cstheme="minorHAnsi"/>
                <w:color w:val="000000"/>
                <w:sz w:val="16"/>
                <w:szCs w:val="16"/>
              </w:rPr>
              <w:t>8</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5</w:t>
            </w:r>
            <w:r w:rsidRPr="00AC1622">
              <w:rPr>
                <w:rFonts w:ascii="Roboto" w:hAnsi="Roboto" w:cstheme="minorHAnsi"/>
                <w:color w:val="000000"/>
                <w:sz w:val="16"/>
                <w:szCs w:val="16"/>
              </w:rPr>
              <w:t>%</w:t>
            </w:r>
          </w:p>
        </w:tc>
        <w:tc>
          <w:tcPr>
            <w:tcW w:w="1273"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3</w:t>
            </w:r>
            <w:r w:rsidR="004960E9" w:rsidRPr="00AC1622">
              <w:rPr>
                <w:rFonts w:ascii="Roboto" w:hAnsi="Roboto" w:cstheme="minorHAnsi"/>
                <w:color w:val="000000"/>
                <w:sz w:val="16"/>
                <w:szCs w:val="16"/>
              </w:rPr>
              <w:t>0</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7</w:t>
            </w:r>
            <w:r w:rsidRPr="00AC1622">
              <w:rPr>
                <w:rFonts w:ascii="Roboto" w:hAnsi="Roboto" w:cstheme="minorHAnsi"/>
                <w:color w:val="000000"/>
                <w:sz w:val="16"/>
                <w:szCs w:val="16"/>
              </w:rPr>
              <w:t>%</w:t>
            </w:r>
          </w:p>
        </w:tc>
        <w:tc>
          <w:tcPr>
            <w:tcW w:w="1269"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19.1</w:t>
            </w:r>
            <w:r w:rsidR="00334E3A"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2</w:t>
            </w:r>
            <w:r w:rsidR="004960E9" w:rsidRPr="00AC1622">
              <w:rPr>
                <w:rFonts w:ascii="Roboto" w:hAnsi="Roboto" w:cstheme="minorHAnsi"/>
                <w:color w:val="000000"/>
                <w:sz w:val="16"/>
                <w:szCs w:val="16"/>
              </w:rPr>
              <w:t>3</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5</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2</w:t>
            </w:r>
            <w:r w:rsidR="004960E9" w:rsidRPr="00AC1622">
              <w:rPr>
                <w:rFonts w:ascii="Roboto" w:hAnsi="Roboto" w:cstheme="minorHAnsi"/>
                <w:color w:val="000000"/>
                <w:sz w:val="16"/>
                <w:szCs w:val="16"/>
              </w:rPr>
              <w:t>7</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9</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2</w:t>
            </w:r>
            <w:r w:rsidR="004960E9" w:rsidRPr="00AC1622">
              <w:rPr>
                <w:rFonts w:ascii="Roboto" w:hAnsi="Roboto" w:cstheme="minorHAnsi"/>
                <w:color w:val="000000"/>
                <w:sz w:val="16"/>
                <w:szCs w:val="16"/>
              </w:rPr>
              <w:t>1</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3</w:t>
            </w:r>
            <w:r w:rsidRPr="00AC1622">
              <w:rPr>
                <w:rFonts w:ascii="Roboto" w:hAnsi="Roboto" w:cstheme="minorHAnsi"/>
                <w:color w:val="000000"/>
                <w:sz w:val="16"/>
                <w:szCs w:val="16"/>
              </w:rPr>
              <w:t>%</w:t>
            </w:r>
          </w:p>
        </w:tc>
      </w:tr>
      <w:tr w:rsidR="00334E3A" w:rsidRPr="00AC1622" w:rsidTr="00CA4212">
        <w:tc>
          <w:tcPr>
            <w:tcW w:w="1555" w:type="dxa"/>
            <w:shd w:val="clear" w:color="auto" w:fill="D9D9D9" w:themeFill="background1" w:themeFillShade="D9"/>
          </w:tcPr>
          <w:p w:rsidR="00334E3A" w:rsidRPr="00AC1622" w:rsidRDefault="00334E3A" w:rsidP="00F95541">
            <w:pPr>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D 7 - 10</w:t>
            </w:r>
          </w:p>
        </w:tc>
        <w:tc>
          <w:tcPr>
            <w:tcW w:w="1109"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62.</w:t>
            </w:r>
            <w:r w:rsidR="004960E9" w:rsidRPr="00AC1622">
              <w:rPr>
                <w:rFonts w:ascii="Roboto" w:hAnsi="Roboto" w:cstheme="minorHAnsi"/>
                <w:color w:val="000000"/>
                <w:sz w:val="16"/>
                <w:szCs w:val="16"/>
              </w:rPr>
              <w:t>7</w:t>
            </w:r>
            <w:r w:rsidRPr="00AC1622">
              <w:rPr>
                <w:rFonts w:ascii="Roboto" w:hAnsi="Roboto" w:cstheme="minorHAnsi"/>
                <w:color w:val="000000"/>
                <w:sz w:val="16"/>
                <w:szCs w:val="16"/>
              </w:rPr>
              <w:t>%</w:t>
            </w:r>
          </w:p>
        </w:tc>
        <w:tc>
          <w:tcPr>
            <w:tcW w:w="1273"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24.</w:t>
            </w:r>
            <w:r w:rsidR="004960E9" w:rsidRPr="00AC1622">
              <w:rPr>
                <w:rFonts w:ascii="Roboto" w:hAnsi="Roboto" w:cstheme="minorHAnsi"/>
                <w:color w:val="000000"/>
                <w:sz w:val="16"/>
                <w:szCs w:val="16"/>
              </w:rPr>
              <w:t>2</w:t>
            </w:r>
            <w:r w:rsidRPr="00AC1622">
              <w:rPr>
                <w:rFonts w:ascii="Roboto" w:hAnsi="Roboto" w:cstheme="minorHAnsi"/>
                <w:color w:val="000000"/>
                <w:sz w:val="16"/>
                <w:szCs w:val="16"/>
              </w:rPr>
              <w:t>%</w:t>
            </w:r>
          </w:p>
        </w:tc>
        <w:tc>
          <w:tcPr>
            <w:tcW w:w="1269"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9</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3</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59</w:t>
            </w:r>
            <w:r w:rsidR="00334E3A" w:rsidRPr="00AC1622">
              <w:rPr>
                <w:rFonts w:ascii="Roboto" w:hAnsi="Roboto" w:cstheme="minorHAnsi"/>
                <w:color w:val="000000"/>
                <w:sz w:val="16"/>
                <w:szCs w:val="16"/>
              </w:rPr>
              <w:t>.</w:t>
            </w:r>
            <w:r w:rsidRPr="00AC1622">
              <w:rPr>
                <w:rFonts w:ascii="Roboto" w:hAnsi="Roboto" w:cstheme="minorHAnsi"/>
                <w:color w:val="000000"/>
                <w:sz w:val="16"/>
                <w:szCs w:val="16"/>
              </w:rPr>
              <w:t>6</w:t>
            </w:r>
            <w:r w:rsidR="00334E3A"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5</w:t>
            </w:r>
            <w:r w:rsidR="004960E9" w:rsidRPr="00AC1622">
              <w:rPr>
                <w:rFonts w:ascii="Roboto" w:hAnsi="Roboto" w:cstheme="minorHAnsi"/>
                <w:color w:val="000000"/>
                <w:sz w:val="16"/>
                <w:szCs w:val="16"/>
              </w:rPr>
              <w:t>4</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8</w:t>
            </w:r>
            <w:r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6</w:t>
            </w:r>
            <w:r w:rsidR="004960E9" w:rsidRPr="00AC1622">
              <w:rPr>
                <w:rFonts w:ascii="Roboto" w:hAnsi="Roboto" w:cstheme="minorHAnsi"/>
                <w:color w:val="000000"/>
                <w:sz w:val="16"/>
                <w:szCs w:val="16"/>
              </w:rPr>
              <w:t>2</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6</w:t>
            </w:r>
            <w:r w:rsidRPr="00AC1622">
              <w:rPr>
                <w:rFonts w:ascii="Roboto" w:hAnsi="Roboto" w:cstheme="minorHAnsi"/>
                <w:color w:val="000000"/>
                <w:sz w:val="16"/>
                <w:szCs w:val="16"/>
              </w:rPr>
              <w:t>%</w:t>
            </w:r>
          </w:p>
        </w:tc>
      </w:tr>
      <w:tr w:rsidR="00334E3A" w:rsidRPr="00AC1622" w:rsidTr="00CA4212">
        <w:tc>
          <w:tcPr>
            <w:tcW w:w="1555" w:type="dxa"/>
            <w:shd w:val="clear" w:color="auto" w:fill="D9D9D9" w:themeFill="background1" w:themeFillShade="D9"/>
          </w:tcPr>
          <w:p w:rsidR="00334E3A" w:rsidRPr="00AC1622" w:rsidRDefault="00334E3A" w:rsidP="00F95541">
            <w:pPr>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N/A</w:t>
            </w:r>
          </w:p>
        </w:tc>
        <w:tc>
          <w:tcPr>
            <w:tcW w:w="1109"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1.2%</w:t>
            </w:r>
          </w:p>
        </w:tc>
        <w:tc>
          <w:tcPr>
            <w:tcW w:w="1273" w:type="dxa"/>
            <w:shd w:val="clear" w:color="auto" w:fill="FFFFFF" w:themeFill="background1"/>
            <w:vAlign w:val="bottom"/>
          </w:tcPr>
          <w:p w:rsidR="00334E3A" w:rsidRPr="00AC1622" w:rsidRDefault="00334E3A"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4</w:t>
            </w:r>
            <w:r w:rsidRPr="00AC1622">
              <w:rPr>
                <w:rFonts w:ascii="Roboto" w:hAnsi="Roboto" w:cstheme="minorHAnsi"/>
                <w:color w:val="000000"/>
                <w:sz w:val="16"/>
                <w:szCs w:val="16"/>
              </w:rPr>
              <w:t>%</w:t>
            </w:r>
          </w:p>
        </w:tc>
        <w:tc>
          <w:tcPr>
            <w:tcW w:w="1269"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334E3A" w:rsidRPr="00AC1622">
              <w:rPr>
                <w:rFonts w:ascii="Roboto" w:hAnsi="Roboto" w:cstheme="minorHAnsi"/>
                <w:color w:val="000000"/>
                <w:sz w:val="16"/>
                <w:szCs w:val="16"/>
              </w:rPr>
              <w:t>.</w:t>
            </w:r>
            <w:r w:rsidRPr="00AC1622">
              <w:rPr>
                <w:rFonts w:ascii="Roboto" w:hAnsi="Roboto" w:cstheme="minorHAnsi"/>
                <w:color w:val="000000"/>
                <w:sz w:val="16"/>
                <w:szCs w:val="16"/>
              </w:rPr>
              <w:t>0</w:t>
            </w:r>
            <w:r w:rsidR="00334E3A"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334E3A" w:rsidRPr="00AC1622">
              <w:rPr>
                <w:rFonts w:ascii="Roboto" w:hAnsi="Roboto" w:cstheme="minorHAnsi"/>
                <w:color w:val="000000"/>
                <w:sz w:val="16"/>
                <w:szCs w:val="16"/>
              </w:rPr>
              <w:t>.4%</w:t>
            </w:r>
          </w:p>
        </w:tc>
        <w:tc>
          <w:tcPr>
            <w:tcW w:w="1270"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1</w:t>
            </w:r>
            <w:r w:rsidR="00334E3A" w:rsidRPr="00AC1622">
              <w:rPr>
                <w:rFonts w:ascii="Roboto" w:hAnsi="Roboto" w:cstheme="minorHAnsi"/>
                <w:color w:val="000000"/>
                <w:sz w:val="16"/>
                <w:szCs w:val="16"/>
              </w:rPr>
              <w:t>.</w:t>
            </w:r>
            <w:r w:rsidRPr="00AC1622">
              <w:rPr>
                <w:rFonts w:ascii="Roboto" w:hAnsi="Roboto" w:cstheme="minorHAnsi"/>
                <w:color w:val="000000"/>
                <w:sz w:val="16"/>
                <w:szCs w:val="16"/>
              </w:rPr>
              <w:t>0</w:t>
            </w:r>
            <w:r w:rsidR="00334E3A" w:rsidRPr="00AC1622">
              <w:rPr>
                <w:rFonts w:ascii="Roboto" w:hAnsi="Roboto" w:cstheme="minorHAnsi"/>
                <w:color w:val="000000"/>
                <w:sz w:val="16"/>
                <w:szCs w:val="16"/>
              </w:rPr>
              <w:t>%</w:t>
            </w:r>
          </w:p>
        </w:tc>
        <w:tc>
          <w:tcPr>
            <w:tcW w:w="1270" w:type="dxa"/>
            <w:shd w:val="clear" w:color="auto" w:fill="FFFFFF" w:themeFill="background1"/>
            <w:vAlign w:val="bottom"/>
          </w:tcPr>
          <w:p w:rsidR="00334E3A" w:rsidRPr="00AC1622" w:rsidRDefault="004960E9" w:rsidP="00F95541">
            <w:pPr>
              <w:jc w:val="center"/>
              <w:rPr>
                <w:rFonts w:ascii="Roboto" w:hAnsi="Roboto" w:cstheme="minorHAnsi"/>
                <w:color w:val="000000"/>
                <w:sz w:val="16"/>
                <w:szCs w:val="16"/>
              </w:rPr>
            </w:pPr>
            <w:r w:rsidRPr="00AC1622">
              <w:rPr>
                <w:rFonts w:ascii="Roboto" w:hAnsi="Roboto" w:cstheme="minorHAnsi"/>
                <w:color w:val="000000"/>
                <w:sz w:val="16"/>
                <w:szCs w:val="16"/>
              </w:rPr>
              <w:t>4</w:t>
            </w:r>
            <w:r w:rsidR="00334E3A" w:rsidRPr="00AC1622">
              <w:rPr>
                <w:rFonts w:ascii="Roboto" w:hAnsi="Roboto" w:cstheme="minorHAnsi"/>
                <w:color w:val="000000"/>
                <w:sz w:val="16"/>
                <w:szCs w:val="16"/>
              </w:rPr>
              <w:t>.</w:t>
            </w:r>
            <w:r w:rsidRPr="00AC1622">
              <w:rPr>
                <w:rFonts w:ascii="Roboto" w:hAnsi="Roboto" w:cstheme="minorHAnsi"/>
                <w:color w:val="000000"/>
                <w:sz w:val="16"/>
                <w:szCs w:val="16"/>
              </w:rPr>
              <w:t>1</w:t>
            </w:r>
            <w:r w:rsidR="00334E3A" w:rsidRPr="00AC1622">
              <w:rPr>
                <w:rFonts w:ascii="Roboto" w:hAnsi="Roboto" w:cstheme="minorHAnsi"/>
                <w:color w:val="000000"/>
                <w:sz w:val="16"/>
                <w:szCs w:val="16"/>
              </w:rPr>
              <w:t>%</w:t>
            </w:r>
          </w:p>
        </w:tc>
      </w:tr>
      <w:tr w:rsidR="00334E3A" w:rsidRPr="00AC1622" w:rsidTr="00CA4212">
        <w:tc>
          <w:tcPr>
            <w:tcW w:w="1555" w:type="dxa"/>
            <w:shd w:val="clear" w:color="auto" w:fill="D9D9D9" w:themeFill="background1" w:themeFillShade="D9"/>
          </w:tcPr>
          <w:p w:rsidR="00334E3A" w:rsidRPr="00AC1622" w:rsidRDefault="00334E3A" w:rsidP="00F95541">
            <w:pPr>
              <w:rPr>
                <w:rFonts w:ascii="Roboto" w:eastAsia="Times New Roman" w:hAnsi="Roboto" w:cstheme="minorHAnsi"/>
                <w:b/>
                <w:bCs/>
                <w:sz w:val="16"/>
                <w:szCs w:val="16"/>
                <w:lang w:eastAsia="en-NZ"/>
              </w:rPr>
            </w:pPr>
            <w:r w:rsidRPr="00AC1622">
              <w:rPr>
                <w:rFonts w:ascii="Roboto" w:eastAsia="Times New Roman" w:hAnsi="Roboto" w:cstheme="minorHAnsi"/>
                <w:b/>
                <w:bCs/>
                <w:sz w:val="16"/>
                <w:szCs w:val="16"/>
                <w:lang w:eastAsia="en-NZ"/>
              </w:rPr>
              <w:t>Total Students</w:t>
            </w:r>
          </w:p>
        </w:tc>
        <w:tc>
          <w:tcPr>
            <w:tcW w:w="1109" w:type="dxa"/>
            <w:shd w:val="clear" w:color="auto" w:fill="FFFFFF" w:themeFill="background1"/>
            <w:vAlign w:val="bottom"/>
          </w:tcPr>
          <w:p w:rsidR="00334E3A" w:rsidRPr="00AC1622" w:rsidRDefault="00334E3A" w:rsidP="00F95541">
            <w:pPr>
              <w:spacing w:after="120"/>
              <w:jc w:val="center"/>
              <w:rPr>
                <w:rFonts w:ascii="Roboto" w:hAnsi="Roboto" w:cstheme="minorHAnsi"/>
                <w:color w:val="000000"/>
                <w:sz w:val="16"/>
                <w:szCs w:val="16"/>
              </w:rPr>
            </w:pPr>
            <w:r w:rsidRPr="00AC1622">
              <w:rPr>
                <w:rFonts w:ascii="Roboto" w:hAnsi="Roboto" w:cstheme="minorHAnsi"/>
                <w:color w:val="000000"/>
                <w:sz w:val="16"/>
                <w:szCs w:val="16"/>
              </w:rPr>
              <w:t>40</w:t>
            </w:r>
            <w:r w:rsidR="004960E9" w:rsidRPr="00AC1622">
              <w:rPr>
                <w:rFonts w:ascii="Roboto" w:hAnsi="Roboto" w:cstheme="minorHAnsi"/>
                <w:color w:val="000000"/>
                <w:sz w:val="16"/>
                <w:szCs w:val="16"/>
              </w:rPr>
              <w:t>1</w:t>
            </w:r>
            <w:r w:rsidRPr="00AC1622">
              <w:rPr>
                <w:rFonts w:ascii="Roboto" w:hAnsi="Roboto" w:cstheme="minorHAnsi"/>
                <w:color w:val="000000"/>
                <w:sz w:val="16"/>
                <w:szCs w:val="16"/>
              </w:rPr>
              <w:t>,</w:t>
            </w:r>
            <w:r w:rsidR="004960E9" w:rsidRPr="00AC1622">
              <w:rPr>
                <w:rFonts w:ascii="Roboto" w:hAnsi="Roboto" w:cstheme="minorHAnsi"/>
                <w:color w:val="000000"/>
                <w:sz w:val="16"/>
                <w:szCs w:val="16"/>
              </w:rPr>
              <w:t>217</w:t>
            </w:r>
          </w:p>
        </w:tc>
        <w:tc>
          <w:tcPr>
            <w:tcW w:w="1273" w:type="dxa"/>
            <w:shd w:val="clear" w:color="auto" w:fill="FFFFFF" w:themeFill="background1"/>
            <w:vAlign w:val="bottom"/>
          </w:tcPr>
          <w:p w:rsidR="00334E3A" w:rsidRPr="00AC1622" w:rsidRDefault="004960E9" w:rsidP="00F95541">
            <w:pPr>
              <w:spacing w:after="120"/>
              <w:jc w:val="center"/>
              <w:rPr>
                <w:rFonts w:ascii="Roboto" w:hAnsi="Roboto" w:cstheme="minorHAnsi"/>
                <w:color w:val="000000"/>
                <w:sz w:val="16"/>
                <w:szCs w:val="16"/>
              </w:rPr>
            </w:pPr>
            <w:r w:rsidRPr="00AC1622">
              <w:rPr>
                <w:rFonts w:ascii="Roboto" w:eastAsia="Times New Roman" w:hAnsi="Roboto" w:cs="Times New Roman"/>
                <w:bCs/>
                <w:sz w:val="16"/>
                <w:szCs w:val="16"/>
                <w:lang w:eastAsia="en-NZ"/>
              </w:rPr>
              <w:t>192,430</w:t>
            </w:r>
          </w:p>
        </w:tc>
        <w:tc>
          <w:tcPr>
            <w:tcW w:w="1269" w:type="dxa"/>
            <w:shd w:val="clear" w:color="auto" w:fill="FFFFFF" w:themeFill="background1"/>
            <w:vAlign w:val="bottom"/>
          </w:tcPr>
          <w:p w:rsidR="00334E3A" w:rsidRPr="00AC1622" w:rsidRDefault="00334E3A" w:rsidP="00F95541">
            <w:pPr>
              <w:spacing w:after="120"/>
              <w:jc w:val="center"/>
              <w:rPr>
                <w:rFonts w:ascii="Roboto" w:hAnsi="Roboto" w:cstheme="minorHAnsi"/>
                <w:color w:val="000000"/>
                <w:sz w:val="16"/>
                <w:szCs w:val="16"/>
              </w:rPr>
            </w:pPr>
            <w:r w:rsidRPr="00AC1622">
              <w:rPr>
                <w:rFonts w:ascii="Roboto" w:hAnsi="Roboto" w:cstheme="minorHAnsi"/>
                <w:color w:val="000000"/>
                <w:sz w:val="16"/>
                <w:szCs w:val="16"/>
              </w:rPr>
              <w:t>7</w:t>
            </w:r>
            <w:r w:rsidR="004960E9" w:rsidRPr="00AC1622">
              <w:rPr>
                <w:rFonts w:ascii="Roboto" w:hAnsi="Roboto" w:cstheme="minorHAnsi"/>
                <w:color w:val="000000"/>
                <w:sz w:val="16"/>
                <w:szCs w:val="16"/>
              </w:rPr>
              <w:t>8,198</w:t>
            </w:r>
          </w:p>
        </w:tc>
        <w:tc>
          <w:tcPr>
            <w:tcW w:w="1270" w:type="dxa"/>
            <w:shd w:val="clear" w:color="auto" w:fill="FFFFFF" w:themeFill="background1"/>
            <w:vAlign w:val="bottom"/>
          </w:tcPr>
          <w:p w:rsidR="00334E3A" w:rsidRPr="00AC1622" w:rsidRDefault="004960E9" w:rsidP="00F95541">
            <w:pPr>
              <w:spacing w:after="120"/>
              <w:jc w:val="center"/>
              <w:rPr>
                <w:rFonts w:ascii="Roboto" w:hAnsi="Roboto" w:cstheme="minorHAnsi"/>
                <w:color w:val="000000"/>
                <w:sz w:val="16"/>
                <w:szCs w:val="16"/>
              </w:rPr>
            </w:pPr>
            <w:r w:rsidRPr="00AC1622">
              <w:rPr>
                <w:rFonts w:ascii="Roboto" w:hAnsi="Roboto" w:cstheme="minorHAnsi"/>
                <w:color w:val="000000"/>
                <w:sz w:val="16"/>
                <w:szCs w:val="16"/>
              </w:rPr>
              <w:t>94</w:t>
            </w:r>
            <w:r w:rsidR="00334E3A" w:rsidRPr="00AC1622">
              <w:rPr>
                <w:rFonts w:ascii="Roboto" w:hAnsi="Roboto" w:cstheme="minorHAnsi"/>
                <w:color w:val="000000"/>
                <w:sz w:val="16"/>
                <w:szCs w:val="16"/>
              </w:rPr>
              <w:t>,</w:t>
            </w:r>
            <w:r w:rsidRPr="00AC1622">
              <w:rPr>
                <w:rFonts w:ascii="Roboto" w:hAnsi="Roboto" w:cstheme="minorHAnsi"/>
                <w:color w:val="000000"/>
                <w:sz w:val="16"/>
                <w:szCs w:val="16"/>
              </w:rPr>
              <w:t>557</w:t>
            </w:r>
          </w:p>
        </w:tc>
        <w:tc>
          <w:tcPr>
            <w:tcW w:w="1270" w:type="dxa"/>
            <w:shd w:val="clear" w:color="auto" w:fill="FFFFFF" w:themeFill="background1"/>
            <w:vAlign w:val="bottom"/>
          </w:tcPr>
          <w:p w:rsidR="00334E3A" w:rsidRPr="00AC1622" w:rsidRDefault="00334E3A" w:rsidP="00F95541">
            <w:pPr>
              <w:spacing w:after="120"/>
              <w:jc w:val="center"/>
              <w:rPr>
                <w:rFonts w:ascii="Roboto" w:hAnsi="Roboto" w:cstheme="minorHAnsi"/>
                <w:color w:val="000000"/>
                <w:sz w:val="16"/>
                <w:szCs w:val="16"/>
              </w:rPr>
            </w:pPr>
            <w:r w:rsidRPr="00AC1622">
              <w:rPr>
                <w:rFonts w:ascii="Roboto" w:hAnsi="Roboto" w:cstheme="minorHAnsi"/>
                <w:color w:val="000000"/>
                <w:sz w:val="16"/>
                <w:szCs w:val="16"/>
              </w:rPr>
              <w:t>1</w:t>
            </w:r>
            <w:r w:rsidR="004960E9" w:rsidRPr="00AC1622">
              <w:rPr>
                <w:rFonts w:ascii="Roboto" w:hAnsi="Roboto" w:cstheme="minorHAnsi"/>
                <w:color w:val="000000"/>
                <w:sz w:val="16"/>
                <w:szCs w:val="16"/>
              </w:rPr>
              <w:t>6</w:t>
            </w:r>
            <w:r w:rsidRPr="00AC1622">
              <w:rPr>
                <w:rFonts w:ascii="Roboto" w:hAnsi="Roboto" w:cstheme="minorHAnsi"/>
                <w:color w:val="000000"/>
                <w:sz w:val="16"/>
                <w:szCs w:val="16"/>
              </w:rPr>
              <w:t>,6</w:t>
            </w:r>
            <w:r w:rsidR="004960E9" w:rsidRPr="00AC1622">
              <w:rPr>
                <w:rFonts w:ascii="Roboto" w:hAnsi="Roboto" w:cstheme="minorHAnsi"/>
                <w:color w:val="000000"/>
                <w:sz w:val="16"/>
                <w:szCs w:val="16"/>
              </w:rPr>
              <w:t>0</w:t>
            </w:r>
            <w:r w:rsidRPr="00AC1622">
              <w:rPr>
                <w:rFonts w:ascii="Roboto" w:hAnsi="Roboto" w:cstheme="minorHAnsi"/>
                <w:color w:val="000000"/>
                <w:sz w:val="16"/>
                <w:szCs w:val="16"/>
              </w:rPr>
              <w:t>2</w:t>
            </w:r>
          </w:p>
        </w:tc>
        <w:tc>
          <w:tcPr>
            <w:tcW w:w="1270" w:type="dxa"/>
            <w:shd w:val="clear" w:color="auto" w:fill="FFFFFF" w:themeFill="background1"/>
            <w:vAlign w:val="bottom"/>
          </w:tcPr>
          <w:p w:rsidR="00334E3A" w:rsidRPr="00AC1622" w:rsidRDefault="004960E9" w:rsidP="00F95541">
            <w:pPr>
              <w:spacing w:after="120"/>
              <w:jc w:val="center"/>
              <w:rPr>
                <w:rFonts w:ascii="Roboto" w:hAnsi="Roboto" w:cstheme="minorHAnsi"/>
                <w:color w:val="000000"/>
                <w:sz w:val="16"/>
                <w:szCs w:val="16"/>
              </w:rPr>
            </w:pPr>
            <w:r w:rsidRPr="00AC1622">
              <w:rPr>
                <w:rFonts w:ascii="Roboto" w:hAnsi="Roboto" w:cstheme="minorHAnsi"/>
                <w:color w:val="000000"/>
                <w:sz w:val="16"/>
                <w:szCs w:val="16"/>
              </w:rPr>
              <w:t>5,195</w:t>
            </w:r>
          </w:p>
        </w:tc>
      </w:tr>
    </w:tbl>
    <w:p w:rsidR="00334E3A" w:rsidRPr="00AC1622" w:rsidRDefault="00334E3A" w:rsidP="00334E3A">
      <w:pPr>
        <w:spacing w:before="0"/>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Excludes International fee</w:t>
      </w:r>
      <w:r w:rsidR="004960E9" w:rsidRPr="00AC1622">
        <w:rPr>
          <w:rFonts w:ascii="Roboto" w:eastAsia="Times New Roman" w:hAnsi="Roboto" w:cs="Times New Roman"/>
          <w:bCs/>
          <w:sz w:val="16"/>
          <w:szCs w:val="16"/>
          <w:lang w:eastAsia="en-NZ"/>
        </w:rPr>
        <w:t>-</w:t>
      </w:r>
      <w:r w:rsidRPr="00AC1622">
        <w:rPr>
          <w:rFonts w:ascii="Roboto" w:eastAsia="Times New Roman" w:hAnsi="Roboto" w:cs="Times New Roman"/>
          <w:bCs/>
          <w:sz w:val="16"/>
          <w:szCs w:val="16"/>
          <w:lang w:eastAsia="en-NZ"/>
        </w:rPr>
        <w:t>paying students</w:t>
      </w:r>
      <w:r w:rsidRPr="00AC1622">
        <w:rPr>
          <w:rStyle w:val="FootnoteReference"/>
          <w:rFonts w:ascii="Roboto" w:eastAsia="Times New Roman" w:hAnsi="Roboto" w:cs="Times New Roman"/>
          <w:sz w:val="16"/>
          <w:szCs w:val="16"/>
          <w:lang w:eastAsia="en-NZ"/>
        </w:rPr>
        <w:t xml:space="preserve"> </w:t>
      </w:r>
      <w:r w:rsidRPr="00AC1622">
        <w:rPr>
          <w:rStyle w:val="FootnoteReference"/>
          <w:rFonts w:ascii="Roboto" w:eastAsia="Times New Roman" w:hAnsi="Roboto" w:cs="Times New Roman"/>
          <w:sz w:val="16"/>
          <w:szCs w:val="16"/>
          <w:lang w:eastAsia="en-NZ"/>
        </w:rPr>
        <w:footnoteReference w:id="73"/>
      </w:r>
      <w:r w:rsidR="004960E9" w:rsidRPr="00AC1622">
        <w:rPr>
          <w:rFonts w:ascii="Roboto" w:eastAsia="Times New Roman" w:hAnsi="Roboto" w:cs="Times New Roman"/>
          <w:sz w:val="16"/>
          <w:szCs w:val="16"/>
          <w:lang w:eastAsia="en-NZ"/>
        </w:rPr>
        <w:t xml:space="preserve"> . Rounded percentages.</w:t>
      </w:r>
    </w:p>
    <w:p w:rsidR="00334E3A" w:rsidRPr="00AC1622" w:rsidRDefault="00334E3A" w:rsidP="00334E3A">
      <w:pPr>
        <w:spacing w:before="0"/>
        <w:rPr>
          <w:rFonts w:ascii="Roboto" w:eastAsia="Times New Roman" w:hAnsi="Roboto" w:cs="Times New Roman"/>
          <w:bCs/>
          <w:sz w:val="16"/>
          <w:szCs w:val="16"/>
          <w:lang w:eastAsia="en-NZ"/>
        </w:rPr>
      </w:pPr>
    </w:p>
    <w:p w:rsidR="00B8719D"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Student achievement has been linked to school decile levels. Students in higher decile schools generally achiev</w:t>
      </w:r>
      <w:r w:rsidR="009D3A44" w:rsidRPr="00AC1622">
        <w:rPr>
          <w:rFonts w:ascii="Roboto" w:eastAsia="Times New Roman" w:hAnsi="Roboto" w:cs="Times New Roman"/>
          <w:bCs/>
          <w:sz w:val="20"/>
          <w:szCs w:val="20"/>
          <w:lang w:eastAsia="en-NZ"/>
        </w:rPr>
        <w:t>e</w:t>
      </w:r>
      <w:r w:rsidRPr="00AC1622">
        <w:rPr>
          <w:rFonts w:ascii="Roboto" w:eastAsia="Times New Roman" w:hAnsi="Roboto" w:cs="Times New Roman"/>
          <w:bCs/>
          <w:sz w:val="20"/>
          <w:szCs w:val="20"/>
          <w:lang w:eastAsia="en-NZ"/>
        </w:rPr>
        <w:t xml:space="preserve"> better than those in lower decile schools</w:t>
      </w:r>
      <w:r w:rsidRPr="00AC1622">
        <w:rPr>
          <w:rStyle w:val="FootnoteReference"/>
          <w:rFonts w:ascii="Roboto" w:eastAsia="Times New Roman" w:hAnsi="Roboto" w:cs="Times New Roman"/>
          <w:szCs w:val="20"/>
          <w:lang w:eastAsia="en-NZ"/>
        </w:rPr>
        <w:footnoteReference w:id="74"/>
      </w:r>
      <w:r w:rsidR="00FD1A81">
        <w:rPr>
          <w:rFonts w:ascii="Roboto" w:eastAsia="Times New Roman" w:hAnsi="Roboto" w:cs="Times New Roman"/>
          <w:bCs/>
          <w:sz w:val="20"/>
          <w:szCs w:val="20"/>
          <w:lang w:eastAsia="en-NZ"/>
        </w:rPr>
        <w:t xml:space="preserve">. An </w:t>
      </w:r>
      <w:r w:rsidR="00B8719D" w:rsidRPr="00AC1622">
        <w:rPr>
          <w:rFonts w:ascii="Roboto" w:eastAsia="Times New Roman" w:hAnsi="Roboto" w:cs="Times New Roman"/>
          <w:bCs/>
          <w:sz w:val="20"/>
          <w:szCs w:val="20"/>
          <w:lang w:eastAsia="en-NZ"/>
        </w:rPr>
        <w:t>exception</w:t>
      </w:r>
      <w:r w:rsidR="00FD1A81">
        <w:rPr>
          <w:rFonts w:ascii="Roboto" w:eastAsia="Times New Roman" w:hAnsi="Roboto" w:cs="Times New Roman"/>
          <w:bCs/>
          <w:sz w:val="20"/>
          <w:szCs w:val="20"/>
          <w:lang w:eastAsia="en-NZ"/>
        </w:rPr>
        <w:t xml:space="preserve"> to this trend has been shown by </w:t>
      </w:r>
      <w:r w:rsidR="00331785">
        <w:rPr>
          <w:rFonts w:ascii="Roboto" w:eastAsia="Times New Roman" w:hAnsi="Roboto" w:cs="Times New Roman"/>
          <w:bCs/>
          <w:sz w:val="20"/>
          <w:szCs w:val="20"/>
          <w:lang w:eastAsia="en-NZ"/>
        </w:rPr>
        <w:t xml:space="preserve">a </w:t>
      </w:r>
      <w:r w:rsidR="00656D97">
        <w:rPr>
          <w:rFonts w:ascii="Roboto" w:eastAsia="Times New Roman" w:hAnsi="Roboto" w:cs="Times New Roman"/>
          <w:bCs/>
          <w:sz w:val="20"/>
          <w:szCs w:val="20"/>
          <w:lang w:eastAsia="en-NZ"/>
        </w:rPr>
        <w:t>low d</w:t>
      </w:r>
      <w:r w:rsidR="00AA4A6E" w:rsidRPr="00AC1622">
        <w:rPr>
          <w:rFonts w:ascii="Roboto" w:eastAsia="Times New Roman" w:hAnsi="Roboto" w:cs="Times New Roman"/>
          <w:bCs/>
          <w:sz w:val="20"/>
          <w:szCs w:val="20"/>
          <w:lang w:eastAsia="en-NZ"/>
        </w:rPr>
        <w:t xml:space="preserve">ecile </w:t>
      </w:r>
      <w:r w:rsidR="00FD1A81">
        <w:rPr>
          <w:rFonts w:ascii="Roboto" w:eastAsia="Times New Roman" w:hAnsi="Roboto" w:cs="Times New Roman"/>
          <w:bCs/>
          <w:sz w:val="20"/>
          <w:szCs w:val="20"/>
          <w:lang w:eastAsia="en-NZ"/>
        </w:rPr>
        <w:t xml:space="preserve">faith-based </w:t>
      </w:r>
      <w:r w:rsidR="00AA4A6E" w:rsidRPr="00AC1622">
        <w:rPr>
          <w:rFonts w:ascii="Roboto" w:eastAsia="Times New Roman" w:hAnsi="Roboto" w:cs="Times New Roman"/>
          <w:bCs/>
          <w:sz w:val="20"/>
          <w:szCs w:val="20"/>
          <w:lang w:eastAsia="en-NZ"/>
        </w:rPr>
        <w:t xml:space="preserve">school </w:t>
      </w:r>
      <w:r w:rsidR="00B8719D" w:rsidRPr="00AC1622">
        <w:rPr>
          <w:rFonts w:ascii="Roboto" w:eastAsia="Times New Roman" w:hAnsi="Roboto" w:cs="Times New Roman"/>
          <w:bCs/>
          <w:sz w:val="20"/>
          <w:szCs w:val="20"/>
          <w:lang w:eastAsia="en-NZ"/>
        </w:rPr>
        <w:t>w</w:t>
      </w:r>
      <w:r w:rsidR="00AA4A6E" w:rsidRPr="00AC1622">
        <w:rPr>
          <w:rFonts w:ascii="Roboto" w:eastAsia="Times New Roman" w:hAnsi="Roboto" w:cs="Times New Roman"/>
          <w:bCs/>
          <w:sz w:val="20"/>
          <w:szCs w:val="20"/>
          <w:lang w:eastAsia="en-NZ"/>
        </w:rPr>
        <w:t xml:space="preserve">ith </w:t>
      </w:r>
      <w:r w:rsidR="00FD1A81">
        <w:rPr>
          <w:rFonts w:ascii="Roboto" w:eastAsia="Times New Roman" w:hAnsi="Roboto" w:cs="Times New Roman"/>
          <w:bCs/>
          <w:sz w:val="20"/>
          <w:szCs w:val="20"/>
          <w:lang w:eastAsia="en-NZ"/>
        </w:rPr>
        <w:t xml:space="preserve">a </w:t>
      </w:r>
      <w:r w:rsidR="00AA4A6E" w:rsidRPr="00AC1622">
        <w:rPr>
          <w:rFonts w:ascii="Roboto" w:eastAsia="Times New Roman" w:hAnsi="Roboto" w:cs="Times New Roman"/>
          <w:bCs/>
          <w:sz w:val="20"/>
          <w:szCs w:val="20"/>
          <w:lang w:eastAsia="en-NZ"/>
        </w:rPr>
        <w:t>roll of predominantly Pacific students</w:t>
      </w:r>
      <w:r w:rsidR="009C1153" w:rsidRPr="00AC1622">
        <w:rPr>
          <w:rStyle w:val="FootnoteReference"/>
          <w:rFonts w:ascii="Roboto" w:eastAsia="Times New Roman" w:hAnsi="Roboto" w:cs="Times New Roman"/>
          <w:bCs/>
          <w:sz w:val="20"/>
          <w:szCs w:val="20"/>
          <w:lang w:eastAsia="en-NZ"/>
        </w:rPr>
        <w:footnoteReference w:id="75"/>
      </w:r>
      <w:r w:rsidR="00B8719D" w:rsidRPr="00AC1622">
        <w:rPr>
          <w:rFonts w:ascii="Roboto" w:eastAsia="Times New Roman" w:hAnsi="Roboto" w:cs="Times New Roman"/>
          <w:bCs/>
          <w:sz w:val="20"/>
          <w:szCs w:val="20"/>
          <w:lang w:eastAsia="en-NZ"/>
        </w:rPr>
        <w:t>.</w:t>
      </w:r>
    </w:p>
    <w:p w:rsidR="00B8719D" w:rsidRPr="00AC1622" w:rsidRDefault="00B8719D" w:rsidP="00334E3A">
      <w:pPr>
        <w:spacing w:before="0"/>
        <w:rPr>
          <w:rFonts w:ascii="Roboto" w:eastAsia="Times New Roman" w:hAnsi="Roboto" w:cs="Times New Roman"/>
          <w:bCs/>
          <w:sz w:val="20"/>
          <w:szCs w:val="20"/>
          <w:lang w:eastAsia="en-NZ"/>
        </w:rPr>
      </w:pPr>
    </w:p>
    <w:p w:rsidR="00B8719D" w:rsidRPr="00AC1622" w:rsidRDefault="00B8719D"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Compulsory school attainment levels for Pacific has improved over the years, but still lags behind the other main ethnic groups apart from M</w:t>
      </w:r>
      <w:r w:rsidR="00CC5246"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ori</w:t>
      </w:r>
      <w:r w:rsidR="00564F92" w:rsidRPr="00AC1622">
        <w:rPr>
          <w:rStyle w:val="FootnoteReference"/>
          <w:rFonts w:ascii="Roboto" w:eastAsia="Times New Roman" w:hAnsi="Roboto" w:cs="Times New Roman"/>
          <w:bCs/>
          <w:sz w:val="20"/>
          <w:szCs w:val="20"/>
          <w:lang w:eastAsia="en-NZ"/>
        </w:rPr>
        <w:footnoteReference w:id="76"/>
      </w:r>
      <w:r w:rsidRPr="00AC1622">
        <w:rPr>
          <w:rFonts w:ascii="Roboto" w:eastAsia="Times New Roman" w:hAnsi="Roboto" w:cs="Times New Roman"/>
          <w:bCs/>
          <w:sz w:val="20"/>
          <w:szCs w:val="20"/>
          <w:lang w:eastAsia="en-NZ"/>
        </w:rPr>
        <w:t>.</w:t>
      </w:r>
    </w:p>
    <w:p w:rsidR="00DF6BF5" w:rsidRDefault="00DF6BF5">
      <w:pPr>
        <w:spacing w:before="0"/>
        <w:rPr>
          <w:rFonts w:ascii="Roboto" w:hAnsi="Roboto"/>
          <w:b/>
          <w:iCs/>
          <w:sz w:val="18"/>
          <w:szCs w:val="18"/>
        </w:rPr>
      </w:pPr>
      <w:bookmarkStart w:id="34" w:name="_Hlk528032057"/>
    </w:p>
    <w:p w:rsidR="00B8719D" w:rsidRPr="00AC1622" w:rsidRDefault="00081181" w:rsidP="00EF521F">
      <w:pPr>
        <w:pStyle w:val="Caption"/>
        <w:spacing w:after="120"/>
        <w:rPr>
          <w:rFonts w:ascii="Roboto" w:hAnsi="Roboto"/>
          <w:b/>
          <w:i w:val="0"/>
          <w:color w:val="auto"/>
          <w:lang w:eastAsia="en-NZ"/>
        </w:rPr>
      </w:pPr>
      <w:r w:rsidRPr="00AC1622">
        <w:rPr>
          <w:rFonts w:ascii="Roboto" w:hAnsi="Roboto"/>
          <w:b/>
          <w:i w:val="0"/>
          <w:color w:val="auto"/>
        </w:rPr>
        <w:t xml:space="preserve">Table </w:t>
      </w:r>
      <w:r w:rsidRPr="00AC1622">
        <w:rPr>
          <w:rFonts w:ascii="Roboto" w:hAnsi="Roboto"/>
          <w:b/>
          <w:i w:val="0"/>
          <w:color w:val="auto"/>
        </w:rPr>
        <w:fldChar w:fldCharType="begin"/>
      </w:r>
      <w:r w:rsidRPr="00AC1622">
        <w:rPr>
          <w:rFonts w:ascii="Roboto" w:hAnsi="Roboto"/>
          <w:b/>
          <w:i w:val="0"/>
          <w:color w:val="auto"/>
        </w:rPr>
        <w:instrText xml:space="preserve"> SEQ Table \* ARABIC </w:instrText>
      </w:r>
      <w:r w:rsidRPr="00AC1622">
        <w:rPr>
          <w:rFonts w:ascii="Roboto" w:hAnsi="Roboto"/>
          <w:b/>
          <w:i w:val="0"/>
          <w:color w:val="auto"/>
        </w:rPr>
        <w:fldChar w:fldCharType="separate"/>
      </w:r>
      <w:r w:rsidR="005204DC" w:rsidRPr="00AC1622">
        <w:rPr>
          <w:rFonts w:ascii="Roboto" w:hAnsi="Roboto"/>
          <w:b/>
          <w:i w:val="0"/>
          <w:noProof/>
          <w:color w:val="auto"/>
        </w:rPr>
        <w:t>13</w:t>
      </w:r>
      <w:r w:rsidRPr="00AC1622">
        <w:rPr>
          <w:rFonts w:ascii="Roboto" w:hAnsi="Roboto"/>
          <w:b/>
          <w:i w:val="0"/>
          <w:color w:val="auto"/>
        </w:rPr>
        <w:fldChar w:fldCharType="end"/>
      </w:r>
      <w:r w:rsidRPr="00AC1622">
        <w:rPr>
          <w:rFonts w:ascii="Roboto" w:hAnsi="Roboto"/>
          <w:b/>
          <w:i w:val="0"/>
          <w:color w:val="auto"/>
        </w:rPr>
        <w:t>:</w:t>
      </w:r>
      <w:r w:rsidR="00B8719D" w:rsidRPr="00AC1622">
        <w:rPr>
          <w:rFonts w:ascii="Roboto" w:hAnsi="Roboto"/>
          <w:b/>
          <w:i w:val="0"/>
          <w:color w:val="auto"/>
          <w:lang w:eastAsia="en-NZ"/>
        </w:rPr>
        <w:t xml:space="preserve"> </w:t>
      </w:r>
      <w:r w:rsidR="009D2B9E" w:rsidRPr="00AC1622">
        <w:rPr>
          <w:rFonts w:ascii="Roboto" w:hAnsi="Roboto"/>
          <w:b/>
          <w:i w:val="0"/>
          <w:color w:val="auto"/>
          <w:lang w:eastAsia="en-NZ"/>
        </w:rPr>
        <w:t xml:space="preserve">NCEA </w:t>
      </w:r>
      <w:r w:rsidR="00B8719D" w:rsidRPr="00AC1622">
        <w:rPr>
          <w:rFonts w:ascii="Roboto" w:hAnsi="Roboto"/>
          <w:b/>
          <w:i w:val="0"/>
          <w:color w:val="auto"/>
          <w:lang w:eastAsia="en-NZ"/>
        </w:rPr>
        <w:t>Achievement by Ethnic Group 2017</w:t>
      </w:r>
    </w:p>
    <w:tbl>
      <w:tblPr>
        <w:tblStyle w:val="TableGrid"/>
        <w:tblW w:w="2992" w:type="pct"/>
        <w:tblLook w:val="04A0" w:firstRow="1" w:lastRow="0" w:firstColumn="1" w:lastColumn="0" w:noHBand="0" w:noVBand="1"/>
      </w:tblPr>
      <w:tblGrid>
        <w:gridCol w:w="1837"/>
        <w:gridCol w:w="1230"/>
        <w:gridCol w:w="1231"/>
        <w:gridCol w:w="1232"/>
      </w:tblGrid>
      <w:tr w:rsidR="009D2B9E" w:rsidRPr="00AC1622" w:rsidTr="009D2B9E">
        <w:tc>
          <w:tcPr>
            <w:tcW w:w="1661" w:type="pct"/>
            <w:vMerge w:val="restart"/>
            <w:shd w:val="clear" w:color="auto" w:fill="C6D9F1" w:themeFill="text2" w:themeFillTint="33"/>
          </w:tcPr>
          <w:bookmarkEnd w:id="34"/>
          <w:p w:rsidR="009D2B9E" w:rsidRPr="00AC1622" w:rsidRDefault="009D2B9E" w:rsidP="00334E3A">
            <w:pPr>
              <w:spacing w:before="0"/>
              <w:rPr>
                <w:rFonts w:ascii="Roboto" w:eastAsia="Times New Roman" w:hAnsi="Roboto" w:cs="Times New Roman"/>
                <w:b/>
                <w:bCs/>
                <w:sz w:val="16"/>
                <w:szCs w:val="16"/>
                <w:lang w:eastAsia="en-NZ"/>
              </w:rPr>
            </w:pPr>
            <w:r w:rsidRPr="00AC1622">
              <w:rPr>
                <w:rFonts w:ascii="Roboto" w:eastAsia="Times New Roman" w:hAnsi="Roboto" w:cs="Times New Roman"/>
                <w:b/>
                <w:bCs/>
                <w:sz w:val="16"/>
                <w:szCs w:val="16"/>
                <w:lang w:eastAsia="en-NZ"/>
              </w:rPr>
              <w:t>Ethnicity</w:t>
            </w:r>
          </w:p>
        </w:tc>
        <w:tc>
          <w:tcPr>
            <w:tcW w:w="3339" w:type="pct"/>
            <w:gridSpan w:val="3"/>
            <w:shd w:val="clear" w:color="auto" w:fill="C6D9F1" w:themeFill="text2" w:themeFillTint="33"/>
          </w:tcPr>
          <w:p w:rsidR="009D2B9E" w:rsidRPr="00AC1622" w:rsidRDefault="009D2B9E" w:rsidP="00334E3A">
            <w:pPr>
              <w:spacing w:before="0"/>
              <w:rPr>
                <w:rFonts w:ascii="Roboto" w:eastAsia="Times New Roman" w:hAnsi="Roboto" w:cs="Times New Roman"/>
                <w:b/>
                <w:bCs/>
                <w:sz w:val="16"/>
                <w:szCs w:val="16"/>
                <w:lang w:eastAsia="en-NZ"/>
              </w:rPr>
            </w:pPr>
            <w:r w:rsidRPr="00AC1622">
              <w:rPr>
                <w:rFonts w:ascii="Roboto" w:eastAsia="Times New Roman" w:hAnsi="Roboto" w:cs="Times New Roman"/>
                <w:b/>
                <w:bCs/>
                <w:sz w:val="16"/>
                <w:szCs w:val="16"/>
                <w:lang w:eastAsia="en-NZ"/>
              </w:rPr>
              <w:t>NCEA</w:t>
            </w:r>
          </w:p>
        </w:tc>
      </w:tr>
      <w:tr w:rsidR="00B8719D" w:rsidRPr="00AC1622" w:rsidTr="009D2B9E">
        <w:tc>
          <w:tcPr>
            <w:tcW w:w="1661" w:type="pct"/>
            <w:vMerge/>
            <w:shd w:val="clear" w:color="auto" w:fill="C6D9F1" w:themeFill="text2" w:themeFillTint="33"/>
          </w:tcPr>
          <w:p w:rsidR="00B8719D" w:rsidRPr="00AC1622" w:rsidRDefault="00B8719D" w:rsidP="00334E3A">
            <w:pPr>
              <w:spacing w:before="0"/>
              <w:rPr>
                <w:rFonts w:ascii="Roboto" w:eastAsia="Times New Roman" w:hAnsi="Roboto" w:cs="Times New Roman"/>
                <w:b/>
                <w:bCs/>
                <w:sz w:val="16"/>
                <w:szCs w:val="16"/>
                <w:lang w:eastAsia="en-NZ"/>
              </w:rPr>
            </w:pPr>
          </w:p>
        </w:tc>
        <w:tc>
          <w:tcPr>
            <w:tcW w:w="1112" w:type="pct"/>
            <w:shd w:val="clear" w:color="auto" w:fill="C6D9F1" w:themeFill="text2" w:themeFillTint="33"/>
          </w:tcPr>
          <w:p w:rsidR="00B8719D" w:rsidRPr="00AC1622" w:rsidRDefault="00B8719D" w:rsidP="00334E3A">
            <w:pPr>
              <w:spacing w:before="0"/>
              <w:rPr>
                <w:rFonts w:ascii="Roboto" w:eastAsia="Times New Roman" w:hAnsi="Roboto" w:cs="Times New Roman"/>
                <w:b/>
                <w:bCs/>
                <w:sz w:val="16"/>
                <w:szCs w:val="16"/>
                <w:lang w:eastAsia="en-NZ"/>
              </w:rPr>
            </w:pPr>
            <w:r w:rsidRPr="00AC1622">
              <w:rPr>
                <w:rFonts w:ascii="Roboto" w:eastAsia="Times New Roman" w:hAnsi="Roboto" w:cs="Times New Roman"/>
                <w:b/>
                <w:bCs/>
                <w:sz w:val="16"/>
                <w:szCs w:val="16"/>
                <w:lang w:eastAsia="en-NZ"/>
              </w:rPr>
              <w:t>Level 1</w:t>
            </w:r>
          </w:p>
        </w:tc>
        <w:tc>
          <w:tcPr>
            <w:tcW w:w="1113" w:type="pct"/>
            <w:shd w:val="clear" w:color="auto" w:fill="C6D9F1" w:themeFill="text2" w:themeFillTint="33"/>
          </w:tcPr>
          <w:p w:rsidR="00B8719D" w:rsidRPr="00AC1622" w:rsidRDefault="00B8719D" w:rsidP="00334E3A">
            <w:pPr>
              <w:spacing w:before="0"/>
              <w:rPr>
                <w:rFonts w:ascii="Roboto" w:eastAsia="Times New Roman" w:hAnsi="Roboto" w:cs="Times New Roman"/>
                <w:b/>
                <w:bCs/>
                <w:sz w:val="16"/>
                <w:szCs w:val="16"/>
                <w:lang w:eastAsia="en-NZ"/>
              </w:rPr>
            </w:pPr>
            <w:r w:rsidRPr="00AC1622">
              <w:rPr>
                <w:rFonts w:ascii="Roboto" w:eastAsia="Times New Roman" w:hAnsi="Roboto" w:cs="Times New Roman"/>
                <w:b/>
                <w:bCs/>
                <w:sz w:val="16"/>
                <w:szCs w:val="16"/>
                <w:lang w:eastAsia="en-NZ"/>
              </w:rPr>
              <w:t>Level 2</w:t>
            </w:r>
          </w:p>
        </w:tc>
        <w:tc>
          <w:tcPr>
            <w:tcW w:w="1114" w:type="pct"/>
            <w:shd w:val="clear" w:color="auto" w:fill="C6D9F1" w:themeFill="text2" w:themeFillTint="33"/>
          </w:tcPr>
          <w:p w:rsidR="00B8719D" w:rsidRPr="00AC1622" w:rsidRDefault="00B8719D" w:rsidP="00334E3A">
            <w:pPr>
              <w:spacing w:before="0"/>
              <w:rPr>
                <w:rFonts w:ascii="Roboto" w:eastAsia="Times New Roman" w:hAnsi="Roboto" w:cs="Times New Roman"/>
                <w:b/>
                <w:bCs/>
                <w:sz w:val="16"/>
                <w:szCs w:val="16"/>
                <w:lang w:eastAsia="en-NZ"/>
              </w:rPr>
            </w:pPr>
            <w:r w:rsidRPr="00AC1622">
              <w:rPr>
                <w:rFonts w:ascii="Roboto" w:eastAsia="Times New Roman" w:hAnsi="Roboto" w:cs="Times New Roman"/>
                <w:b/>
                <w:bCs/>
                <w:sz w:val="16"/>
                <w:szCs w:val="16"/>
                <w:lang w:eastAsia="en-NZ"/>
              </w:rPr>
              <w:t>Level 3</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Māori</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80.9</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67.9</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35.6</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Pacific</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86.3</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75.9</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46.4</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Asian</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95.8</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91.7</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77.8</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MELAA</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90.0</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82.2</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59.5</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Other</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87.9</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80.7</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56.9</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sz w:val="16"/>
                <w:szCs w:val="16"/>
                <w:lang w:eastAsia="en-NZ"/>
              </w:rPr>
            </w:pPr>
            <w:r w:rsidRPr="00AC1622">
              <w:rPr>
                <w:rFonts w:ascii="Roboto" w:eastAsia="Times New Roman" w:hAnsi="Roboto" w:cs="Arial"/>
                <w:b/>
                <w:sz w:val="16"/>
                <w:szCs w:val="16"/>
                <w:lang w:eastAsia="en-NZ"/>
              </w:rPr>
              <w:t>European/Pākehā</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92.2</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83.8</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57.2</w:t>
            </w:r>
            <w:r w:rsidR="0022203E" w:rsidRPr="00AC1622">
              <w:rPr>
                <w:rFonts w:ascii="Roboto" w:eastAsia="Times New Roman" w:hAnsi="Roboto" w:cs="Times New Roman"/>
                <w:bCs/>
                <w:sz w:val="16"/>
                <w:szCs w:val="16"/>
                <w:lang w:eastAsia="en-NZ"/>
              </w:rPr>
              <w:t>%</w:t>
            </w:r>
          </w:p>
        </w:tc>
      </w:tr>
      <w:tr w:rsidR="00B8719D" w:rsidRPr="00AC1622" w:rsidTr="009D2B9E">
        <w:tc>
          <w:tcPr>
            <w:tcW w:w="1661" w:type="pct"/>
            <w:vAlign w:val="bottom"/>
          </w:tcPr>
          <w:p w:rsidR="00B8719D" w:rsidRPr="00AC1622" w:rsidRDefault="00B8719D" w:rsidP="00B8719D">
            <w:pPr>
              <w:rPr>
                <w:rFonts w:ascii="Roboto" w:eastAsia="Times New Roman" w:hAnsi="Roboto" w:cs="Arial"/>
                <w:b/>
                <w:bCs/>
                <w:sz w:val="16"/>
                <w:szCs w:val="16"/>
                <w:lang w:eastAsia="en-NZ"/>
              </w:rPr>
            </w:pPr>
            <w:r w:rsidRPr="00AC1622">
              <w:rPr>
                <w:rFonts w:ascii="Roboto" w:eastAsia="Times New Roman" w:hAnsi="Roboto" w:cs="Arial"/>
                <w:b/>
                <w:bCs/>
                <w:sz w:val="16"/>
                <w:szCs w:val="16"/>
                <w:lang w:eastAsia="en-NZ"/>
              </w:rPr>
              <w:t>All Leavers</w:t>
            </w:r>
          </w:p>
        </w:tc>
        <w:tc>
          <w:tcPr>
            <w:tcW w:w="1112"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89.6</w:t>
            </w:r>
            <w:r w:rsidR="0022203E" w:rsidRPr="00AC1622">
              <w:rPr>
                <w:rFonts w:ascii="Roboto" w:eastAsia="Times New Roman" w:hAnsi="Roboto" w:cs="Times New Roman"/>
                <w:bCs/>
                <w:sz w:val="16"/>
                <w:szCs w:val="16"/>
                <w:lang w:eastAsia="en-NZ"/>
              </w:rPr>
              <w:t>%</w:t>
            </w:r>
          </w:p>
        </w:tc>
        <w:tc>
          <w:tcPr>
            <w:tcW w:w="1113"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80.7</w:t>
            </w:r>
            <w:r w:rsidR="0022203E" w:rsidRPr="00AC1622">
              <w:rPr>
                <w:rFonts w:ascii="Roboto" w:eastAsia="Times New Roman" w:hAnsi="Roboto" w:cs="Times New Roman"/>
                <w:bCs/>
                <w:sz w:val="16"/>
                <w:szCs w:val="16"/>
                <w:lang w:eastAsia="en-NZ"/>
              </w:rPr>
              <w:t>%</w:t>
            </w:r>
          </w:p>
        </w:tc>
        <w:tc>
          <w:tcPr>
            <w:tcW w:w="1114" w:type="pct"/>
          </w:tcPr>
          <w:p w:rsidR="00B8719D" w:rsidRPr="00AC1622" w:rsidRDefault="00B8719D" w:rsidP="004C3D1A">
            <w:pPr>
              <w:jc w:val="center"/>
              <w:rPr>
                <w:rFonts w:ascii="Roboto" w:eastAsia="Times New Roman" w:hAnsi="Roboto" w:cs="Times New Roman"/>
                <w:bCs/>
                <w:sz w:val="16"/>
                <w:szCs w:val="16"/>
                <w:lang w:eastAsia="en-NZ"/>
              </w:rPr>
            </w:pPr>
            <w:r w:rsidRPr="00AC1622">
              <w:rPr>
                <w:rFonts w:ascii="Roboto" w:eastAsia="Times New Roman" w:hAnsi="Roboto" w:cs="Times New Roman"/>
                <w:bCs/>
                <w:sz w:val="16"/>
                <w:szCs w:val="16"/>
                <w:lang w:eastAsia="en-NZ"/>
              </w:rPr>
              <w:t>54.4</w:t>
            </w:r>
            <w:r w:rsidR="0022203E" w:rsidRPr="00AC1622">
              <w:rPr>
                <w:rFonts w:ascii="Roboto" w:eastAsia="Times New Roman" w:hAnsi="Roboto" w:cs="Times New Roman"/>
                <w:bCs/>
                <w:sz w:val="16"/>
                <w:szCs w:val="16"/>
                <w:lang w:eastAsia="en-NZ"/>
              </w:rPr>
              <w:t>%</w:t>
            </w:r>
          </w:p>
        </w:tc>
      </w:tr>
    </w:tbl>
    <w:p w:rsidR="004C3D1A" w:rsidRDefault="00AA4A6E"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 </w:t>
      </w:r>
    </w:p>
    <w:p w:rsidR="004C3D1A" w:rsidRDefault="004C3D1A" w:rsidP="00334E3A">
      <w:pPr>
        <w:spacing w:before="0"/>
        <w:rPr>
          <w:rFonts w:ascii="Roboto" w:eastAsia="Times New Roman" w:hAnsi="Roboto" w:cs="Times New Roman"/>
          <w:bCs/>
          <w:sz w:val="20"/>
          <w:szCs w:val="20"/>
          <w:lang w:eastAsia="en-NZ"/>
        </w:rPr>
      </w:pPr>
      <w:r>
        <w:rPr>
          <w:rFonts w:ascii="Roboto" w:eastAsia="Times New Roman" w:hAnsi="Roboto" w:cs="Times New Roman"/>
          <w:bCs/>
          <w:sz w:val="20"/>
          <w:szCs w:val="20"/>
          <w:lang w:eastAsia="en-NZ"/>
        </w:rPr>
        <w:t xml:space="preserve">On a practical level, it is important to consider this when developing written communication and when engaging with Pacific children and their families.  </w:t>
      </w:r>
    </w:p>
    <w:p w:rsidR="00E739F8" w:rsidRPr="00AC1622" w:rsidRDefault="00AA4A6E"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    </w:t>
      </w:r>
    </w:p>
    <w:p w:rsidR="00334E3A" w:rsidRPr="00AC1622" w:rsidRDefault="00334E3A" w:rsidP="004C3D1A">
      <w:pPr>
        <w:pStyle w:val="Heading2"/>
        <w:spacing w:before="120"/>
        <w:rPr>
          <w:rFonts w:ascii="Roboto" w:hAnsi="Roboto"/>
          <w:sz w:val="24"/>
          <w:szCs w:val="24"/>
          <w:lang w:eastAsia="en-NZ"/>
        </w:rPr>
      </w:pPr>
      <w:bookmarkStart w:id="35" w:name="_Toc12637302"/>
      <w:r w:rsidRPr="00AC1622">
        <w:rPr>
          <w:rFonts w:ascii="Roboto" w:hAnsi="Roboto"/>
          <w:sz w:val="24"/>
          <w:szCs w:val="24"/>
          <w:lang w:eastAsia="en-NZ"/>
        </w:rPr>
        <w:lastRenderedPageBreak/>
        <w:t>Criminal Offending</w:t>
      </w:r>
      <w:bookmarkEnd w:id="35"/>
    </w:p>
    <w:p w:rsidR="00334E3A" w:rsidRPr="00AC1622" w:rsidRDefault="00334E3A" w:rsidP="00334E3A">
      <w:pPr>
        <w:spacing w:before="0"/>
        <w:rPr>
          <w:rFonts w:ascii="Roboto" w:eastAsia="Times New Roman" w:hAnsi="Roboto" w:cs="Times New Roman"/>
          <w:bCs/>
          <w:sz w:val="20"/>
          <w:szCs w:val="20"/>
          <w:lang w:eastAsia="en-NZ"/>
        </w:rPr>
      </w:pPr>
    </w:p>
    <w:p w:rsidR="00E739F8" w:rsidRPr="00AC1622" w:rsidRDefault="00665733" w:rsidP="00665733">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Pacific youth offenders tend to commit more violent offences as a first offence compared to their M</w:t>
      </w:r>
      <w:r w:rsidR="00D648E7" w:rsidRPr="00AC1622">
        <w:rPr>
          <w:rFonts w:ascii="Roboto" w:eastAsia="Times New Roman" w:hAnsi="Roboto" w:cs="Times New Roman"/>
          <w:bCs/>
          <w:sz w:val="20"/>
          <w:szCs w:val="20"/>
          <w:lang w:eastAsia="en-NZ"/>
        </w:rPr>
        <w:t>ā</w:t>
      </w:r>
      <w:r w:rsidRPr="00AC1622">
        <w:rPr>
          <w:rFonts w:ascii="Roboto" w:eastAsia="Times New Roman" w:hAnsi="Roboto" w:cs="Times New Roman"/>
          <w:bCs/>
          <w:sz w:val="20"/>
          <w:szCs w:val="20"/>
          <w:lang w:eastAsia="en-NZ"/>
        </w:rPr>
        <w:t xml:space="preserve">ori and </w:t>
      </w:r>
      <w:r w:rsidR="00D648E7" w:rsidRPr="00AC1622">
        <w:rPr>
          <w:rFonts w:ascii="Roboto" w:eastAsia="Times New Roman" w:hAnsi="Roboto" w:cs="Times New Roman"/>
          <w:bCs/>
          <w:sz w:val="20"/>
          <w:szCs w:val="20"/>
          <w:lang w:eastAsia="en-NZ"/>
        </w:rPr>
        <w:t>Pākehā</w:t>
      </w:r>
      <w:r w:rsidRPr="00AC1622">
        <w:rPr>
          <w:rFonts w:ascii="Roboto" w:eastAsia="Times New Roman" w:hAnsi="Roboto" w:cs="Times New Roman"/>
          <w:bCs/>
          <w:sz w:val="20"/>
          <w:szCs w:val="20"/>
          <w:lang w:eastAsia="en-NZ"/>
        </w:rPr>
        <w:t xml:space="preserve"> population cohorts</w:t>
      </w:r>
      <w:r w:rsidR="002D5B35">
        <w:rPr>
          <w:rStyle w:val="FootnoteReference"/>
          <w:rFonts w:ascii="Roboto" w:eastAsia="Times New Roman" w:hAnsi="Roboto" w:cs="Times New Roman"/>
          <w:bCs/>
          <w:sz w:val="20"/>
          <w:szCs w:val="20"/>
          <w:lang w:eastAsia="en-NZ"/>
        </w:rPr>
        <w:footnoteReference w:id="77"/>
      </w:r>
      <w:r w:rsidRPr="00357B06">
        <w:rPr>
          <w:rFonts w:ascii="Roboto" w:eastAsia="Times New Roman" w:hAnsi="Roboto" w:cs="Times New Roman"/>
          <w:bCs/>
          <w:sz w:val="20"/>
          <w:szCs w:val="20"/>
          <w:lang w:eastAsia="en-NZ"/>
        </w:rPr>
        <w:t xml:space="preserve">. </w:t>
      </w:r>
      <w:r w:rsidR="002D5B35">
        <w:rPr>
          <w:rFonts w:ascii="Roboto" w:eastAsia="Times New Roman" w:hAnsi="Roboto" w:cs="Times New Roman"/>
          <w:bCs/>
          <w:sz w:val="20"/>
          <w:szCs w:val="20"/>
          <w:lang w:eastAsia="en-NZ"/>
        </w:rPr>
        <w:t>The average age for Pacific youth committing a first violent offence was 17, the average age for a Pacific recidivist offender was 16 years, and the re-offending rates were high for both Pacific female (60%) and males (67%)</w:t>
      </w:r>
      <w:r w:rsidRPr="00357B06">
        <w:rPr>
          <w:rStyle w:val="FootnoteReference"/>
          <w:rFonts w:ascii="Roboto" w:eastAsia="Times New Roman" w:hAnsi="Roboto" w:cs="Times New Roman"/>
          <w:bCs/>
          <w:sz w:val="20"/>
          <w:szCs w:val="20"/>
          <w:lang w:eastAsia="en-NZ"/>
        </w:rPr>
        <w:footnoteReference w:id="78"/>
      </w:r>
      <w:r w:rsidRPr="00357B06">
        <w:rPr>
          <w:rFonts w:ascii="Roboto" w:eastAsia="Times New Roman" w:hAnsi="Roboto" w:cs="Times New Roman"/>
          <w:bCs/>
          <w:sz w:val="20"/>
          <w:szCs w:val="20"/>
          <w:lang w:eastAsia="en-NZ"/>
        </w:rPr>
        <w:t>.</w:t>
      </w:r>
      <w:r w:rsidRPr="00AC1622">
        <w:rPr>
          <w:rFonts w:ascii="Roboto" w:eastAsia="Times New Roman" w:hAnsi="Roboto" w:cs="Times New Roman"/>
          <w:bCs/>
          <w:sz w:val="20"/>
          <w:szCs w:val="20"/>
          <w:lang w:eastAsia="en-NZ"/>
        </w:rPr>
        <w:t xml:space="preserve"> The late</w:t>
      </w:r>
      <w:r w:rsidR="00357B06">
        <w:rPr>
          <w:rFonts w:ascii="Roboto" w:eastAsia="Times New Roman" w:hAnsi="Roboto" w:cs="Times New Roman"/>
          <w:bCs/>
          <w:sz w:val="20"/>
          <w:szCs w:val="20"/>
          <w:lang w:eastAsia="en-NZ"/>
        </w:rPr>
        <w:t xml:space="preserve">r offending </w:t>
      </w:r>
      <w:r w:rsidRPr="00AC1622">
        <w:rPr>
          <w:rFonts w:ascii="Roboto" w:eastAsia="Times New Roman" w:hAnsi="Roboto" w:cs="Times New Roman"/>
          <w:bCs/>
          <w:sz w:val="20"/>
          <w:szCs w:val="20"/>
          <w:lang w:eastAsia="en-NZ"/>
        </w:rPr>
        <w:t xml:space="preserve">age means a higher probability that Pacific youth offenders would miss earlier opportunities for therapeutic intervention including cultural supports, </w:t>
      </w:r>
      <w:r w:rsidR="002D5B35">
        <w:rPr>
          <w:rFonts w:ascii="Roboto" w:eastAsia="Times New Roman" w:hAnsi="Roboto" w:cs="Times New Roman"/>
          <w:bCs/>
          <w:sz w:val="20"/>
          <w:szCs w:val="20"/>
          <w:lang w:eastAsia="en-NZ"/>
        </w:rPr>
        <w:t xml:space="preserve">that </w:t>
      </w:r>
      <w:r w:rsidRPr="00AC1622">
        <w:rPr>
          <w:rFonts w:ascii="Roboto" w:eastAsia="Times New Roman" w:hAnsi="Roboto" w:cs="Times New Roman"/>
          <w:bCs/>
          <w:sz w:val="20"/>
          <w:szCs w:val="20"/>
          <w:lang w:eastAsia="en-NZ"/>
        </w:rPr>
        <w:t>could prevent them committing further offences that would take them into the adult criminal arena</w:t>
      </w:r>
      <w:r w:rsidRPr="00357B06">
        <w:rPr>
          <w:rFonts w:ascii="Roboto" w:hAnsi="Roboto"/>
          <w:sz w:val="20"/>
          <w:szCs w:val="20"/>
        </w:rPr>
        <w:t>.</w:t>
      </w:r>
      <w:r w:rsidR="00357B06" w:rsidRPr="00357B06">
        <w:rPr>
          <w:rFonts w:ascii="Roboto" w:hAnsi="Roboto"/>
          <w:sz w:val="20"/>
          <w:szCs w:val="20"/>
        </w:rPr>
        <w:t xml:space="preserve"> </w:t>
      </w:r>
      <w:r w:rsidR="002D5B35">
        <w:rPr>
          <w:rFonts w:ascii="Roboto" w:hAnsi="Roboto"/>
          <w:sz w:val="20"/>
          <w:szCs w:val="20"/>
        </w:rPr>
        <w:t>T</w:t>
      </w:r>
      <w:r w:rsidR="00357B06" w:rsidRPr="00357B06">
        <w:rPr>
          <w:rFonts w:ascii="Roboto" w:hAnsi="Roboto"/>
          <w:sz w:val="20"/>
          <w:szCs w:val="20"/>
        </w:rPr>
        <w:t xml:space="preserve">he </w:t>
      </w:r>
      <w:r w:rsidR="00357B06">
        <w:rPr>
          <w:rFonts w:ascii="Roboto" w:hAnsi="Roboto"/>
          <w:sz w:val="20"/>
          <w:szCs w:val="20"/>
        </w:rPr>
        <w:t>Ministry</w:t>
      </w:r>
      <w:r w:rsidR="002D5B35">
        <w:rPr>
          <w:rFonts w:ascii="Roboto" w:hAnsi="Roboto"/>
          <w:sz w:val="20"/>
          <w:szCs w:val="20"/>
        </w:rPr>
        <w:t xml:space="preserve"> is likely to see a</w:t>
      </w:r>
      <w:r w:rsidR="00357B06">
        <w:rPr>
          <w:rFonts w:ascii="Roboto" w:hAnsi="Roboto"/>
          <w:sz w:val="20"/>
          <w:szCs w:val="20"/>
        </w:rPr>
        <w:t xml:space="preserve">n increase in the </w:t>
      </w:r>
      <w:r w:rsidR="00357B06" w:rsidRPr="00357B06">
        <w:rPr>
          <w:rFonts w:ascii="Roboto" w:hAnsi="Roboto"/>
          <w:sz w:val="20"/>
          <w:szCs w:val="20"/>
        </w:rPr>
        <w:t>number of Pacific youth offender</w:t>
      </w:r>
      <w:r w:rsidR="00357B06">
        <w:rPr>
          <w:rFonts w:ascii="Roboto" w:hAnsi="Roboto"/>
          <w:sz w:val="20"/>
          <w:szCs w:val="20"/>
        </w:rPr>
        <w:t>s</w:t>
      </w:r>
      <w:r w:rsidR="00357B06" w:rsidRPr="00357B06">
        <w:rPr>
          <w:rFonts w:ascii="Roboto" w:hAnsi="Roboto"/>
          <w:sz w:val="20"/>
          <w:szCs w:val="20"/>
        </w:rPr>
        <w:t xml:space="preserve"> </w:t>
      </w:r>
      <w:r w:rsidR="002D5B35">
        <w:rPr>
          <w:rFonts w:ascii="Roboto" w:hAnsi="Roboto"/>
          <w:sz w:val="20"/>
          <w:szCs w:val="20"/>
        </w:rPr>
        <w:t xml:space="preserve">when </w:t>
      </w:r>
      <w:r w:rsidR="00357B06">
        <w:rPr>
          <w:rFonts w:ascii="Roboto" w:hAnsi="Roboto"/>
          <w:sz w:val="20"/>
          <w:szCs w:val="20"/>
        </w:rPr>
        <w:t xml:space="preserve">the youth offender </w:t>
      </w:r>
      <w:r w:rsidR="002D5B35">
        <w:rPr>
          <w:rFonts w:ascii="Roboto" w:hAnsi="Roboto"/>
          <w:sz w:val="20"/>
          <w:szCs w:val="20"/>
        </w:rPr>
        <w:t xml:space="preserve">age is raised </w:t>
      </w:r>
      <w:r w:rsidR="00357B06">
        <w:rPr>
          <w:rFonts w:ascii="Roboto" w:hAnsi="Roboto"/>
          <w:sz w:val="20"/>
          <w:szCs w:val="20"/>
        </w:rPr>
        <w:t xml:space="preserve">to </w:t>
      </w:r>
      <w:r w:rsidR="006A63F3">
        <w:rPr>
          <w:rFonts w:ascii="Roboto" w:hAnsi="Roboto"/>
          <w:sz w:val="20"/>
          <w:szCs w:val="20"/>
        </w:rPr>
        <w:t xml:space="preserve">under </w:t>
      </w:r>
      <w:r w:rsidR="00357B06">
        <w:rPr>
          <w:rFonts w:ascii="Roboto" w:hAnsi="Roboto"/>
          <w:sz w:val="20"/>
          <w:szCs w:val="20"/>
        </w:rPr>
        <w:t>18</w:t>
      </w:r>
      <w:r w:rsidR="002D5B35">
        <w:rPr>
          <w:rFonts w:ascii="Roboto" w:hAnsi="Roboto"/>
          <w:sz w:val="20"/>
          <w:szCs w:val="20"/>
        </w:rPr>
        <w:t xml:space="preserve"> years</w:t>
      </w:r>
      <w:r w:rsidR="00357B06" w:rsidRPr="00357B06">
        <w:rPr>
          <w:rFonts w:ascii="Roboto" w:hAnsi="Roboto"/>
          <w:sz w:val="20"/>
          <w:szCs w:val="20"/>
        </w:rPr>
        <w:t>.</w:t>
      </w:r>
      <w:r w:rsidR="00357B06">
        <w:rPr>
          <w:rFonts w:ascii="Roboto" w:hAnsi="Roboto"/>
        </w:rPr>
        <w:t xml:space="preserve"> </w:t>
      </w:r>
    </w:p>
    <w:p w:rsidR="00E739F8" w:rsidRPr="00AC1622" w:rsidRDefault="00E739F8" w:rsidP="00334E3A">
      <w:pPr>
        <w:spacing w:before="0"/>
        <w:rPr>
          <w:rFonts w:ascii="Roboto" w:eastAsia="Times New Roman" w:hAnsi="Roboto" w:cs="Times New Roman"/>
          <w:bCs/>
          <w:sz w:val="20"/>
          <w:szCs w:val="20"/>
          <w:lang w:eastAsia="en-NZ"/>
        </w:rPr>
      </w:pPr>
    </w:p>
    <w:p w:rsidR="00334E3A" w:rsidRPr="00AC1622" w:rsidRDefault="00E739F8"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Disengagement from education has been associated with gang association</w:t>
      </w:r>
      <w:r w:rsidRPr="00AC1622">
        <w:rPr>
          <w:rStyle w:val="FootnoteReference"/>
          <w:rFonts w:ascii="Roboto" w:eastAsia="Times New Roman" w:hAnsi="Roboto" w:cs="Times New Roman"/>
          <w:szCs w:val="20"/>
          <w:lang w:eastAsia="en-NZ"/>
        </w:rPr>
        <w:footnoteReference w:id="79"/>
      </w:r>
      <w:r w:rsidRPr="00AC1622">
        <w:rPr>
          <w:rFonts w:ascii="Roboto" w:eastAsia="Times New Roman" w:hAnsi="Roboto" w:cs="Times New Roman"/>
          <w:bCs/>
          <w:sz w:val="20"/>
          <w:szCs w:val="20"/>
          <w:lang w:eastAsia="en-NZ"/>
        </w:rPr>
        <w:t>.</w:t>
      </w:r>
      <w:r w:rsidR="00D92A54" w:rsidRPr="00AC1622">
        <w:rPr>
          <w:rFonts w:ascii="Roboto" w:eastAsia="Times New Roman" w:hAnsi="Roboto" w:cs="Times New Roman"/>
          <w:bCs/>
          <w:sz w:val="20"/>
          <w:szCs w:val="20"/>
          <w:lang w:eastAsia="en-NZ"/>
        </w:rPr>
        <w:t xml:space="preserve"> </w:t>
      </w:r>
      <w:r w:rsidR="00334E3A" w:rsidRPr="00AC1622">
        <w:rPr>
          <w:rFonts w:ascii="Roboto" w:eastAsia="Times New Roman" w:hAnsi="Roboto" w:cs="Times New Roman"/>
          <w:bCs/>
          <w:sz w:val="20"/>
          <w:szCs w:val="20"/>
          <w:lang w:eastAsia="en-NZ"/>
        </w:rPr>
        <w:t xml:space="preserve">Today, some Pacific youth </w:t>
      </w:r>
      <w:r w:rsidR="00260FFC" w:rsidRPr="00AC1622">
        <w:rPr>
          <w:rFonts w:ascii="Roboto" w:eastAsia="Times New Roman" w:hAnsi="Roboto" w:cs="Times New Roman"/>
          <w:bCs/>
          <w:sz w:val="20"/>
          <w:szCs w:val="20"/>
          <w:lang w:eastAsia="en-NZ"/>
        </w:rPr>
        <w:t xml:space="preserve">who </w:t>
      </w:r>
      <w:r w:rsidR="00334E3A" w:rsidRPr="00AC1622">
        <w:rPr>
          <w:rFonts w:ascii="Roboto" w:eastAsia="Times New Roman" w:hAnsi="Roboto" w:cs="Times New Roman"/>
          <w:bCs/>
          <w:sz w:val="20"/>
          <w:szCs w:val="20"/>
          <w:lang w:eastAsia="en-NZ"/>
        </w:rPr>
        <w:t>offend readily flaunt their criminal identities and intentions particularly through clothing, social media, music, and conduct in public places</w:t>
      </w:r>
      <w:r w:rsidR="00334E3A" w:rsidRPr="00AC1622">
        <w:rPr>
          <w:rStyle w:val="FootnoteReference"/>
          <w:rFonts w:ascii="Roboto" w:eastAsia="Times New Roman" w:hAnsi="Roboto" w:cs="Times New Roman"/>
          <w:szCs w:val="20"/>
          <w:lang w:eastAsia="en-NZ"/>
        </w:rPr>
        <w:footnoteReference w:id="80"/>
      </w:r>
      <w:r w:rsidR="00334E3A" w:rsidRPr="00AC1622">
        <w:rPr>
          <w:rFonts w:ascii="Roboto" w:eastAsia="Times New Roman" w:hAnsi="Roboto" w:cs="Times New Roman"/>
          <w:bCs/>
          <w:sz w:val="20"/>
          <w:szCs w:val="20"/>
          <w:lang w:eastAsia="en-NZ"/>
        </w:rPr>
        <w:t>. Alcohol and mental health issues are often associated with violent and serious offences committed by Pacific youth according to police</w:t>
      </w:r>
      <w:r w:rsidR="00334E3A" w:rsidRPr="00AC1622">
        <w:rPr>
          <w:rStyle w:val="FootnoteReference"/>
          <w:rFonts w:ascii="Roboto" w:eastAsia="Times New Roman" w:hAnsi="Roboto" w:cs="Times New Roman"/>
          <w:szCs w:val="20"/>
          <w:lang w:eastAsia="en-NZ"/>
        </w:rPr>
        <w:footnoteReference w:id="81"/>
      </w:r>
      <w:r w:rsidR="00334E3A" w:rsidRPr="00AC1622">
        <w:rPr>
          <w:rFonts w:ascii="Roboto" w:eastAsia="Times New Roman" w:hAnsi="Roboto" w:cs="Times New Roman"/>
          <w:bCs/>
          <w:sz w:val="20"/>
          <w:szCs w:val="20"/>
          <w:lang w:eastAsia="en-NZ"/>
        </w:rPr>
        <w:t>; a connection that has been well recognised with youth offending generally</w:t>
      </w:r>
      <w:r w:rsidR="00334E3A" w:rsidRPr="00AC1622">
        <w:rPr>
          <w:rStyle w:val="FootnoteReference"/>
          <w:rFonts w:ascii="Roboto" w:eastAsia="Times New Roman" w:hAnsi="Roboto" w:cs="Times New Roman"/>
          <w:szCs w:val="20"/>
          <w:lang w:eastAsia="en-NZ"/>
        </w:rPr>
        <w:footnoteReference w:id="82"/>
      </w:r>
      <w:r w:rsidR="00334E3A" w:rsidRPr="00AC1622">
        <w:rPr>
          <w:rFonts w:ascii="Roboto" w:eastAsia="Times New Roman" w:hAnsi="Roboto" w:cs="Times New Roman"/>
          <w:bCs/>
          <w:sz w:val="20"/>
          <w:szCs w:val="20"/>
          <w:lang w:eastAsia="en-NZ"/>
        </w:rPr>
        <w:t xml:space="preserve">.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Recidivist offending is costly. The YCAP strategy estimates that 80% of young </w:t>
      </w:r>
      <w:r w:rsidR="00260FFC" w:rsidRPr="00AC1622">
        <w:rPr>
          <w:rFonts w:ascii="Roboto" w:eastAsia="Times New Roman" w:hAnsi="Roboto" w:cs="Times New Roman"/>
          <w:bCs/>
          <w:sz w:val="20"/>
          <w:szCs w:val="20"/>
          <w:lang w:eastAsia="en-NZ"/>
        </w:rPr>
        <w:t xml:space="preserve">people who </w:t>
      </w:r>
      <w:r w:rsidRPr="00AC1622">
        <w:rPr>
          <w:rFonts w:ascii="Roboto" w:eastAsia="Times New Roman" w:hAnsi="Roboto" w:cs="Times New Roman"/>
          <w:bCs/>
          <w:sz w:val="20"/>
          <w:szCs w:val="20"/>
          <w:lang w:eastAsia="en-NZ"/>
        </w:rPr>
        <w:t>offend commit only 20% of offences, and a small group of between 5-15% commit serious and/or repeat offences. The ‘early on-set’ offenders (those that often have come to the notice of the system before reaching the age of 14</w:t>
      </w:r>
      <w:r w:rsidR="00260FFC" w:rsidRPr="00AC1622">
        <w:rPr>
          <w:rFonts w:ascii="Roboto" w:eastAsia="Times New Roman" w:hAnsi="Roboto" w:cs="Times New Roman"/>
          <w:bCs/>
          <w:sz w:val="20"/>
          <w:szCs w:val="20"/>
          <w:lang w:eastAsia="en-NZ"/>
        </w:rPr>
        <w:t xml:space="preserve"> </w:t>
      </w:r>
      <w:r w:rsidRPr="00AC1622">
        <w:rPr>
          <w:rFonts w:ascii="Roboto" w:eastAsia="Times New Roman" w:hAnsi="Roboto" w:cs="Times New Roman"/>
          <w:bCs/>
          <w:sz w:val="20"/>
          <w:szCs w:val="20"/>
          <w:lang w:eastAsia="en-NZ"/>
        </w:rPr>
        <w:t>years) commit an estimate of between 40-60% of all youth offences.</w:t>
      </w:r>
      <w:r w:rsidRPr="00AC1622">
        <w:rPr>
          <w:rFonts w:ascii="Roboto" w:eastAsia="Times New Roman" w:hAnsi="Roboto" w:cs="Times New Roman"/>
          <w:bCs/>
          <w:sz w:val="20"/>
          <w:szCs w:val="20"/>
          <w:vertAlign w:val="superscript"/>
          <w:lang w:eastAsia="en-NZ"/>
        </w:rPr>
        <w:footnoteReference w:id="83"/>
      </w:r>
      <w:r w:rsidRPr="00AC1622">
        <w:rPr>
          <w:rFonts w:ascii="Roboto" w:eastAsia="Times New Roman" w:hAnsi="Roboto" w:cs="Times New Roman"/>
          <w:bCs/>
          <w:sz w:val="20"/>
          <w:szCs w:val="20"/>
          <w:lang w:eastAsia="en-NZ"/>
        </w:rPr>
        <w:t xml:space="preserve">. </w:t>
      </w:r>
      <w:r w:rsidR="0058593A" w:rsidRPr="00AC1622">
        <w:rPr>
          <w:rFonts w:ascii="Roboto" w:eastAsia="Times New Roman" w:hAnsi="Roboto" w:cs="Times New Roman"/>
          <w:bCs/>
          <w:sz w:val="20"/>
          <w:szCs w:val="20"/>
          <w:lang w:eastAsia="en-NZ"/>
        </w:rPr>
        <w:t xml:space="preserve">Effective early intervention with children and young people who offend is crucial to reducing recidivist offending.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The youth offender may have his/her own justification for offences committed,</w:t>
      </w:r>
      <w:r w:rsidRPr="00AC1622">
        <w:rPr>
          <w:rFonts w:ascii="Roboto" w:hAnsi="Roboto"/>
          <w:sz w:val="20"/>
          <w:szCs w:val="20"/>
        </w:rPr>
        <w:t xml:space="preserve"> </w:t>
      </w:r>
      <w:r w:rsidRPr="00AC1622">
        <w:rPr>
          <w:rFonts w:ascii="Roboto" w:eastAsia="Times New Roman" w:hAnsi="Roboto" w:cs="Times New Roman"/>
          <w:bCs/>
          <w:sz w:val="20"/>
          <w:szCs w:val="20"/>
          <w:lang w:eastAsia="en-NZ"/>
        </w:rPr>
        <w:t xml:space="preserve">particularly if the benefits outweigh the consequences to their peers. Misguided pride in one’s collective chosen identity has also been associated with youth offending as they use violence to defend their pride, enforce ideals of status, authority and identity. When pride and status are combined with external factors such as alcohol, substance abuse or undiagnosed cognitive or mental health challenges, the risks of violence can increase, along with the harmful effects on those around, especially children. </w:t>
      </w:r>
    </w:p>
    <w:p w:rsidR="00334E3A" w:rsidRPr="00AC1622" w:rsidRDefault="00334E3A" w:rsidP="00334E3A">
      <w:pPr>
        <w:spacing w:before="0"/>
        <w:rPr>
          <w:rFonts w:ascii="Roboto" w:eastAsia="Times New Roman" w:hAnsi="Roboto" w:cs="Times New Roman"/>
          <w:bCs/>
          <w:sz w:val="20"/>
          <w:szCs w:val="20"/>
          <w:lang w:eastAsia="en-NZ"/>
        </w:rPr>
      </w:pPr>
    </w:p>
    <w:p w:rsidR="00334E3A" w:rsidRPr="00AC1622"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There is an associated loss of face for families when their child has committed a serious crime because the child is an extension of them. Pacific families often fear that their young person’s crimes will be interpreted by others as a reflection of parental neglect, whether or not this is true. Sexual crimes and others that cause death or serious impairment to another person bring extreme shame to families of young offenders. In response to crimes that violate </w:t>
      </w:r>
      <w:r w:rsidRPr="00AC1622">
        <w:rPr>
          <w:rFonts w:ascii="Roboto" w:eastAsia="Times New Roman" w:hAnsi="Roboto" w:cs="Times New Roman"/>
          <w:bCs/>
          <w:i/>
          <w:sz w:val="20"/>
          <w:szCs w:val="20"/>
          <w:lang w:eastAsia="en-NZ"/>
        </w:rPr>
        <w:t>tapu</w:t>
      </w:r>
      <w:r w:rsidRPr="00AC1622">
        <w:rPr>
          <w:rFonts w:ascii="Roboto" w:eastAsia="Times New Roman" w:hAnsi="Roboto" w:cs="Times New Roman"/>
          <w:bCs/>
          <w:sz w:val="20"/>
          <w:szCs w:val="20"/>
          <w:lang w:eastAsia="en-NZ"/>
        </w:rPr>
        <w:t xml:space="preserve"> and are accompanied by a ‘no care’ attitude by the young person, the offender may be punished by their families for incurring negative public perception of the family and for simply harming another person. </w:t>
      </w:r>
    </w:p>
    <w:p w:rsidR="00334E3A" w:rsidRPr="00AC1622"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AC1622">
        <w:rPr>
          <w:rFonts w:ascii="Roboto" w:eastAsia="Times New Roman" w:hAnsi="Roboto" w:cs="Times New Roman"/>
          <w:bCs/>
          <w:sz w:val="20"/>
          <w:szCs w:val="20"/>
          <w:lang w:eastAsia="en-NZ"/>
        </w:rPr>
        <w:t xml:space="preserve">Families may feel a traditional responsibility to put things right or restore justice culturally, in addition to any sanctions through </w:t>
      </w:r>
      <w:r w:rsidR="00357B06">
        <w:rPr>
          <w:rFonts w:ascii="Roboto" w:eastAsia="Times New Roman" w:hAnsi="Roboto" w:cs="Times New Roman"/>
          <w:bCs/>
          <w:sz w:val="20"/>
          <w:szCs w:val="20"/>
          <w:lang w:eastAsia="en-NZ"/>
        </w:rPr>
        <w:t xml:space="preserve">the </w:t>
      </w:r>
      <w:r w:rsidR="008B27CF" w:rsidRPr="00AC1622">
        <w:rPr>
          <w:rFonts w:ascii="Roboto" w:eastAsia="Times New Roman" w:hAnsi="Roboto" w:cs="Times New Roman"/>
          <w:bCs/>
          <w:sz w:val="20"/>
          <w:szCs w:val="20"/>
          <w:lang w:eastAsia="en-NZ"/>
        </w:rPr>
        <w:t>Oranga Tamariki</w:t>
      </w:r>
      <w:r w:rsidRPr="00AC1622">
        <w:rPr>
          <w:rFonts w:ascii="Roboto" w:eastAsia="Times New Roman" w:hAnsi="Roboto" w:cs="Times New Roman"/>
          <w:bCs/>
          <w:sz w:val="20"/>
          <w:szCs w:val="20"/>
          <w:lang w:eastAsia="en-NZ"/>
        </w:rPr>
        <w:t xml:space="preserve"> </w:t>
      </w:r>
      <w:r w:rsidR="005D6DA6">
        <w:rPr>
          <w:rFonts w:ascii="Roboto" w:eastAsia="Times New Roman" w:hAnsi="Roboto" w:cs="Times New Roman"/>
          <w:bCs/>
          <w:sz w:val="20"/>
          <w:szCs w:val="20"/>
          <w:lang w:eastAsia="en-NZ"/>
        </w:rPr>
        <w:t>y</w:t>
      </w:r>
      <w:r w:rsidRPr="00AC1622">
        <w:rPr>
          <w:rFonts w:ascii="Roboto" w:eastAsia="Times New Roman" w:hAnsi="Roboto" w:cs="Times New Roman"/>
          <w:bCs/>
          <w:sz w:val="20"/>
          <w:szCs w:val="20"/>
          <w:lang w:eastAsia="en-NZ"/>
        </w:rPr>
        <w:t xml:space="preserve">outh </w:t>
      </w:r>
      <w:r w:rsidR="005D6DA6">
        <w:rPr>
          <w:rFonts w:ascii="Roboto" w:eastAsia="Times New Roman" w:hAnsi="Roboto" w:cs="Times New Roman"/>
          <w:bCs/>
          <w:sz w:val="20"/>
          <w:szCs w:val="20"/>
          <w:lang w:eastAsia="en-NZ"/>
        </w:rPr>
        <w:t>j</w:t>
      </w:r>
      <w:r w:rsidRPr="00AC1622">
        <w:rPr>
          <w:rFonts w:ascii="Roboto" w:eastAsia="Times New Roman" w:hAnsi="Roboto" w:cs="Times New Roman"/>
          <w:bCs/>
          <w:sz w:val="20"/>
          <w:szCs w:val="20"/>
          <w:lang w:eastAsia="en-NZ"/>
        </w:rPr>
        <w:t xml:space="preserve">ustice intervention or the </w:t>
      </w:r>
      <w:r w:rsidR="005D6DA6">
        <w:rPr>
          <w:rFonts w:ascii="Roboto" w:eastAsia="Times New Roman" w:hAnsi="Roboto" w:cs="Times New Roman"/>
          <w:bCs/>
          <w:sz w:val="20"/>
          <w:szCs w:val="20"/>
          <w:lang w:eastAsia="en-NZ"/>
        </w:rPr>
        <w:t>j</w:t>
      </w:r>
      <w:r w:rsidRPr="00AC1622">
        <w:rPr>
          <w:rFonts w:ascii="Roboto" w:eastAsia="Times New Roman" w:hAnsi="Roboto" w:cs="Times New Roman"/>
          <w:bCs/>
          <w:sz w:val="20"/>
          <w:szCs w:val="20"/>
          <w:lang w:eastAsia="en-NZ"/>
        </w:rPr>
        <w:t>ustice system. When families and caregivers are in turmoil it is important for practitioners to ensure the youth’s safety (in all aspects), dignity and other interests. Pacific practitioners who come from a similar value base to</w:t>
      </w:r>
      <w:r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lastRenderedPageBreak/>
        <w:t>the family will need to remain objective, professional and safe when engaging with the young offender.</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60" w:after="60"/>
        <w:rPr>
          <w:rFonts w:ascii="Roboto" w:eastAsia="Times New Roman" w:hAnsi="Roboto" w:cs="Times New Roman"/>
          <w:kern w:val="32"/>
          <w:sz w:val="20"/>
          <w:szCs w:val="20"/>
        </w:rPr>
      </w:pPr>
      <w:r w:rsidRPr="002A35A1">
        <w:rPr>
          <w:rFonts w:ascii="Roboto" w:eastAsia="Times New Roman" w:hAnsi="Roboto" w:cs="Times New Roman"/>
          <w:bCs/>
          <w:sz w:val="20"/>
          <w:szCs w:val="20"/>
          <w:lang w:eastAsia="en-NZ"/>
        </w:rPr>
        <w:t>Working with recidivist youth offenders is particularly complex because previous attempts to address roots of offending have failed. The families involved may also hold limited hope for change for their young person or exacerbate the situation somehow. Anecdotal comment</w:t>
      </w:r>
      <w:r w:rsidR="00260FFC"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from frontline </w:t>
      </w:r>
      <w:r w:rsidR="008B27CF" w:rsidRPr="002A35A1">
        <w:rPr>
          <w:rFonts w:ascii="Roboto" w:eastAsia="Times New Roman" w:hAnsi="Roboto" w:cs="Times New Roman"/>
          <w:bCs/>
          <w:sz w:val="20"/>
          <w:szCs w:val="20"/>
          <w:lang w:eastAsia="en-NZ"/>
        </w:rPr>
        <w:t>Oranga Tamariki</w:t>
      </w:r>
      <w:r w:rsidRPr="002A35A1">
        <w:rPr>
          <w:rFonts w:ascii="Roboto" w:eastAsia="Times New Roman" w:hAnsi="Roboto" w:cs="Times New Roman"/>
          <w:bCs/>
          <w:sz w:val="20"/>
          <w:szCs w:val="20"/>
          <w:lang w:eastAsia="en-NZ"/>
        </w:rPr>
        <w:t xml:space="preserve"> staff and Police suggest that a significant number of</w:t>
      </w:r>
      <w:r w:rsidR="00260FFC" w:rsidRPr="002A35A1">
        <w:rPr>
          <w:rFonts w:ascii="Roboto" w:eastAsia="Times New Roman" w:hAnsi="Roboto" w:cs="Times New Roman"/>
          <w:bCs/>
          <w:sz w:val="20"/>
          <w:szCs w:val="20"/>
          <w:lang w:eastAsia="en-NZ"/>
        </w:rPr>
        <w:t xml:space="preserve"> young</w:t>
      </w:r>
      <w:r w:rsidRPr="002A35A1">
        <w:rPr>
          <w:rFonts w:ascii="Roboto" w:eastAsia="Times New Roman" w:hAnsi="Roboto" w:cs="Times New Roman"/>
          <w:bCs/>
          <w:sz w:val="20"/>
          <w:szCs w:val="20"/>
          <w:lang w:eastAsia="en-NZ"/>
        </w:rPr>
        <w:t xml:space="preserve"> Pacific </w:t>
      </w:r>
      <w:r w:rsidR="00260FFC" w:rsidRPr="002A35A1">
        <w:rPr>
          <w:rFonts w:ascii="Roboto" w:eastAsia="Times New Roman" w:hAnsi="Roboto" w:cs="Times New Roman"/>
          <w:bCs/>
          <w:sz w:val="20"/>
          <w:szCs w:val="20"/>
          <w:lang w:eastAsia="en-NZ"/>
        </w:rPr>
        <w:t xml:space="preserve">people who offend </w:t>
      </w:r>
      <w:r w:rsidRPr="002A35A1">
        <w:rPr>
          <w:rFonts w:ascii="Roboto" w:eastAsia="Times New Roman" w:hAnsi="Roboto" w:cs="Times New Roman"/>
          <w:bCs/>
          <w:sz w:val="20"/>
          <w:szCs w:val="20"/>
          <w:lang w:eastAsia="en-NZ"/>
        </w:rPr>
        <w:t>and their families are no longer actively engaged with their extended families, churches, or Pacific cultural networks. These youths and families are thus relatively disconnected from potential supports, including positive role models particularly for boys</w:t>
      </w:r>
      <w:r w:rsidRPr="002A35A1">
        <w:rPr>
          <w:rStyle w:val="FootnoteReference"/>
          <w:rFonts w:ascii="Roboto" w:eastAsia="Times New Roman" w:hAnsi="Roboto" w:cs="Times New Roman"/>
          <w:szCs w:val="20"/>
          <w:lang w:eastAsia="en-NZ"/>
        </w:rPr>
        <w:footnoteReference w:id="84"/>
      </w:r>
      <w:r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kern w:val="32"/>
          <w:sz w:val="20"/>
          <w:szCs w:val="20"/>
        </w:rPr>
        <w:t xml:space="preserve">A cultural and gendered approach to working with Pacific youth offenders brings possibilities to capitalise on the positive role modelling as opposed to reinforcement of negative stereotypes and destructive behaviours that some young men consider ‘manly’. </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A pattern seen with recidivist youth offenders generally is that many have burnt bridges with kin and close networks, especially if their victims were part of those networks as is often the case with sexual offences</w:t>
      </w:r>
      <w:r w:rsidRPr="002A35A1">
        <w:rPr>
          <w:rStyle w:val="FootnoteReference"/>
          <w:rFonts w:ascii="Roboto" w:eastAsia="Times New Roman" w:hAnsi="Roboto" w:cs="Times New Roman"/>
          <w:szCs w:val="20"/>
          <w:lang w:eastAsia="en-NZ"/>
        </w:rPr>
        <w:footnoteReference w:id="85"/>
      </w:r>
      <w:r w:rsidRPr="002A35A1">
        <w:rPr>
          <w:rFonts w:ascii="Roboto" w:eastAsia="Times New Roman" w:hAnsi="Roboto" w:cs="Times New Roman"/>
          <w:bCs/>
          <w:sz w:val="20"/>
          <w:szCs w:val="20"/>
          <w:lang w:eastAsia="en-NZ"/>
        </w:rPr>
        <w:t xml:space="preserve">. Reconnecting these youth with safe role models within the family is complex and requires realistic goals. </w:t>
      </w:r>
      <w:r w:rsidRPr="00357B06">
        <w:rPr>
          <w:rFonts w:ascii="Roboto" w:eastAsia="Times New Roman" w:hAnsi="Roboto" w:cs="Times New Roman"/>
          <w:bCs/>
          <w:sz w:val="20"/>
          <w:szCs w:val="20"/>
          <w:lang w:eastAsia="en-NZ"/>
        </w:rPr>
        <w:t xml:space="preserve">Currently, </w:t>
      </w:r>
      <w:r w:rsidR="00357B06" w:rsidRPr="00357B06">
        <w:rPr>
          <w:rFonts w:ascii="Roboto" w:eastAsia="Times New Roman" w:hAnsi="Roboto" w:cs="Times New Roman"/>
          <w:bCs/>
          <w:sz w:val="20"/>
          <w:szCs w:val="20"/>
          <w:lang w:eastAsia="en-NZ"/>
        </w:rPr>
        <w:t>the Ministry’s</w:t>
      </w:r>
      <w:r w:rsidR="005D6DA6" w:rsidRPr="00357B06">
        <w:rPr>
          <w:rFonts w:ascii="Roboto" w:eastAsia="Times New Roman" w:hAnsi="Roboto" w:cs="Times New Roman"/>
          <w:bCs/>
          <w:sz w:val="20"/>
          <w:szCs w:val="20"/>
          <w:lang w:eastAsia="en-NZ"/>
        </w:rPr>
        <w:t xml:space="preserve"> youth justice</w:t>
      </w:r>
      <w:r w:rsidRPr="00357B06">
        <w:rPr>
          <w:rFonts w:ascii="Roboto" w:eastAsia="Times New Roman" w:hAnsi="Roboto" w:cs="Times New Roman"/>
          <w:bCs/>
          <w:sz w:val="20"/>
          <w:szCs w:val="20"/>
          <w:lang w:eastAsia="en-NZ"/>
        </w:rPr>
        <w:t xml:space="preserve"> residences are in limited locations. This poses challenges to ensuring meaningful connection between relocated youth and their </w:t>
      </w:r>
      <w:r w:rsidR="005D6DA6" w:rsidRPr="00357B06">
        <w:rPr>
          <w:rFonts w:ascii="Roboto" w:eastAsia="Times New Roman" w:hAnsi="Roboto" w:cs="Times New Roman"/>
          <w:bCs/>
          <w:sz w:val="20"/>
          <w:szCs w:val="20"/>
          <w:lang w:eastAsia="en-NZ"/>
        </w:rPr>
        <w:t xml:space="preserve">families, </w:t>
      </w:r>
      <w:r w:rsidRPr="00357B06">
        <w:rPr>
          <w:rFonts w:ascii="Roboto" w:eastAsia="Times New Roman" w:hAnsi="Roboto" w:cs="Times New Roman"/>
          <w:bCs/>
          <w:sz w:val="20"/>
          <w:szCs w:val="20"/>
          <w:lang w:eastAsia="en-NZ"/>
        </w:rPr>
        <w:t xml:space="preserve">people and communities of significance. Costs and opportunity for families to frequently visit from afar are also </w:t>
      </w:r>
      <w:r w:rsidR="005D6DA6" w:rsidRPr="00357B06">
        <w:rPr>
          <w:rFonts w:ascii="Roboto" w:eastAsia="Times New Roman" w:hAnsi="Roboto" w:cs="Times New Roman"/>
          <w:bCs/>
          <w:sz w:val="20"/>
          <w:szCs w:val="20"/>
          <w:lang w:eastAsia="en-NZ"/>
        </w:rPr>
        <w:t xml:space="preserve">challenging </w:t>
      </w:r>
      <w:r w:rsidRPr="00357B06">
        <w:rPr>
          <w:rFonts w:ascii="Roboto" w:eastAsia="Times New Roman" w:hAnsi="Roboto" w:cs="Times New Roman"/>
          <w:bCs/>
          <w:sz w:val="20"/>
          <w:szCs w:val="20"/>
          <w:lang w:eastAsia="en-NZ"/>
        </w:rPr>
        <w:t>factors</w:t>
      </w:r>
      <w:r w:rsidR="00260FFC" w:rsidRPr="00357B06">
        <w:rPr>
          <w:rFonts w:ascii="Roboto" w:eastAsia="Times New Roman" w:hAnsi="Roboto" w:cs="Times New Roman"/>
          <w:bCs/>
          <w:sz w:val="20"/>
          <w:szCs w:val="20"/>
          <w:lang w:eastAsia="en-NZ"/>
        </w:rPr>
        <w:t>,</w:t>
      </w:r>
      <w:r w:rsidRPr="00357B06">
        <w:rPr>
          <w:rFonts w:ascii="Roboto" w:eastAsia="Times New Roman" w:hAnsi="Roboto" w:cs="Times New Roman"/>
          <w:bCs/>
          <w:sz w:val="20"/>
          <w:szCs w:val="20"/>
          <w:lang w:eastAsia="en-NZ"/>
        </w:rPr>
        <w:t xml:space="preserve"> especially for families with low income</w:t>
      </w:r>
      <w:r w:rsidR="00260FFC" w:rsidRPr="00357B06">
        <w:rPr>
          <w:rFonts w:ascii="Roboto" w:eastAsia="Times New Roman" w:hAnsi="Roboto" w:cs="Times New Roman"/>
          <w:bCs/>
          <w:sz w:val="20"/>
          <w:szCs w:val="20"/>
          <w:lang w:eastAsia="en-NZ"/>
        </w:rPr>
        <w:t>s</w:t>
      </w:r>
      <w:r w:rsidRPr="00357B06">
        <w:rPr>
          <w:rFonts w:ascii="Roboto" w:eastAsia="Times New Roman" w:hAnsi="Roboto" w:cs="Times New Roman"/>
          <w:bCs/>
          <w:sz w:val="20"/>
          <w:szCs w:val="20"/>
          <w:lang w:eastAsia="en-NZ"/>
        </w:rPr>
        <w:t>, and</w:t>
      </w:r>
      <w:r w:rsidR="005D6DA6" w:rsidRPr="00357B06">
        <w:rPr>
          <w:rFonts w:ascii="Roboto" w:eastAsia="Times New Roman" w:hAnsi="Roboto" w:cs="Times New Roman"/>
          <w:bCs/>
          <w:sz w:val="20"/>
          <w:szCs w:val="20"/>
          <w:lang w:eastAsia="en-NZ"/>
        </w:rPr>
        <w:t>/</w:t>
      </w:r>
      <w:r w:rsidRPr="00357B06">
        <w:rPr>
          <w:rFonts w:ascii="Roboto" w:eastAsia="Times New Roman" w:hAnsi="Roboto" w:cs="Times New Roman"/>
          <w:bCs/>
          <w:sz w:val="20"/>
          <w:szCs w:val="20"/>
          <w:lang w:eastAsia="en-NZ"/>
        </w:rPr>
        <w:t>or where there are multiple siblings who may be important to the young person. For some</w:t>
      </w:r>
      <w:r w:rsidRPr="002A35A1">
        <w:rPr>
          <w:rFonts w:ascii="Roboto" w:eastAsia="Times New Roman" w:hAnsi="Roboto" w:cs="Times New Roman"/>
          <w:bCs/>
          <w:sz w:val="20"/>
          <w:szCs w:val="20"/>
          <w:lang w:eastAsia="en-NZ"/>
        </w:rPr>
        <w:t xml:space="preserve"> Pacific youth, meaningful re-engagement with faith</w:t>
      </w:r>
      <w:r w:rsidR="00AE0DDA"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based supports and associated youth programmes may aid their transition from institution back to the community. </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Families that do have strong links to traditional support networks also struggle to cope, are grieving for their child and are often exhausted. Individual members reach a point where they feel helpless and withdraw from attending meetings. </w:t>
      </w:r>
      <w:r w:rsidR="00260FFC" w:rsidRPr="002A35A1">
        <w:rPr>
          <w:rFonts w:ascii="Roboto" w:eastAsia="Times New Roman" w:hAnsi="Roboto" w:cs="Times New Roman"/>
          <w:bCs/>
          <w:sz w:val="20"/>
          <w:szCs w:val="20"/>
          <w:lang w:eastAsia="en-NZ"/>
        </w:rPr>
        <w:t>In cases of recidivist and violent offenders, s</w:t>
      </w:r>
      <w:r w:rsidRPr="002A35A1">
        <w:rPr>
          <w:rFonts w:ascii="Roboto" w:eastAsia="Times New Roman" w:hAnsi="Roboto" w:cs="Times New Roman"/>
          <w:bCs/>
          <w:sz w:val="20"/>
          <w:szCs w:val="20"/>
          <w:lang w:eastAsia="en-NZ"/>
        </w:rPr>
        <w:t>ome</w:t>
      </w:r>
      <w:r w:rsidR="00260FFC" w:rsidRPr="002A35A1">
        <w:rPr>
          <w:rFonts w:ascii="Roboto" w:eastAsia="Times New Roman" w:hAnsi="Roboto" w:cs="Times New Roman"/>
          <w:bCs/>
          <w:sz w:val="20"/>
          <w:szCs w:val="20"/>
          <w:lang w:eastAsia="en-NZ"/>
        </w:rPr>
        <w:t xml:space="preserve"> families</w:t>
      </w:r>
      <w:r w:rsidRPr="002A35A1">
        <w:rPr>
          <w:rFonts w:ascii="Roboto" w:eastAsia="Times New Roman" w:hAnsi="Roboto" w:cs="Times New Roman"/>
          <w:bCs/>
          <w:sz w:val="20"/>
          <w:szCs w:val="20"/>
          <w:lang w:eastAsia="en-NZ"/>
        </w:rPr>
        <w:t xml:space="preserve"> come to accept that perhaps placement at a residential facility is the safest option for their child</w:t>
      </w:r>
      <w:r w:rsidR="00FE03F9">
        <w:rPr>
          <w:rFonts w:ascii="Roboto" w:eastAsia="Times New Roman" w:hAnsi="Roboto" w:cs="Times New Roman"/>
          <w:bCs/>
          <w:sz w:val="20"/>
          <w:szCs w:val="20"/>
          <w:lang w:eastAsia="en-NZ"/>
        </w:rPr>
        <w:t xml:space="preserve">/young person, </w:t>
      </w:r>
      <w:r w:rsidRPr="002A35A1">
        <w:rPr>
          <w:rFonts w:ascii="Roboto" w:eastAsia="Times New Roman" w:hAnsi="Roboto" w:cs="Times New Roman"/>
          <w:bCs/>
          <w:sz w:val="20"/>
          <w:szCs w:val="20"/>
          <w:lang w:eastAsia="en-NZ"/>
        </w:rPr>
        <w:t xml:space="preserve">themselves and the community. If families have experienced system failure during this journey, </w:t>
      </w:r>
      <w:r w:rsidR="006C0722" w:rsidRPr="002A35A1">
        <w:rPr>
          <w:rFonts w:ascii="Roboto" w:eastAsia="Times New Roman" w:hAnsi="Roboto" w:cs="Times New Roman"/>
          <w:bCs/>
          <w:sz w:val="20"/>
          <w:szCs w:val="20"/>
          <w:lang w:eastAsia="en-NZ"/>
        </w:rPr>
        <w:t>Oranga Tamariki</w:t>
      </w:r>
      <w:r w:rsidRPr="002A35A1">
        <w:rPr>
          <w:rFonts w:ascii="Roboto" w:eastAsia="Times New Roman" w:hAnsi="Roboto" w:cs="Times New Roman"/>
          <w:bCs/>
          <w:sz w:val="20"/>
          <w:szCs w:val="20"/>
          <w:lang w:eastAsia="en-NZ"/>
        </w:rPr>
        <w:t xml:space="preserve"> efforts to support</w:t>
      </w:r>
      <w:r w:rsidR="00260FFC" w:rsidRPr="002A35A1">
        <w:rPr>
          <w:rFonts w:ascii="Roboto" w:eastAsia="Times New Roman" w:hAnsi="Roboto" w:cs="Times New Roman"/>
          <w:bCs/>
          <w:sz w:val="20"/>
          <w:szCs w:val="20"/>
          <w:lang w:eastAsia="en-NZ"/>
        </w:rPr>
        <w:t xml:space="preserve"> them</w:t>
      </w:r>
      <w:r w:rsidRPr="002A35A1">
        <w:rPr>
          <w:rFonts w:ascii="Roboto" w:eastAsia="Times New Roman" w:hAnsi="Roboto" w:cs="Times New Roman"/>
          <w:bCs/>
          <w:sz w:val="20"/>
          <w:szCs w:val="20"/>
          <w:lang w:eastAsia="en-NZ"/>
        </w:rPr>
        <w:t xml:space="preserve"> may be </w:t>
      </w:r>
      <w:r w:rsidR="00260FFC" w:rsidRPr="002A35A1">
        <w:rPr>
          <w:rFonts w:ascii="Roboto" w:eastAsia="Times New Roman" w:hAnsi="Roboto" w:cs="Times New Roman"/>
          <w:bCs/>
          <w:sz w:val="20"/>
          <w:szCs w:val="20"/>
          <w:lang w:eastAsia="en-NZ"/>
        </w:rPr>
        <w:t>rejected</w:t>
      </w:r>
      <w:r w:rsidRPr="002A35A1">
        <w:rPr>
          <w:rFonts w:ascii="Roboto" w:eastAsia="Times New Roman" w:hAnsi="Roboto" w:cs="Times New Roman"/>
          <w:bCs/>
          <w:sz w:val="20"/>
          <w:szCs w:val="20"/>
          <w:lang w:eastAsia="en-NZ"/>
        </w:rPr>
        <w:t xml:space="preserve">. The re-engagement approach will need to first repair the damage and rebuild relationships with families. </w:t>
      </w:r>
    </w:p>
    <w:p w:rsidR="001A2DFA" w:rsidRDefault="001A2DFA" w:rsidP="0077099E">
      <w:pPr>
        <w:rPr>
          <w:lang w:eastAsia="en-NZ"/>
        </w:rPr>
      </w:pPr>
    </w:p>
    <w:p w:rsidR="00334E3A" w:rsidRPr="002A35A1" w:rsidRDefault="00334E3A" w:rsidP="004C3D1A">
      <w:pPr>
        <w:pStyle w:val="Heading2"/>
        <w:spacing w:before="120"/>
        <w:rPr>
          <w:rFonts w:ascii="Roboto" w:hAnsi="Roboto"/>
          <w:sz w:val="24"/>
          <w:szCs w:val="24"/>
          <w:lang w:eastAsia="en-NZ"/>
        </w:rPr>
      </w:pPr>
      <w:bookmarkStart w:id="36" w:name="_Toc12637303"/>
      <w:r w:rsidRPr="002A35A1">
        <w:rPr>
          <w:rFonts w:ascii="Roboto" w:hAnsi="Roboto"/>
          <w:sz w:val="24"/>
          <w:szCs w:val="24"/>
          <w:lang w:eastAsia="en-NZ"/>
        </w:rPr>
        <w:t>Drugs and Alcohol</w:t>
      </w:r>
      <w:bookmarkEnd w:id="36"/>
      <w:r w:rsidRPr="002A35A1">
        <w:rPr>
          <w:rFonts w:ascii="Roboto" w:hAnsi="Roboto"/>
          <w:sz w:val="24"/>
          <w:szCs w:val="24"/>
          <w:lang w:eastAsia="en-NZ"/>
        </w:rPr>
        <w:t xml:space="preserve"> </w:t>
      </w:r>
    </w:p>
    <w:p w:rsidR="00616B94" w:rsidRPr="002A35A1" w:rsidRDefault="00616B94" w:rsidP="00616B94">
      <w:pPr>
        <w:spacing w:before="0"/>
        <w:rPr>
          <w:rFonts w:ascii="Roboto" w:hAnsi="Roboto"/>
          <w:lang w:eastAsia="en-NZ"/>
        </w:rPr>
      </w:pPr>
    </w:p>
    <w:p w:rsidR="000E498E" w:rsidRPr="002A35A1" w:rsidRDefault="00334E3A" w:rsidP="00616B94">
      <w:pPr>
        <w:spacing w:before="0"/>
        <w:rPr>
          <w:rFonts w:ascii="Roboto" w:eastAsia="Times New Roman" w:hAnsi="Roboto" w:cs="Times New Roman"/>
          <w:bCs/>
          <w:sz w:val="20"/>
          <w:szCs w:val="20"/>
          <w:lang w:eastAsia="en-NZ"/>
        </w:rPr>
      </w:pPr>
      <w:r w:rsidRPr="002A35A1">
        <w:rPr>
          <w:rFonts w:ascii="Roboto" w:hAnsi="Roboto" w:cs="Times New Roman"/>
          <w:sz w:val="20"/>
          <w:szCs w:val="20"/>
        </w:rPr>
        <w:t xml:space="preserve">Young people’s hopes and aspirations can be seriously derailed and lost when experimentation with alcohol and drugs turns into habitual harmful use. </w:t>
      </w:r>
      <w:r w:rsidR="000E498E" w:rsidRPr="002A35A1">
        <w:rPr>
          <w:rFonts w:ascii="Roboto" w:hAnsi="Roboto" w:cs="Times New Roman"/>
          <w:sz w:val="20"/>
          <w:szCs w:val="20"/>
        </w:rPr>
        <w:t xml:space="preserve">There is a </w:t>
      </w:r>
      <w:r w:rsidR="000E498E" w:rsidRPr="002A35A1">
        <w:rPr>
          <w:rFonts w:ascii="Roboto" w:eastAsia="Times New Roman" w:hAnsi="Roboto" w:cs="Times New Roman"/>
          <w:bCs/>
          <w:sz w:val="20"/>
          <w:szCs w:val="20"/>
          <w:lang w:eastAsia="en-NZ"/>
        </w:rPr>
        <w:t>well-established link between illegal drug and alcohol use and Pacific youth offending</w:t>
      </w:r>
      <w:r w:rsidR="000E498E" w:rsidRPr="002A35A1">
        <w:rPr>
          <w:rStyle w:val="FootnoteReference"/>
          <w:rFonts w:ascii="Roboto" w:eastAsia="Times New Roman" w:hAnsi="Roboto" w:cs="Times New Roman"/>
          <w:szCs w:val="20"/>
          <w:lang w:eastAsia="en-NZ"/>
        </w:rPr>
        <w:footnoteReference w:id="86"/>
      </w:r>
      <w:r w:rsidR="000E498E" w:rsidRPr="002A35A1">
        <w:rPr>
          <w:rFonts w:ascii="Roboto" w:eastAsia="Times New Roman" w:hAnsi="Roboto" w:cs="Times New Roman"/>
          <w:bCs/>
          <w:sz w:val="20"/>
          <w:szCs w:val="20"/>
          <w:lang w:eastAsia="en-NZ"/>
        </w:rPr>
        <w:t xml:space="preserve">. </w:t>
      </w:r>
    </w:p>
    <w:p w:rsidR="000E498E" w:rsidRPr="002A35A1" w:rsidRDefault="000E498E" w:rsidP="000E498E">
      <w:pPr>
        <w:spacing w:before="0"/>
        <w:rPr>
          <w:rFonts w:ascii="Roboto" w:eastAsia="Times New Roman" w:hAnsi="Roboto" w:cs="Times New Roman"/>
          <w:bCs/>
          <w:sz w:val="20"/>
          <w:szCs w:val="20"/>
          <w:lang w:eastAsia="en-NZ"/>
        </w:rPr>
      </w:pPr>
    </w:p>
    <w:p w:rsidR="003750BE" w:rsidRPr="002A35A1" w:rsidRDefault="003750BE" w:rsidP="003750BE">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2003 Alcohol Advisory Council (ALAC) survey found that Pacific youth (46%) were less likely to start ‘really drinking’ under the age of 15 years compared to Māori (69%), and youth of ‘Other’ ethnic groups (58%). The survey found that binge drinking was a</w:t>
      </w:r>
      <w:r w:rsidRPr="003750BE">
        <w:rPr>
          <w:rFonts w:ascii="Verdana" w:eastAsia="Times New Roman" w:hAnsi="Verdana" w:cs="Times New Roman"/>
          <w:bCs/>
          <w:sz w:val="20"/>
          <w:szCs w:val="20"/>
          <w:lang w:eastAsia="en-NZ"/>
        </w:rPr>
        <w:t xml:space="preserve"> </w:t>
      </w:r>
      <w:r w:rsidRPr="002A35A1">
        <w:rPr>
          <w:rFonts w:ascii="Roboto" w:eastAsia="Times New Roman" w:hAnsi="Roboto" w:cs="Times New Roman"/>
          <w:bCs/>
          <w:sz w:val="20"/>
          <w:szCs w:val="20"/>
          <w:lang w:eastAsia="en-NZ"/>
        </w:rPr>
        <w:t>concern for Pacific youth, where 29% of Pacific 14-17 year-old drinkers reported having 10 or more glasses on the last drinking occasio</w:t>
      </w:r>
      <w:r w:rsidR="006C0722" w:rsidRPr="002A35A1">
        <w:rPr>
          <w:rFonts w:ascii="Roboto" w:eastAsia="Times New Roman" w:hAnsi="Roboto" w:cs="Times New Roman"/>
          <w:bCs/>
          <w:sz w:val="20"/>
          <w:szCs w:val="20"/>
          <w:lang w:eastAsia="en-NZ"/>
        </w:rPr>
        <w:t>n compared to 10% for youth of “</w:t>
      </w:r>
      <w:r w:rsidRPr="002A35A1">
        <w:rPr>
          <w:rFonts w:ascii="Roboto" w:eastAsia="Times New Roman" w:hAnsi="Roboto" w:cs="Times New Roman"/>
          <w:bCs/>
          <w:sz w:val="20"/>
          <w:szCs w:val="20"/>
          <w:lang w:eastAsia="en-NZ"/>
        </w:rPr>
        <w:t>other” ethnic groups, and 21% for Māori youth</w:t>
      </w:r>
      <w:r w:rsidRPr="002A35A1">
        <w:rPr>
          <w:rFonts w:ascii="Roboto" w:eastAsia="Times New Roman" w:hAnsi="Roboto" w:cs="Times New Roman"/>
          <w:bCs/>
          <w:sz w:val="20"/>
          <w:szCs w:val="20"/>
          <w:vertAlign w:val="superscript"/>
          <w:lang w:eastAsia="en-NZ"/>
        </w:rPr>
        <w:footnoteReference w:id="87"/>
      </w:r>
      <w:r w:rsidRPr="002A35A1">
        <w:rPr>
          <w:rFonts w:ascii="Roboto" w:eastAsia="Times New Roman" w:hAnsi="Roboto" w:cs="Times New Roman"/>
          <w:bCs/>
          <w:sz w:val="20"/>
          <w:szCs w:val="20"/>
          <w:lang w:eastAsia="en-NZ"/>
        </w:rPr>
        <w:t xml:space="preserve">. </w:t>
      </w:r>
    </w:p>
    <w:p w:rsidR="003750BE" w:rsidRPr="002A35A1" w:rsidRDefault="003750BE" w:rsidP="003750BE">
      <w:pPr>
        <w:spacing w:before="0"/>
        <w:rPr>
          <w:rFonts w:ascii="Roboto" w:eastAsia="Times New Roman" w:hAnsi="Roboto" w:cs="Times New Roman"/>
          <w:bCs/>
          <w:sz w:val="20"/>
          <w:szCs w:val="20"/>
          <w:lang w:eastAsia="en-NZ"/>
        </w:rPr>
      </w:pPr>
    </w:p>
    <w:p w:rsidR="003750BE" w:rsidRPr="002A35A1" w:rsidRDefault="003750BE" w:rsidP="003750BE">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Parental allowance of underage drinking is a contributor to youth alcohol consumption. The 2003 ALAC survey found that Pacific drinkers were less likely than other ethnic groups to have reported </w:t>
      </w:r>
      <w:r w:rsidRPr="002A35A1">
        <w:rPr>
          <w:rFonts w:ascii="Roboto" w:eastAsia="Times New Roman" w:hAnsi="Roboto" w:cs="Times New Roman"/>
          <w:bCs/>
          <w:sz w:val="20"/>
          <w:szCs w:val="20"/>
          <w:lang w:eastAsia="en-NZ"/>
        </w:rPr>
        <w:lastRenderedPageBreak/>
        <w:t xml:space="preserve">that their parents had supplied them with alcohol (18% among Pacific, compared to 32% of Māori and 37% of “other” ethnic groups). </w:t>
      </w:r>
    </w:p>
    <w:p w:rsidR="003750BE" w:rsidRPr="002A35A1" w:rsidRDefault="003750BE" w:rsidP="003750BE">
      <w:pPr>
        <w:spacing w:before="0"/>
        <w:rPr>
          <w:rFonts w:ascii="Roboto" w:eastAsia="Times New Roman" w:hAnsi="Roboto" w:cs="Times New Roman"/>
          <w:bCs/>
          <w:sz w:val="20"/>
          <w:szCs w:val="20"/>
          <w:lang w:eastAsia="en-NZ"/>
        </w:rPr>
      </w:pPr>
    </w:p>
    <w:p w:rsidR="003750BE" w:rsidRPr="002A35A1" w:rsidRDefault="003750BE" w:rsidP="003750BE">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2012 ALAC survey among a sample of year 10 students found that fewer Pacific children </w:t>
      </w:r>
      <w:r w:rsidR="006C0722" w:rsidRPr="002A35A1">
        <w:rPr>
          <w:rFonts w:ascii="Roboto" w:eastAsia="Times New Roman" w:hAnsi="Roboto" w:cs="Times New Roman"/>
          <w:bCs/>
          <w:sz w:val="20"/>
          <w:szCs w:val="20"/>
          <w:lang w:eastAsia="en-NZ"/>
        </w:rPr>
        <w:t xml:space="preserve">(31%) </w:t>
      </w:r>
      <w:r w:rsidRPr="002A35A1">
        <w:rPr>
          <w:rFonts w:ascii="Roboto" w:eastAsia="Times New Roman" w:hAnsi="Roboto" w:cs="Times New Roman"/>
          <w:bCs/>
          <w:sz w:val="20"/>
          <w:szCs w:val="20"/>
          <w:lang w:eastAsia="en-NZ"/>
        </w:rPr>
        <w:t>consumed alcohol compared to Māori (50%) and NZ Europeans/Others (43%), but higher than Asians (16%)</w:t>
      </w:r>
      <w:r w:rsidRPr="002A35A1">
        <w:rPr>
          <w:rFonts w:ascii="Roboto" w:eastAsia="Times New Roman" w:hAnsi="Roboto" w:cs="Times New Roman"/>
          <w:bCs/>
          <w:sz w:val="20"/>
          <w:szCs w:val="20"/>
          <w:vertAlign w:val="superscript"/>
          <w:lang w:eastAsia="en-NZ"/>
        </w:rPr>
        <w:footnoteReference w:id="88"/>
      </w:r>
      <w:r w:rsidRPr="002A35A1">
        <w:rPr>
          <w:rFonts w:ascii="Roboto" w:eastAsia="Times New Roman" w:hAnsi="Roboto" w:cs="Times New Roman"/>
          <w:bCs/>
          <w:sz w:val="20"/>
          <w:szCs w:val="20"/>
          <w:lang w:eastAsia="en-NZ"/>
        </w:rPr>
        <w:t>. Pacific were less likely to have ever engaged in risky drinking (29%) compared to Māori (51%), though more so than NZ Europeans/Others (27%), and Asians (7%)</w:t>
      </w:r>
      <w:r w:rsidRPr="002A35A1">
        <w:rPr>
          <w:rFonts w:ascii="Roboto" w:eastAsia="Times New Roman" w:hAnsi="Roboto" w:cs="Times New Roman"/>
          <w:bCs/>
          <w:sz w:val="20"/>
          <w:szCs w:val="20"/>
          <w:vertAlign w:val="superscript"/>
          <w:lang w:eastAsia="en-NZ"/>
        </w:rPr>
        <w:footnoteReference w:id="89"/>
      </w:r>
      <w:r w:rsidRPr="002A35A1">
        <w:rPr>
          <w:rFonts w:ascii="Roboto" w:eastAsia="Times New Roman" w:hAnsi="Roboto" w:cs="Times New Roman"/>
          <w:bCs/>
          <w:sz w:val="20"/>
          <w:szCs w:val="20"/>
          <w:lang w:eastAsia="en-NZ"/>
        </w:rPr>
        <w:t xml:space="preserve">. </w:t>
      </w:r>
    </w:p>
    <w:p w:rsidR="003750BE" w:rsidRPr="002A35A1" w:rsidRDefault="003750BE" w:rsidP="003750BE">
      <w:pPr>
        <w:spacing w:before="0"/>
        <w:rPr>
          <w:rFonts w:ascii="Roboto" w:eastAsia="Times New Roman" w:hAnsi="Roboto" w:cs="Times New Roman"/>
          <w:bCs/>
          <w:sz w:val="20"/>
          <w:szCs w:val="20"/>
          <w:lang w:eastAsia="en-NZ"/>
        </w:rPr>
      </w:pPr>
    </w:p>
    <w:p w:rsidR="003750BE" w:rsidRPr="002A35A1" w:rsidRDefault="003750BE" w:rsidP="003750BE">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2012 survey found that of the </w:t>
      </w:r>
      <w:r w:rsidR="006C0722" w:rsidRPr="002A35A1">
        <w:rPr>
          <w:rFonts w:ascii="Roboto" w:eastAsia="Times New Roman" w:hAnsi="Roboto" w:cs="Times New Roman"/>
          <w:bCs/>
          <w:sz w:val="20"/>
          <w:szCs w:val="20"/>
          <w:lang w:eastAsia="en-NZ"/>
        </w:rPr>
        <w:t>y</w:t>
      </w:r>
      <w:r w:rsidRPr="002A35A1">
        <w:rPr>
          <w:rFonts w:ascii="Roboto" w:eastAsia="Times New Roman" w:hAnsi="Roboto" w:cs="Times New Roman"/>
          <w:bCs/>
          <w:sz w:val="20"/>
          <w:szCs w:val="20"/>
          <w:lang w:eastAsia="en-NZ"/>
        </w:rPr>
        <w:t>ear 10s who had ever consumed alcohol, Pacific (70%) were most likely to have hidden their alcohol use from parent and caregivers compared to Māori (67%), NZ Europeans/Others (57%) and Asians (41%)</w:t>
      </w:r>
      <w:r w:rsidRPr="002A35A1">
        <w:rPr>
          <w:rFonts w:ascii="Roboto" w:eastAsia="Times New Roman" w:hAnsi="Roboto" w:cs="Times New Roman"/>
          <w:bCs/>
          <w:sz w:val="20"/>
          <w:szCs w:val="20"/>
          <w:vertAlign w:val="superscript"/>
          <w:lang w:eastAsia="en-NZ"/>
        </w:rPr>
        <w:footnoteReference w:id="90"/>
      </w:r>
      <w:r w:rsidRPr="002A35A1">
        <w:rPr>
          <w:rFonts w:ascii="Roboto" w:eastAsia="Times New Roman" w:hAnsi="Roboto" w:cs="Times New Roman"/>
          <w:bCs/>
          <w:sz w:val="20"/>
          <w:szCs w:val="20"/>
          <w:lang w:eastAsia="en-NZ"/>
        </w:rPr>
        <w:t xml:space="preserve">. </w:t>
      </w:r>
    </w:p>
    <w:p w:rsidR="003750BE" w:rsidRPr="002A35A1" w:rsidRDefault="003750BE" w:rsidP="000E498E">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37" w:name="_Toc12637304"/>
      <w:r w:rsidRPr="002A35A1">
        <w:rPr>
          <w:rFonts w:ascii="Roboto" w:hAnsi="Roboto"/>
          <w:sz w:val="24"/>
          <w:szCs w:val="24"/>
          <w:lang w:eastAsia="en-NZ"/>
        </w:rPr>
        <w:t>Youth Gangs</w:t>
      </w:r>
      <w:bookmarkEnd w:id="37"/>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There is no reliable count of how many Pacific children are involved with gangs in Aotearoa, but Police have noted increasing visibility in particular suburbs of south Auckland. While the majority of those involved are boys, there are also girls running their own gangs or in groups associated with male gangs. While numbers cannot be defined, youth gangs are informal associations that can often be identified by unique features such as names, symbols, codes of dress and speech, and the geographical areas each predominantly occupy. The level of sophistication of a gang could also be associated with the type of activity the young people are engaged in when apprehended by Police.</w:t>
      </w:r>
    </w:p>
    <w:p w:rsidR="00334E3A" w:rsidRPr="002A35A1" w:rsidRDefault="00334E3A" w:rsidP="00334E3A">
      <w:pPr>
        <w:spacing w:before="0"/>
        <w:rPr>
          <w:rFonts w:ascii="Roboto" w:eastAsia="Times New Roman" w:hAnsi="Roboto" w:cs="Times New Roman"/>
          <w:bCs/>
          <w:sz w:val="20"/>
          <w:szCs w:val="20"/>
          <w:lang w:eastAsia="en-NZ"/>
        </w:rPr>
      </w:pPr>
    </w:p>
    <w:p w:rsidR="00260FFC"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Research on gangs internationally indicates that gangs tend to form in areas of social and economic deprivation. This is reflected in research on youth gangs in parts of south Auckland that found </w:t>
      </w:r>
      <w:r w:rsidR="00260FFC" w:rsidRPr="002A35A1">
        <w:rPr>
          <w:rFonts w:ascii="Roboto" w:eastAsia="Times New Roman" w:hAnsi="Roboto" w:cs="Times New Roman"/>
          <w:bCs/>
          <w:sz w:val="20"/>
          <w:szCs w:val="20"/>
          <w:lang w:eastAsia="en-NZ"/>
        </w:rPr>
        <w:t>common factors associated with gang association</w:t>
      </w:r>
      <w:r w:rsidR="00260FFC" w:rsidRPr="002A35A1">
        <w:rPr>
          <w:rStyle w:val="FootnoteReference"/>
          <w:rFonts w:ascii="Roboto" w:eastAsia="Times New Roman" w:hAnsi="Roboto" w:cs="Times New Roman"/>
          <w:szCs w:val="20"/>
          <w:lang w:eastAsia="en-NZ"/>
        </w:rPr>
        <w:footnoteReference w:id="91"/>
      </w:r>
      <w:r w:rsidR="00226BFE" w:rsidRPr="002A35A1">
        <w:rPr>
          <w:rFonts w:ascii="Roboto" w:eastAsia="Times New Roman" w:hAnsi="Roboto" w:cs="Times New Roman"/>
          <w:bCs/>
          <w:sz w:val="20"/>
          <w:szCs w:val="20"/>
          <w:lang w:eastAsia="en-NZ"/>
        </w:rPr>
        <w:t>included heavily</w:t>
      </w:r>
      <w:r w:rsidRPr="002A35A1">
        <w:rPr>
          <w:rFonts w:ascii="Roboto" w:eastAsia="Times New Roman" w:hAnsi="Roboto" w:cs="Times New Roman"/>
          <w:bCs/>
          <w:sz w:val="20"/>
          <w:szCs w:val="20"/>
          <w:lang w:eastAsia="en-NZ"/>
        </w:rPr>
        <w:t xml:space="preserve"> indebted families, parental-youth emotional disengagement (usually because the parent is busy working to sustain the family), lack of or poor parenting and role models, weakening family unit, bored youth and youth disengagement from education</w:t>
      </w:r>
      <w:r w:rsidR="00260FFC"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p>
    <w:p w:rsidR="00260FFC" w:rsidRPr="002A35A1" w:rsidRDefault="00260FFC"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There is a view among Pacific people that joining a gang is a choice by the individual, regardless of economic disadvantage</w:t>
      </w:r>
      <w:r w:rsidR="003E2430" w:rsidRPr="002A35A1">
        <w:rPr>
          <w:rFonts w:ascii="Roboto" w:eastAsia="Times New Roman" w:hAnsi="Roboto" w:cs="Times New Roman"/>
          <w:bCs/>
          <w:sz w:val="20"/>
          <w:szCs w:val="20"/>
          <w:lang w:eastAsia="en-NZ"/>
        </w:rPr>
        <w:t xml:space="preserve"> as suggested by research.</w:t>
      </w:r>
      <w:r w:rsidRPr="002A35A1">
        <w:rPr>
          <w:rFonts w:ascii="Roboto" w:eastAsia="Times New Roman" w:hAnsi="Roboto" w:cs="Times New Roman"/>
          <w:bCs/>
          <w:sz w:val="20"/>
          <w:szCs w:val="20"/>
          <w:lang w:eastAsia="en-NZ"/>
        </w:rPr>
        <w:t xml:space="preserve"> </w:t>
      </w:r>
      <w:r w:rsidR="0058593A" w:rsidRPr="002A35A1">
        <w:rPr>
          <w:rFonts w:ascii="Roboto" w:eastAsia="Times New Roman" w:hAnsi="Roboto" w:cs="Times New Roman"/>
          <w:bCs/>
          <w:sz w:val="20"/>
          <w:szCs w:val="20"/>
          <w:lang w:eastAsia="en-NZ"/>
        </w:rPr>
        <w:t xml:space="preserve">Pacific people are the most economically disadvantaged ethnic group in Aotearoa but the majority of their children do not join gangs. </w:t>
      </w:r>
      <w:r w:rsidR="004A0C90" w:rsidRPr="002A35A1">
        <w:rPr>
          <w:rFonts w:ascii="Roboto" w:eastAsia="Times New Roman" w:hAnsi="Roboto" w:cs="Times New Roman"/>
          <w:bCs/>
          <w:sz w:val="20"/>
          <w:szCs w:val="20"/>
          <w:lang w:eastAsia="en-NZ"/>
        </w:rPr>
        <w:t xml:space="preserve">Some in </w:t>
      </w:r>
      <w:r w:rsidRPr="002A35A1">
        <w:rPr>
          <w:rFonts w:ascii="Roboto" w:eastAsia="Times New Roman" w:hAnsi="Roboto" w:cs="Times New Roman"/>
          <w:bCs/>
          <w:sz w:val="20"/>
          <w:szCs w:val="20"/>
          <w:lang w:eastAsia="en-NZ"/>
        </w:rPr>
        <w:t xml:space="preserve">Pacific communities have offered an alternative view to why children join gangs, which is </w:t>
      </w:r>
      <w:r w:rsidR="004A0C90" w:rsidRPr="002A35A1">
        <w:rPr>
          <w:rFonts w:ascii="Roboto" w:eastAsia="Times New Roman" w:hAnsi="Roboto" w:cs="Times New Roman"/>
          <w:bCs/>
          <w:sz w:val="20"/>
          <w:szCs w:val="20"/>
          <w:lang w:eastAsia="en-NZ"/>
        </w:rPr>
        <w:t xml:space="preserve">the </w:t>
      </w:r>
      <w:r w:rsidR="003E2430" w:rsidRPr="002A35A1">
        <w:rPr>
          <w:rFonts w:ascii="Roboto" w:eastAsia="Times New Roman" w:hAnsi="Roboto" w:cs="Times New Roman"/>
          <w:bCs/>
          <w:sz w:val="20"/>
          <w:szCs w:val="20"/>
          <w:lang w:eastAsia="en-NZ"/>
        </w:rPr>
        <w:t xml:space="preserve">degradation of parental </w:t>
      </w:r>
      <w:r w:rsidRPr="002A35A1">
        <w:rPr>
          <w:rFonts w:ascii="Roboto" w:eastAsia="Times New Roman" w:hAnsi="Roboto" w:cs="Times New Roman"/>
          <w:bCs/>
          <w:sz w:val="20"/>
          <w:szCs w:val="20"/>
          <w:lang w:eastAsia="en-NZ"/>
        </w:rPr>
        <w:t>authority by state legislation</w:t>
      </w:r>
      <w:r w:rsidR="00930A28" w:rsidRPr="002A35A1">
        <w:rPr>
          <w:rFonts w:ascii="Roboto" w:eastAsia="Times New Roman" w:hAnsi="Roboto" w:cs="Times New Roman"/>
          <w:bCs/>
          <w:sz w:val="20"/>
          <w:szCs w:val="20"/>
          <w:lang w:eastAsia="en-NZ"/>
        </w:rPr>
        <w:t xml:space="preserve"> that criminalised </w:t>
      </w:r>
      <w:r w:rsidR="000C2171" w:rsidRPr="002A35A1">
        <w:rPr>
          <w:rFonts w:ascii="Roboto" w:eastAsia="Times New Roman" w:hAnsi="Roboto" w:cs="Times New Roman"/>
          <w:bCs/>
          <w:sz w:val="20"/>
          <w:szCs w:val="20"/>
          <w:lang w:eastAsia="en-NZ"/>
        </w:rPr>
        <w:t>corporal punishment</w:t>
      </w:r>
      <w:r w:rsidRPr="002A35A1">
        <w:rPr>
          <w:rFonts w:ascii="Roboto" w:eastAsia="Times New Roman" w:hAnsi="Roboto" w:cs="Times New Roman"/>
          <w:bCs/>
          <w:sz w:val="20"/>
          <w:szCs w:val="20"/>
          <w:vertAlign w:val="superscript"/>
          <w:lang w:eastAsia="en-NZ"/>
        </w:rPr>
        <w:footnoteReference w:id="92"/>
      </w:r>
      <w:r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Recruitment of Pacific children/youth into gangs is targeted</w:t>
      </w:r>
      <w:r w:rsidR="00A431AF"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including the use of social media and images of famous rappers and artists </w:t>
      </w:r>
      <w:r w:rsidR="00A431AF" w:rsidRPr="002A35A1">
        <w:rPr>
          <w:rFonts w:ascii="Roboto" w:eastAsia="Times New Roman" w:hAnsi="Roboto" w:cs="Times New Roman"/>
          <w:bCs/>
          <w:sz w:val="20"/>
          <w:szCs w:val="20"/>
          <w:lang w:eastAsia="en-NZ"/>
        </w:rPr>
        <w:t xml:space="preserve">who </w:t>
      </w:r>
      <w:r w:rsidRPr="002A35A1">
        <w:rPr>
          <w:rFonts w:ascii="Roboto" w:eastAsia="Times New Roman" w:hAnsi="Roboto" w:cs="Times New Roman"/>
          <w:bCs/>
          <w:sz w:val="20"/>
          <w:szCs w:val="20"/>
          <w:lang w:eastAsia="en-NZ"/>
        </w:rPr>
        <w:t>openly promote gang cultures and symbols. The nature of social media means that recruitment messages are readily accessible and visible to young people. Incentives include alcohol, money, drugs, reputation, and for some – sex using young girls to lure in boys</w:t>
      </w:r>
      <w:r w:rsidRPr="002A35A1">
        <w:rPr>
          <w:rStyle w:val="FootnoteReference"/>
          <w:rFonts w:ascii="Roboto" w:eastAsia="Times New Roman" w:hAnsi="Roboto" w:cs="Times New Roman"/>
          <w:szCs w:val="20"/>
          <w:lang w:eastAsia="en-NZ"/>
        </w:rPr>
        <w:footnoteReference w:id="93"/>
      </w:r>
      <w:r w:rsidRPr="002A35A1">
        <w:rPr>
          <w:rFonts w:ascii="Roboto" w:eastAsia="Times New Roman" w:hAnsi="Roboto" w:cs="Times New Roman"/>
          <w:bCs/>
          <w:sz w:val="20"/>
          <w:szCs w:val="20"/>
          <w:lang w:eastAsia="en-NZ"/>
        </w:rPr>
        <w:t>.</w:t>
      </w:r>
    </w:p>
    <w:p w:rsidR="00334E3A" w:rsidRPr="002A35A1" w:rsidRDefault="00334E3A" w:rsidP="00334E3A">
      <w:pPr>
        <w:spacing w:before="0"/>
        <w:jc w:val="both"/>
        <w:rPr>
          <w:rFonts w:ascii="Roboto" w:eastAsia="Times New Roman" w:hAnsi="Roboto" w:cs="Times New Roman"/>
          <w:bCs/>
          <w:sz w:val="20"/>
          <w:szCs w:val="20"/>
          <w:lang w:eastAsia="en-NZ"/>
        </w:rPr>
      </w:pPr>
    </w:p>
    <w:p w:rsidR="00334E3A" w:rsidRPr="002A35A1" w:rsidRDefault="00A35825" w:rsidP="00A35825">
      <w:pPr>
        <w:spacing w:before="0"/>
        <w:jc w:val="both"/>
        <w:rPr>
          <w:rFonts w:ascii="Roboto" w:eastAsia="Times New Roman" w:hAnsi="Roboto" w:cs="Times New Roman"/>
          <w:bCs/>
          <w:sz w:val="20"/>
          <w:szCs w:val="20"/>
          <w:lang w:eastAsia="en-NZ"/>
        </w:rPr>
      </w:pPr>
      <w:r w:rsidRPr="002A35A1">
        <w:rPr>
          <w:rFonts w:ascii="Roboto" w:eastAsia="Times New Roman" w:hAnsi="Roboto" w:cs="Times New Roman"/>
          <w:bCs/>
          <w:i/>
          <w:sz w:val="20"/>
          <w:szCs w:val="20"/>
          <w:lang w:eastAsia="en-NZ"/>
        </w:rPr>
        <w:t>“</w:t>
      </w:r>
      <w:r w:rsidR="00334E3A" w:rsidRPr="002A35A1">
        <w:rPr>
          <w:rFonts w:ascii="Roboto" w:eastAsia="Times New Roman" w:hAnsi="Roboto" w:cs="Times New Roman"/>
          <w:bCs/>
          <w:i/>
          <w:sz w:val="20"/>
          <w:szCs w:val="20"/>
          <w:lang w:eastAsia="en-NZ"/>
        </w:rPr>
        <w:t>Pacific kids can easily be enticed just by pumping up their ego as big guys who can fight or intimidate others. Youth who are marginalised at school like new migrant youth who struggle with English or the education system can easily be caught up in the gang culture as they try to fit in somewhere.</w:t>
      </w:r>
      <w:r w:rsidRPr="002A35A1">
        <w:rPr>
          <w:rFonts w:ascii="Roboto" w:eastAsia="Times New Roman" w:hAnsi="Roboto" w:cs="Times New Roman"/>
          <w:bCs/>
          <w:i/>
          <w:sz w:val="20"/>
          <w:szCs w:val="20"/>
          <w:lang w:eastAsia="en-NZ"/>
        </w:rPr>
        <w:t xml:space="preserve"> </w:t>
      </w:r>
      <w:r w:rsidR="00334E3A" w:rsidRPr="002A35A1">
        <w:rPr>
          <w:rFonts w:ascii="Roboto" w:eastAsia="Times New Roman" w:hAnsi="Roboto" w:cs="Times New Roman"/>
          <w:bCs/>
          <w:i/>
          <w:sz w:val="20"/>
          <w:szCs w:val="20"/>
          <w:lang w:eastAsia="en-NZ"/>
        </w:rPr>
        <w:t>Free alcohol plays a b</w:t>
      </w:r>
      <w:r w:rsidRPr="002A35A1">
        <w:rPr>
          <w:rFonts w:ascii="Roboto" w:eastAsia="Times New Roman" w:hAnsi="Roboto" w:cs="Times New Roman"/>
          <w:bCs/>
          <w:i/>
          <w:sz w:val="20"/>
          <w:szCs w:val="20"/>
          <w:lang w:eastAsia="en-NZ"/>
        </w:rPr>
        <w:t>ig part in getting them hooked.”</w:t>
      </w:r>
      <w:r w:rsidR="00334E3A" w:rsidRPr="002A35A1">
        <w:rPr>
          <w:rFonts w:ascii="Roboto" w:eastAsia="Times New Roman" w:hAnsi="Roboto" w:cs="Times New Roman"/>
          <w:bCs/>
          <w:i/>
          <w:sz w:val="20"/>
          <w:szCs w:val="20"/>
          <w:lang w:eastAsia="en-NZ"/>
        </w:rPr>
        <w:t xml:space="preserve"> </w:t>
      </w:r>
      <w:r w:rsidR="00FE5CD4" w:rsidRPr="002A35A1">
        <w:rPr>
          <w:rFonts w:ascii="Roboto" w:eastAsia="Times New Roman" w:hAnsi="Roboto" w:cs="Times New Roman"/>
          <w:bCs/>
          <w:i/>
          <w:sz w:val="20"/>
          <w:szCs w:val="20"/>
          <w:lang w:eastAsia="en-NZ"/>
        </w:rPr>
        <w:t>(</w:t>
      </w:r>
      <w:r w:rsidR="00334E3A" w:rsidRPr="002A35A1">
        <w:rPr>
          <w:rFonts w:ascii="Roboto" w:eastAsia="Times New Roman" w:hAnsi="Roboto" w:cs="Times New Roman"/>
          <w:bCs/>
          <w:sz w:val="20"/>
          <w:szCs w:val="20"/>
          <w:lang w:eastAsia="en-NZ"/>
        </w:rPr>
        <w:t xml:space="preserve">Maea, </w:t>
      </w:r>
      <w:r w:rsidR="00FE5CD4" w:rsidRPr="002A35A1">
        <w:rPr>
          <w:rFonts w:ascii="Roboto" w:eastAsia="Times New Roman" w:hAnsi="Roboto" w:cs="Times New Roman"/>
          <w:bCs/>
          <w:sz w:val="20"/>
          <w:szCs w:val="20"/>
          <w:lang w:eastAsia="en-NZ"/>
        </w:rPr>
        <w:t>2014)</w:t>
      </w:r>
      <w:r w:rsidR="00334E3A" w:rsidRPr="002A35A1">
        <w:rPr>
          <w:rFonts w:ascii="Roboto" w:eastAsia="Times New Roman" w:hAnsi="Roboto" w:cs="Times New Roman"/>
          <w:bCs/>
          <w:sz w:val="20"/>
          <w:szCs w:val="20"/>
          <w:lang w:eastAsia="en-NZ"/>
        </w:rPr>
        <w:t xml:space="preserve"> </w:t>
      </w:r>
    </w:p>
    <w:p w:rsidR="00616B94" w:rsidRPr="002A35A1" w:rsidRDefault="00616B94" w:rsidP="00334E3A">
      <w:pPr>
        <w:spacing w:before="0"/>
        <w:jc w:val="both"/>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types of crimes committed by Pacific youth affiliated with gangs include bag snatching, aggravated robbery, burglaries and vehicle thefts. A new organised activity particularly in Auckland is window wiping on the roads</w:t>
      </w:r>
      <w:r w:rsidR="00814DAD" w:rsidRPr="002A35A1">
        <w:rPr>
          <w:rFonts w:ascii="Roboto" w:eastAsia="Times New Roman" w:hAnsi="Roboto" w:cs="Times New Roman"/>
          <w:bCs/>
          <w:sz w:val="20"/>
          <w:szCs w:val="20"/>
          <w:lang w:eastAsia="en-NZ"/>
        </w:rPr>
        <w:t xml:space="preserve"> which is not illegal but potentially dangerous</w:t>
      </w:r>
      <w:r w:rsidRPr="002A35A1">
        <w:rPr>
          <w:rFonts w:ascii="Roboto" w:eastAsia="Times New Roman" w:hAnsi="Roboto" w:cs="Times New Roman"/>
          <w:bCs/>
          <w:sz w:val="20"/>
          <w:szCs w:val="20"/>
          <w:lang w:eastAsia="en-NZ"/>
        </w:rPr>
        <w:t xml:space="preserve">; aside from gangs a few are </w:t>
      </w:r>
      <w:r w:rsidR="00814DAD" w:rsidRPr="002A35A1">
        <w:rPr>
          <w:rFonts w:ascii="Roboto" w:eastAsia="Times New Roman" w:hAnsi="Roboto" w:cs="Times New Roman"/>
          <w:bCs/>
          <w:sz w:val="20"/>
          <w:szCs w:val="20"/>
          <w:lang w:eastAsia="en-NZ"/>
        </w:rPr>
        <w:t xml:space="preserve">also </w:t>
      </w:r>
      <w:r w:rsidRPr="002A35A1">
        <w:rPr>
          <w:rFonts w:ascii="Roboto" w:eastAsia="Times New Roman" w:hAnsi="Roboto" w:cs="Times New Roman"/>
          <w:bCs/>
          <w:sz w:val="20"/>
          <w:szCs w:val="20"/>
          <w:lang w:eastAsia="en-NZ"/>
        </w:rPr>
        <w:t xml:space="preserve">now organised by families. Violent assaults are said to earn a perpetrator a reputation on the </w:t>
      </w:r>
      <w:r w:rsidRPr="002A35A1">
        <w:rPr>
          <w:rFonts w:ascii="Roboto" w:eastAsia="Times New Roman" w:hAnsi="Roboto" w:cs="Times New Roman"/>
          <w:bCs/>
          <w:sz w:val="20"/>
          <w:szCs w:val="20"/>
          <w:lang w:eastAsia="en-NZ"/>
        </w:rPr>
        <w:lastRenderedPageBreak/>
        <w:t xml:space="preserve">streets; this is a crime particularly prominent with Pacific youth </w:t>
      </w:r>
      <w:r w:rsidR="00814DAD" w:rsidRPr="002A35A1">
        <w:rPr>
          <w:rFonts w:ascii="Roboto" w:eastAsia="Times New Roman" w:hAnsi="Roboto" w:cs="Times New Roman"/>
          <w:bCs/>
          <w:sz w:val="20"/>
          <w:szCs w:val="20"/>
          <w:lang w:eastAsia="en-NZ"/>
        </w:rPr>
        <w:t xml:space="preserve">wanting to be somebody </w:t>
      </w:r>
      <w:r w:rsidRPr="002A35A1">
        <w:rPr>
          <w:rFonts w:ascii="Roboto" w:eastAsia="Times New Roman" w:hAnsi="Roboto" w:cs="Times New Roman"/>
          <w:bCs/>
          <w:sz w:val="20"/>
          <w:szCs w:val="20"/>
          <w:lang w:eastAsia="en-NZ"/>
        </w:rPr>
        <w:t>according to Maea.</w:t>
      </w:r>
    </w:p>
    <w:p w:rsidR="00334E3A" w:rsidRPr="002A35A1" w:rsidRDefault="00334E3A" w:rsidP="00334E3A">
      <w:pPr>
        <w:spacing w:before="0"/>
        <w:rPr>
          <w:rFonts w:ascii="Roboto" w:eastAsia="Times New Roman" w:hAnsi="Roboto" w:cs="Times New Roman"/>
          <w:sz w:val="20"/>
          <w:szCs w:val="20"/>
          <w:lang w:eastAsia="en-NZ"/>
        </w:rPr>
      </w:pPr>
    </w:p>
    <w:p w:rsidR="00334E3A" w:rsidRPr="002A35A1" w:rsidRDefault="00334E3A" w:rsidP="00334E3A">
      <w:pPr>
        <w:spacing w:before="0"/>
        <w:rPr>
          <w:rFonts w:ascii="Roboto" w:eastAsia="Times New Roman" w:hAnsi="Roboto" w:cs="Times New Roman"/>
          <w:sz w:val="20"/>
          <w:szCs w:val="20"/>
          <w:lang w:eastAsia="en-NZ"/>
        </w:rPr>
      </w:pPr>
      <w:r w:rsidRPr="002A35A1">
        <w:rPr>
          <w:rFonts w:ascii="Roboto" w:eastAsia="Times New Roman" w:hAnsi="Roboto" w:cs="Times New Roman"/>
          <w:sz w:val="20"/>
          <w:szCs w:val="20"/>
          <w:lang w:eastAsia="en-NZ"/>
        </w:rPr>
        <w:t>Pacific families are clearly anxious about their children’s wellbeing and safety in association with young gangs</w:t>
      </w:r>
      <w:r w:rsidRPr="002A35A1">
        <w:rPr>
          <w:rStyle w:val="FootnoteReference"/>
          <w:rFonts w:ascii="Roboto" w:eastAsia="Times New Roman" w:hAnsi="Roboto" w:cs="Times New Roman"/>
          <w:szCs w:val="20"/>
          <w:lang w:eastAsia="en-NZ"/>
        </w:rPr>
        <w:footnoteReference w:id="94"/>
      </w:r>
      <w:r w:rsidRPr="002A35A1">
        <w:rPr>
          <w:rFonts w:ascii="Roboto" w:eastAsia="Times New Roman" w:hAnsi="Roboto" w:cs="Times New Roman"/>
          <w:sz w:val="20"/>
          <w:szCs w:val="20"/>
          <w:lang w:eastAsia="en-NZ"/>
        </w:rPr>
        <w:t xml:space="preserve">, and the destructive values such associations instil such as the abuse of females and acceptance of family violence. These behaviours have been witnessed by </w:t>
      </w:r>
      <w:r w:rsidR="00A35825" w:rsidRPr="002A35A1">
        <w:rPr>
          <w:rFonts w:ascii="Roboto" w:eastAsia="Times New Roman" w:hAnsi="Roboto" w:cs="Times New Roman"/>
          <w:sz w:val="20"/>
          <w:szCs w:val="20"/>
          <w:lang w:eastAsia="en-NZ"/>
        </w:rPr>
        <w:t>Oranga Tamariki</w:t>
      </w:r>
      <w:r w:rsidRPr="002A35A1">
        <w:rPr>
          <w:rFonts w:ascii="Roboto" w:eastAsia="Times New Roman" w:hAnsi="Roboto" w:cs="Times New Roman"/>
          <w:sz w:val="20"/>
          <w:szCs w:val="20"/>
          <w:lang w:eastAsia="en-NZ"/>
        </w:rPr>
        <w:t xml:space="preserve"> practitioners who work with Pacific youth gangsters.</w:t>
      </w:r>
    </w:p>
    <w:p w:rsidR="00334E3A" w:rsidRPr="002A35A1" w:rsidRDefault="00334E3A" w:rsidP="00334E3A">
      <w:pPr>
        <w:spacing w:before="0"/>
        <w:rPr>
          <w:rFonts w:ascii="Roboto" w:eastAsia="Times New Roman" w:hAnsi="Roboto" w:cs="Times New Roman"/>
          <w:sz w:val="20"/>
          <w:szCs w:val="20"/>
          <w:lang w:eastAsia="en-NZ"/>
        </w:rPr>
      </w:pPr>
    </w:p>
    <w:p w:rsidR="00334E3A" w:rsidRPr="002A35A1" w:rsidRDefault="00334E3A" w:rsidP="00334E3A">
      <w:pPr>
        <w:spacing w:before="0"/>
        <w:rPr>
          <w:rFonts w:ascii="Roboto" w:eastAsia="Times New Roman" w:hAnsi="Roboto" w:cs="Times New Roman"/>
          <w:b/>
          <w:sz w:val="20"/>
          <w:szCs w:val="20"/>
          <w:lang w:eastAsia="en-NZ"/>
        </w:rPr>
      </w:pPr>
      <w:r w:rsidRPr="002A35A1">
        <w:rPr>
          <w:rFonts w:ascii="Roboto" w:eastAsia="Times New Roman" w:hAnsi="Roboto" w:cs="Times New Roman"/>
          <w:bCs/>
          <w:sz w:val="20"/>
          <w:szCs w:val="20"/>
          <w:lang w:eastAsia="en-NZ"/>
        </w:rPr>
        <w:t xml:space="preserve">Some youth offenders have a family history with the Police due to offending by other family members. The youth or the whole family unit (brothers, sisters, uncles </w:t>
      </w:r>
      <w:r w:rsidR="00A35825" w:rsidRPr="002A35A1">
        <w:rPr>
          <w:rFonts w:ascii="Roboto" w:eastAsia="Times New Roman" w:hAnsi="Roboto" w:cs="Times New Roman"/>
          <w:bCs/>
          <w:sz w:val="20"/>
          <w:szCs w:val="20"/>
          <w:lang w:eastAsia="en-NZ"/>
        </w:rPr>
        <w:t>and cousins</w:t>
      </w:r>
      <w:r w:rsidRPr="002A35A1">
        <w:rPr>
          <w:rFonts w:ascii="Roboto" w:eastAsia="Times New Roman" w:hAnsi="Roboto" w:cs="Times New Roman"/>
          <w:bCs/>
          <w:sz w:val="20"/>
          <w:szCs w:val="20"/>
          <w:lang w:eastAsia="en-NZ"/>
        </w:rPr>
        <w:t>) may be involved with criminal gang activity</w:t>
      </w:r>
      <w:r w:rsidRPr="002A35A1">
        <w:rPr>
          <w:rStyle w:val="FootnoteReference"/>
          <w:rFonts w:ascii="Roboto" w:eastAsia="Times New Roman" w:hAnsi="Roboto" w:cs="Times New Roman"/>
          <w:szCs w:val="20"/>
          <w:lang w:eastAsia="en-NZ"/>
        </w:rPr>
        <w:footnoteReference w:id="95"/>
      </w:r>
      <w:r w:rsidRPr="002A35A1">
        <w:rPr>
          <w:rFonts w:ascii="Roboto" w:eastAsia="Times New Roman" w:hAnsi="Roboto" w:cs="Times New Roman"/>
          <w:bCs/>
          <w:sz w:val="20"/>
          <w:szCs w:val="20"/>
          <w:lang w:eastAsia="en-NZ"/>
        </w:rPr>
        <w:t>. A study involving Pacific youth gangs in Counties Manukau found that the association of additional family members in the same gang strengthened the young person’s commitment to the gang and even helped to lessen violence between rival gangs if it was known that family members were in the rival gang</w:t>
      </w:r>
      <w:r w:rsidRPr="002A35A1">
        <w:rPr>
          <w:rStyle w:val="FootnoteReference"/>
          <w:rFonts w:ascii="Roboto" w:eastAsia="Times New Roman" w:hAnsi="Roboto" w:cs="Times New Roman"/>
          <w:szCs w:val="20"/>
          <w:lang w:eastAsia="en-NZ"/>
        </w:rPr>
        <w:footnoteReference w:id="96"/>
      </w:r>
      <w:r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sz w:val="20"/>
          <w:szCs w:val="20"/>
          <w:lang w:eastAsia="en-NZ"/>
        </w:rPr>
      </w:pPr>
    </w:p>
    <w:p w:rsidR="00334E3A" w:rsidRPr="002A35A1" w:rsidRDefault="00334E3A" w:rsidP="00334E3A">
      <w:pPr>
        <w:spacing w:before="0"/>
        <w:rPr>
          <w:rFonts w:ascii="Roboto" w:eastAsia="Times New Roman" w:hAnsi="Roboto" w:cs="Times New Roman"/>
          <w:sz w:val="20"/>
          <w:szCs w:val="20"/>
          <w:lang w:eastAsia="en-NZ"/>
        </w:rPr>
      </w:pPr>
      <w:r w:rsidRPr="002A35A1">
        <w:rPr>
          <w:rFonts w:ascii="Roboto" w:eastAsia="Times New Roman" w:hAnsi="Roboto" w:cs="Times New Roman"/>
          <w:sz w:val="20"/>
          <w:szCs w:val="20"/>
          <w:lang w:eastAsia="en-NZ"/>
        </w:rPr>
        <w:t xml:space="preserve">Not all Pacific people however, regard all gang associations as harmful. Depending on their perceptions of gangs and youth, some see young gangsters in somewhat humorous ways - </w:t>
      </w:r>
      <w:r w:rsidRPr="002A35A1">
        <w:rPr>
          <w:rFonts w:ascii="Roboto" w:eastAsia="Times New Roman" w:hAnsi="Roboto" w:cs="Times New Roman"/>
          <w:i/>
          <w:sz w:val="20"/>
          <w:szCs w:val="20"/>
          <w:lang w:eastAsia="en-NZ"/>
        </w:rPr>
        <w:t>‘they become little gang members and do things’</w:t>
      </w:r>
      <w:r w:rsidRPr="002A35A1">
        <w:rPr>
          <w:rStyle w:val="FootnoteReference"/>
          <w:rFonts w:ascii="Roboto" w:eastAsia="Times New Roman" w:hAnsi="Roboto" w:cs="Times New Roman"/>
          <w:szCs w:val="20"/>
          <w:lang w:eastAsia="en-NZ"/>
        </w:rPr>
        <w:footnoteReference w:id="97"/>
      </w:r>
      <w:r w:rsidRPr="002A35A1">
        <w:rPr>
          <w:rFonts w:ascii="Roboto" w:eastAsia="Times New Roman" w:hAnsi="Roboto" w:cs="Times New Roman"/>
          <w:sz w:val="20"/>
          <w:szCs w:val="20"/>
          <w:lang w:eastAsia="en-NZ"/>
        </w:rPr>
        <w:t>. Research in South Auckland found that the majority of youth gangs in that area fell into a ‘</w:t>
      </w:r>
      <w:r w:rsidR="00A35825" w:rsidRPr="002A35A1">
        <w:rPr>
          <w:rFonts w:ascii="Roboto" w:eastAsia="Times New Roman" w:hAnsi="Roboto" w:cs="Times New Roman"/>
          <w:sz w:val="20"/>
          <w:szCs w:val="20"/>
          <w:lang w:eastAsia="en-NZ"/>
        </w:rPr>
        <w:t>w</w:t>
      </w:r>
      <w:r w:rsidRPr="002A35A1">
        <w:rPr>
          <w:rFonts w:ascii="Roboto" w:eastAsia="Times New Roman" w:hAnsi="Roboto" w:cs="Times New Roman"/>
          <w:sz w:val="20"/>
          <w:szCs w:val="20"/>
          <w:lang w:eastAsia="en-NZ"/>
        </w:rPr>
        <w:t>annabe’ group. The ‘</w:t>
      </w:r>
      <w:r w:rsidR="00A35825" w:rsidRPr="002A35A1">
        <w:rPr>
          <w:rFonts w:ascii="Roboto" w:eastAsia="Times New Roman" w:hAnsi="Roboto" w:cs="Times New Roman"/>
          <w:sz w:val="20"/>
          <w:szCs w:val="20"/>
          <w:lang w:eastAsia="en-NZ"/>
        </w:rPr>
        <w:t>w</w:t>
      </w:r>
      <w:r w:rsidRPr="002A35A1">
        <w:rPr>
          <w:rFonts w:ascii="Roboto" w:eastAsia="Times New Roman" w:hAnsi="Roboto" w:cs="Times New Roman"/>
          <w:sz w:val="20"/>
          <w:szCs w:val="20"/>
          <w:lang w:eastAsia="en-NZ"/>
        </w:rPr>
        <w:t>annabes’ generally have an informal loosely affiliated membership; there may also be some involvement in petty crimes based on individual choice but not necessarily to benefit the gang. At the other end of the scale is an affiliated criminal youth gang that has a formal structure, hierarchy and is heavily involved in organised crime</w:t>
      </w:r>
      <w:r w:rsidRPr="002A35A1">
        <w:rPr>
          <w:rStyle w:val="FootnoteReference"/>
          <w:rFonts w:ascii="Roboto" w:eastAsia="Times New Roman" w:hAnsi="Roboto" w:cs="Times New Roman"/>
          <w:szCs w:val="20"/>
          <w:lang w:eastAsia="en-NZ"/>
        </w:rPr>
        <w:footnoteReference w:id="98"/>
      </w:r>
      <w:r w:rsidRPr="002A35A1">
        <w:rPr>
          <w:rFonts w:ascii="Roboto" w:eastAsia="Times New Roman" w:hAnsi="Roboto" w:cs="Times New Roman"/>
          <w:sz w:val="20"/>
          <w:szCs w:val="20"/>
          <w:lang w:eastAsia="en-NZ"/>
        </w:rPr>
        <w:t xml:space="preserve">. </w:t>
      </w:r>
    </w:p>
    <w:p w:rsidR="00334E3A" w:rsidRPr="002A35A1" w:rsidRDefault="00334E3A" w:rsidP="00334E3A">
      <w:pPr>
        <w:spacing w:before="0"/>
        <w:rPr>
          <w:rFonts w:ascii="Roboto" w:eastAsia="Times New Roman" w:hAnsi="Roboto" w:cs="Times New Roman"/>
          <w:sz w:val="20"/>
          <w:szCs w:val="20"/>
          <w:lang w:eastAsia="en-NZ"/>
        </w:rPr>
      </w:pPr>
    </w:p>
    <w:p w:rsidR="00334E3A" w:rsidRPr="002A35A1" w:rsidRDefault="00334E3A" w:rsidP="00334E3A">
      <w:pPr>
        <w:spacing w:before="0"/>
        <w:rPr>
          <w:rFonts w:ascii="Roboto" w:eastAsia="Times New Roman" w:hAnsi="Roboto" w:cs="Times New Roman"/>
          <w:sz w:val="20"/>
          <w:szCs w:val="20"/>
          <w:lang w:eastAsia="en-NZ"/>
        </w:rPr>
      </w:pPr>
      <w:r w:rsidRPr="002A35A1">
        <w:rPr>
          <w:rFonts w:ascii="Roboto" w:eastAsia="Times New Roman" w:hAnsi="Roboto" w:cs="Times New Roman"/>
          <w:sz w:val="20"/>
          <w:szCs w:val="20"/>
          <w:lang w:eastAsia="en-NZ"/>
        </w:rPr>
        <w:t>Contrary to Pacific families’ anxieties about losing control and influence over their youth, there is evidence that the majority of Pacific youth in gangs value their blood family above their gang family and have no wish to disconnect with their blood families. The disconnection with family occurs where family ties were weak before the youth became involved with gangs and where the family disapproves of the association</w:t>
      </w:r>
      <w:r w:rsidRPr="002A35A1">
        <w:rPr>
          <w:rStyle w:val="FootnoteReference"/>
          <w:rFonts w:ascii="Roboto" w:eastAsia="Times New Roman" w:hAnsi="Roboto" w:cs="Times New Roman"/>
          <w:szCs w:val="20"/>
          <w:lang w:eastAsia="en-NZ"/>
        </w:rPr>
        <w:footnoteReference w:id="99"/>
      </w:r>
      <w:r w:rsidRPr="002A35A1">
        <w:rPr>
          <w:rFonts w:ascii="Roboto" w:eastAsia="Times New Roman" w:hAnsi="Roboto" w:cs="Times New Roman"/>
          <w:sz w:val="20"/>
          <w:szCs w:val="20"/>
          <w:lang w:eastAsia="en-NZ"/>
        </w:rPr>
        <w:t>.</w:t>
      </w:r>
    </w:p>
    <w:p w:rsidR="00334E3A" w:rsidRPr="002A35A1" w:rsidRDefault="00334E3A" w:rsidP="00334E3A">
      <w:pPr>
        <w:spacing w:before="0"/>
        <w:rPr>
          <w:rFonts w:ascii="Roboto" w:eastAsia="Times New Roman" w:hAnsi="Roboto" w:cs="Times New Roman"/>
          <w:sz w:val="20"/>
          <w:szCs w:val="20"/>
          <w:lang w:eastAsia="en-NZ"/>
        </w:rPr>
      </w:pPr>
    </w:p>
    <w:p w:rsidR="00334E3A" w:rsidRPr="002A35A1" w:rsidRDefault="00334E3A" w:rsidP="00334E3A">
      <w:pPr>
        <w:spacing w:before="0"/>
        <w:rPr>
          <w:rFonts w:ascii="Roboto" w:eastAsia="Times New Roman" w:hAnsi="Roboto" w:cs="Times New Roman"/>
          <w:sz w:val="20"/>
          <w:szCs w:val="20"/>
          <w:lang w:eastAsia="en-NZ"/>
        </w:rPr>
      </w:pPr>
      <w:r w:rsidRPr="00FE03F9">
        <w:rPr>
          <w:rFonts w:ascii="Roboto" w:eastAsia="Times New Roman" w:hAnsi="Roboto" w:cs="Times New Roman"/>
          <w:sz w:val="20"/>
          <w:szCs w:val="20"/>
          <w:lang w:eastAsia="en-NZ"/>
        </w:rPr>
        <w:t>Leaving a gang is not necessarily easy, particularly for youth affiliated with the more established gangs. Some gangs have rules about such things. The cost for permission to</w:t>
      </w:r>
      <w:r w:rsidRPr="00357B06">
        <w:rPr>
          <w:rFonts w:ascii="Roboto" w:eastAsia="Times New Roman" w:hAnsi="Roboto" w:cs="Times New Roman"/>
          <w:sz w:val="20"/>
          <w:szCs w:val="20"/>
          <w:lang w:eastAsia="en-NZ"/>
        </w:rPr>
        <w:t xml:space="preserve"> leave may include harassment, a beating from members, harm or threat to those </w:t>
      </w:r>
      <w:r w:rsidRPr="00FE03F9">
        <w:rPr>
          <w:rFonts w:ascii="Roboto" w:eastAsia="Times New Roman" w:hAnsi="Roboto" w:cs="Times New Roman"/>
          <w:sz w:val="20"/>
          <w:szCs w:val="20"/>
          <w:lang w:eastAsia="en-NZ"/>
        </w:rPr>
        <w:t>important to the youth such as a family member, or a requirement to commit a serious offence</w:t>
      </w:r>
      <w:r w:rsidRPr="002A35A1">
        <w:rPr>
          <w:rStyle w:val="FootnoteReference"/>
          <w:rFonts w:ascii="Roboto" w:eastAsia="Times New Roman" w:hAnsi="Roboto" w:cs="Times New Roman"/>
          <w:szCs w:val="20"/>
          <w:lang w:eastAsia="en-NZ"/>
        </w:rPr>
        <w:footnoteReference w:id="100"/>
      </w:r>
      <w:r w:rsidRPr="002A35A1">
        <w:rPr>
          <w:rFonts w:ascii="Roboto" w:eastAsia="Times New Roman" w:hAnsi="Roboto" w:cs="Times New Roman"/>
          <w:sz w:val="20"/>
          <w:szCs w:val="20"/>
          <w:lang w:eastAsia="en-NZ"/>
        </w:rPr>
        <w:t>.</w:t>
      </w:r>
    </w:p>
    <w:p w:rsidR="00816A1E" w:rsidRDefault="00816A1E" w:rsidP="0077099E">
      <w:pPr>
        <w:rPr>
          <w:lang w:eastAsia="en-NZ"/>
        </w:rPr>
      </w:pPr>
    </w:p>
    <w:p w:rsidR="00334E3A" w:rsidRPr="002A35A1" w:rsidRDefault="00334E3A" w:rsidP="004C3D1A">
      <w:pPr>
        <w:pStyle w:val="Heading2"/>
        <w:spacing w:before="120"/>
        <w:rPr>
          <w:rFonts w:ascii="Roboto" w:hAnsi="Roboto"/>
          <w:sz w:val="24"/>
          <w:szCs w:val="24"/>
          <w:lang w:eastAsia="en-NZ"/>
        </w:rPr>
      </w:pPr>
      <w:bookmarkStart w:id="38" w:name="_Toc12637305"/>
      <w:r w:rsidRPr="002A35A1">
        <w:rPr>
          <w:rFonts w:ascii="Roboto" w:hAnsi="Roboto"/>
          <w:sz w:val="24"/>
          <w:szCs w:val="24"/>
          <w:lang w:eastAsia="en-NZ"/>
        </w:rPr>
        <w:t>Child Trafficking</w:t>
      </w:r>
      <w:r w:rsidR="00040115">
        <w:rPr>
          <w:rFonts w:ascii="Roboto" w:hAnsi="Roboto"/>
          <w:sz w:val="24"/>
          <w:szCs w:val="24"/>
          <w:lang w:eastAsia="en-NZ"/>
        </w:rPr>
        <w:t xml:space="preserve"> and Exploitation</w:t>
      </w:r>
      <w:bookmarkEnd w:id="38"/>
    </w:p>
    <w:p w:rsidR="00334E3A" w:rsidRPr="002A35A1" w:rsidRDefault="00334E3A" w:rsidP="00334E3A">
      <w:pPr>
        <w:spacing w:before="0"/>
        <w:rPr>
          <w:rFonts w:ascii="Roboto" w:eastAsia="Times New Roman" w:hAnsi="Roboto" w:cs="Times New Roman"/>
          <w:sz w:val="20"/>
          <w:szCs w:val="20"/>
          <w:lang w:eastAsia="en-NZ"/>
        </w:rPr>
      </w:pPr>
    </w:p>
    <w:p w:rsidR="00893E7E" w:rsidRDefault="00040115" w:rsidP="00334E3A">
      <w:pPr>
        <w:spacing w:before="0"/>
        <w:jc w:val="both"/>
        <w:rPr>
          <w:rFonts w:ascii="Roboto" w:eastAsia="Times New Roman" w:hAnsi="Roboto" w:cs="Times New Roman"/>
          <w:sz w:val="20"/>
          <w:szCs w:val="20"/>
          <w:lang w:eastAsia="en-NZ"/>
        </w:rPr>
      </w:pPr>
      <w:r>
        <w:rPr>
          <w:rFonts w:ascii="Roboto" w:eastAsia="Times New Roman" w:hAnsi="Roboto" w:cs="Times New Roman"/>
          <w:sz w:val="20"/>
          <w:szCs w:val="20"/>
          <w:lang w:eastAsia="en-NZ"/>
        </w:rPr>
        <w:t xml:space="preserve">New Zealand law </w:t>
      </w:r>
      <w:r w:rsidR="00893E7E">
        <w:rPr>
          <w:rFonts w:ascii="Roboto" w:eastAsia="Times New Roman" w:hAnsi="Roboto" w:cs="Times New Roman"/>
          <w:sz w:val="20"/>
          <w:szCs w:val="20"/>
          <w:lang w:eastAsia="en-NZ"/>
        </w:rPr>
        <w:t xml:space="preserve">prohibits the </w:t>
      </w:r>
      <w:r w:rsidR="00893E7E" w:rsidRPr="00893E7E">
        <w:rPr>
          <w:rFonts w:ascii="Roboto" w:eastAsia="Times New Roman" w:hAnsi="Roboto" w:cs="Times New Roman"/>
          <w:sz w:val="20"/>
          <w:szCs w:val="20"/>
          <w:lang w:eastAsia="en-NZ"/>
        </w:rPr>
        <w:t>sexual exploitation, removal of body parts, or engagement in forced labour</w:t>
      </w:r>
      <w:r w:rsidR="00893E7E">
        <w:rPr>
          <w:rFonts w:ascii="Roboto" w:eastAsia="Times New Roman" w:hAnsi="Roboto" w:cs="Times New Roman"/>
          <w:sz w:val="20"/>
          <w:szCs w:val="20"/>
          <w:lang w:eastAsia="en-NZ"/>
        </w:rPr>
        <w:t xml:space="preserve"> of </w:t>
      </w:r>
      <w:r w:rsidR="00893E7E" w:rsidRPr="00893E7E">
        <w:rPr>
          <w:rFonts w:ascii="Roboto" w:eastAsia="Times New Roman" w:hAnsi="Roboto" w:cs="Times New Roman"/>
          <w:sz w:val="20"/>
          <w:szCs w:val="20"/>
          <w:lang w:eastAsia="en-NZ"/>
        </w:rPr>
        <w:t>people under 18</w:t>
      </w:r>
      <w:r w:rsidR="00893E7E">
        <w:rPr>
          <w:rFonts w:ascii="Roboto" w:eastAsia="Times New Roman" w:hAnsi="Roboto" w:cs="Times New Roman"/>
          <w:sz w:val="20"/>
          <w:szCs w:val="20"/>
          <w:lang w:eastAsia="en-NZ"/>
        </w:rPr>
        <w:t xml:space="preserve">, in section </w:t>
      </w:r>
      <w:r w:rsidR="00893E7E" w:rsidRPr="00893E7E">
        <w:rPr>
          <w:rFonts w:ascii="Roboto" w:eastAsia="Times New Roman" w:hAnsi="Roboto" w:cs="Times New Roman"/>
          <w:sz w:val="20"/>
          <w:szCs w:val="20"/>
          <w:lang w:eastAsia="en-NZ"/>
        </w:rPr>
        <w:t>98A</w:t>
      </w:r>
      <w:r w:rsidR="00893E7E">
        <w:rPr>
          <w:rFonts w:ascii="Roboto" w:eastAsia="Times New Roman" w:hAnsi="Roboto" w:cs="Times New Roman"/>
          <w:sz w:val="20"/>
          <w:szCs w:val="20"/>
          <w:lang w:eastAsia="en-NZ"/>
        </w:rPr>
        <w:t xml:space="preserve"> of the Crimes Act 1961. Exploitation of Pacific children in this was has been known for some time. </w:t>
      </w:r>
    </w:p>
    <w:p w:rsidR="00893E7E" w:rsidRDefault="00893E7E" w:rsidP="00334E3A">
      <w:pPr>
        <w:spacing w:before="0"/>
        <w:jc w:val="both"/>
        <w:rPr>
          <w:rFonts w:ascii="Roboto" w:eastAsia="Times New Roman" w:hAnsi="Roboto" w:cs="Times New Roman"/>
          <w:sz w:val="20"/>
          <w:szCs w:val="20"/>
          <w:lang w:eastAsia="en-NZ"/>
        </w:rPr>
      </w:pPr>
    </w:p>
    <w:p w:rsidR="00334E3A" w:rsidRPr="002A35A1" w:rsidRDefault="00A56F4C" w:rsidP="00334E3A">
      <w:pPr>
        <w:spacing w:before="0"/>
        <w:rPr>
          <w:rFonts w:ascii="Roboto" w:eastAsia="Times New Roman" w:hAnsi="Roboto" w:cs="Times New Roman"/>
          <w:sz w:val="20"/>
          <w:szCs w:val="20"/>
          <w:lang w:eastAsia="en-NZ"/>
        </w:rPr>
      </w:pPr>
      <w:r w:rsidRPr="002A35A1">
        <w:rPr>
          <w:rFonts w:ascii="Roboto" w:eastAsia="Times New Roman" w:hAnsi="Roboto" w:cs="Times New Roman"/>
          <w:sz w:val="20"/>
          <w:szCs w:val="20"/>
          <w:lang w:eastAsia="en-NZ"/>
        </w:rPr>
        <w:t xml:space="preserve">New Zealand </w:t>
      </w:r>
      <w:r w:rsidR="00334E3A" w:rsidRPr="002A35A1">
        <w:rPr>
          <w:rFonts w:ascii="Roboto" w:eastAsia="Times New Roman" w:hAnsi="Roboto" w:cs="Times New Roman"/>
          <w:sz w:val="20"/>
          <w:szCs w:val="20"/>
          <w:lang w:eastAsia="en-NZ"/>
        </w:rPr>
        <w:t>Police and support agencies are well aware of child prostitution</w:t>
      </w:r>
      <w:r w:rsidRPr="002A35A1">
        <w:rPr>
          <w:rFonts w:ascii="Roboto" w:eastAsia="Times New Roman" w:hAnsi="Roboto" w:cs="Times New Roman"/>
          <w:sz w:val="20"/>
          <w:szCs w:val="20"/>
          <w:lang w:eastAsia="en-NZ"/>
        </w:rPr>
        <w:t>,</w:t>
      </w:r>
      <w:r w:rsidR="00334E3A" w:rsidRPr="002A35A1">
        <w:rPr>
          <w:rFonts w:ascii="Roboto" w:eastAsia="Times New Roman" w:hAnsi="Roboto" w:cs="Times New Roman"/>
          <w:sz w:val="20"/>
          <w:szCs w:val="20"/>
          <w:lang w:eastAsia="en-NZ"/>
        </w:rPr>
        <w:t xml:space="preserve"> and the reality that some street children are sent out to solicit by their own families</w:t>
      </w:r>
      <w:r w:rsidRPr="002A35A1">
        <w:rPr>
          <w:rFonts w:ascii="Roboto" w:eastAsia="Times New Roman" w:hAnsi="Roboto" w:cs="Times New Roman"/>
          <w:sz w:val="20"/>
          <w:szCs w:val="20"/>
          <w:lang w:eastAsia="en-NZ"/>
        </w:rPr>
        <w:t xml:space="preserve"> and </w:t>
      </w:r>
      <w:r w:rsidR="00334E3A" w:rsidRPr="002A35A1">
        <w:rPr>
          <w:rFonts w:ascii="Roboto" w:eastAsia="Times New Roman" w:hAnsi="Roboto" w:cs="Times New Roman"/>
          <w:sz w:val="20"/>
          <w:szCs w:val="20"/>
          <w:lang w:eastAsia="en-NZ"/>
        </w:rPr>
        <w:t xml:space="preserve">gangs. Police </w:t>
      </w:r>
      <w:r w:rsidRPr="002A35A1">
        <w:rPr>
          <w:rFonts w:ascii="Roboto" w:eastAsia="Times New Roman" w:hAnsi="Roboto" w:cs="Times New Roman"/>
          <w:sz w:val="20"/>
          <w:szCs w:val="20"/>
          <w:lang w:eastAsia="en-NZ"/>
        </w:rPr>
        <w:t xml:space="preserve">have found </w:t>
      </w:r>
      <w:r w:rsidR="00334E3A" w:rsidRPr="002A35A1">
        <w:rPr>
          <w:rFonts w:ascii="Roboto" w:eastAsia="Times New Roman" w:hAnsi="Roboto" w:cs="Times New Roman"/>
          <w:sz w:val="20"/>
          <w:szCs w:val="20"/>
          <w:lang w:eastAsia="en-NZ"/>
        </w:rPr>
        <w:t>prostitutes as young as 11 years of age, charg</w:t>
      </w:r>
      <w:r w:rsidRPr="002A35A1">
        <w:rPr>
          <w:rFonts w:ascii="Roboto" w:eastAsia="Times New Roman" w:hAnsi="Roboto" w:cs="Times New Roman"/>
          <w:sz w:val="20"/>
          <w:szCs w:val="20"/>
          <w:lang w:eastAsia="en-NZ"/>
        </w:rPr>
        <w:t xml:space="preserve">ing </w:t>
      </w:r>
      <w:r w:rsidR="00334E3A" w:rsidRPr="002A35A1">
        <w:rPr>
          <w:rFonts w:ascii="Roboto" w:eastAsia="Times New Roman" w:hAnsi="Roboto" w:cs="Times New Roman"/>
          <w:sz w:val="20"/>
          <w:szCs w:val="20"/>
          <w:lang w:eastAsia="en-NZ"/>
        </w:rPr>
        <w:t>more than the older teenagers. Some of the known hot spots for child prostitution are in areas with high number</w:t>
      </w:r>
      <w:r w:rsidRPr="002A35A1">
        <w:rPr>
          <w:rFonts w:ascii="Roboto" w:eastAsia="Times New Roman" w:hAnsi="Roboto" w:cs="Times New Roman"/>
          <w:sz w:val="20"/>
          <w:szCs w:val="20"/>
          <w:lang w:eastAsia="en-NZ"/>
        </w:rPr>
        <w:t>s</w:t>
      </w:r>
      <w:r w:rsidR="00334E3A" w:rsidRPr="002A35A1">
        <w:rPr>
          <w:rFonts w:ascii="Roboto" w:eastAsia="Times New Roman" w:hAnsi="Roboto" w:cs="Times New Roman"/>
          <w:sz w:val="20"/>
          <w:szCs w:val="20"/>
          <w:lang w:eastAsia="en-NZ"/>
        </w:rPr>
        <w:t xml:space="preserve"> </w:t>
      </w:r>
      <w:r w:rsidR="00D1098C">
        <w:rPr>
          <w:rFonts w:ascii="Roboto" w:eastAsia="Times New Roman" w:hAnsi="Roboto" w:cs="Times New Roman"/>
          <w:sz w:val="20"/>
          <w:szCs w:val="20"/>
          <w:lang w:eastAsia="en-NZ"/>
        </w:rPr>
        <w:t xml:space="preserve">of </w:t>
      </w:r>
      <w:r w:rsidR="00334E3A" w:rsidRPr="002A35A1">
        <w:rPr>
          <w:rFonts w:ascii="Roboto" w:eastAsia="Times New Roman" w:hAnsi="Roboto" w:cs="Times New Roman"/>
          <w:sz w:val="20"/>
          <w:szCs w:val="20"/>
          <w:lang w:eastAsia="en-NZ"/>
        </w:rPr>
        <w:t xml:space="preserve">Pacific and </w:t>
      </w:r>
      <w:r w:rsidR="00172EA8" w:rsidRPr="002A35A1">
        <w:rPr>
          <w:rFonts w:ascii="Roboto" w:eastAsia="Times New Roman" w:hAnsi="Roboto" w:cs="Times New Roman"/>
          <w:sz w:val="20"/>
          <w:szCs w:val="20"/>
          <w:lang w:eastAsia="en-NZ"/>
        </w:rPr>
        <w:t>Māori</w:t>
      </w:r>
      <w:r w:rsidR="00334E3A" w:rsidRPr="002A35A1">
        <w:rPr>
          <w:rFonts w:ascii="Roboto" w:eastAsia="Times New Roman" w:hAnsi="Roboto" w:cs="Times New Roman"/>
          <w:sz w:val="20"/>
          <w:szCs w:val="20"/>
          <w:lang w:eastAsia="en-NZ"/>
        </w:rPr>
        <w:t xml:space="preserve"> populations</w:t>
      </w:r>
      <w:r w:rsidR="00334E3A" w:rsidRPr="002A35A1">
        <w:rPr>
          <w:rStyle w:val="FootnoteReference"/>
          <w:rFonts w:ascii="Roboto" w:eastAsia="Times New Roman" w:hAnsi="Roboto" w:cs="Times New Roman"/>
          <w:szCs w:val="20"/>
          <w:lang w:eastAsia="en-NZ"/>
        </w:rPr>
        <w:footnoteReference w:id="101"/>
      </w:r>
      <w:r w:rsidR="00334E3A" w:rsidRPr="002A35A1">
        <w:rPr>
          <w:rFonts w:ascii="Roboto" w:eastAsia="Times New Roman" w:hAnsi="Roboto" w:cs="Times New Roman"/>
          <w:sz w:val="20"/>
          <w:szCs w:val="20"/>
          <w:lang w:eastAsia="en-NZ"/>
        </w:rPr>
        <w:t xml:space="preserve">. </w:t>
      </w:r>
    </w:p>
    <w:p w:rsidR="000B0FCC" w:rsidRDefault="000B0FCC" w:rsidP="00334E3A">
      <w:pPr>
        <w:spacing w:before="0"/>
        <w:rPr>
          <w:rFonts w:ascii="Roboto" w:eastAsia="Times New Roman" w:hAnsi="Roboto" w:cs="Times New Roman"/>
          <w:sz w:val="20"/>
          <w:szCs w:val="20"/>
          <w:lang w:eastAsia="en-NZ"/>
        </w:rPr>
      </w:pPr>
    </w:p>
    <w:p w:rsidR="00893E7E" w:rsidRPr="002A35A1" w:rsidRDefault="00893E7E" w:rsidP="00893E7E">
      <w:pPr>
        <w:spacing w:before="0"/>
        <w:rPr>
          <w:rFonts w:ascii="Roboto" w:eastAsia="Times New Roman" w:hAnsi="Roboto" w:cs="Times New Roman"/>
          <w:sz w:val="20"/>
          <w:szCs w:val="20"/>
          <w:lang w:eastAsia="en-NZ"/>
        </w:rPr>
      </w:pPr>
      <w:r>
        <w:rPr>
          <w:rFonts w:ascii="Roboto" w:eastAsia="Times New Roman" w:hAnsi="Roboto" w:cs="Times New Roman"/>
          <w:sz w:val="20"/>
          <w:szCs w:val="20"/>
          <w:lang w:eastAsia="en-NZ"/>
        </w:rPr>
        <w:t xml:space="preserve">A </w:t>
      </w:r>
      <w:r w:rsidRPr="002A35A1">
        <w:rPr>
          <w:rFonts w:ascii="Roboto" w:eastAsia="Times New Roman" w:hAnsi="Roboto" w:cs="Times New Roman"/>
          <w:sz w:val="20"/>
          <w:szCs w:val="20"/>
          <w:lang w:eastAsia="en-NZ"/>
        </w:rPr>
        <w:t xml:space="preserve">2014 </w:t>
      </w:r>
      <w:r w:rsidRPr="00187ECF">
        <w:rPr>
          <w:rFonts w:ascii="Roboto" w:eastAsia="Times New Roman" w:hAnsi="Roboto" w:cs="Times New Roman"/>
          <w:sz w:val="20"/>
          <w:szCs w:val="20"/>
          <w:lang w:eastAsia="en-NZ"/>
        </w:rPr>
        <w:t xml:space="preserve">US Department of State </w:t>
      </w:r>
      <w:r>
        <w:rPr>
          <w:rFonts w:ascii="Roboto" w:eastAsia="Times New Roman" w:hAnsi="Roboto" w:cs="Times New Roman"/>
          <w:sz w:val="20"/>
          <w:szCs w:val="20"/>
          <w:lang w:eastAsia="en-NZ"/>
        </w:rPr>
        <w:t>r</w:t>
      </w:r>
      <w:r w:rsidRPr="002A35A1">
        <w:rPr>
          <w:rFonts w:ascii="Roboto" w:eastAsia="Times New Roman" w:hAnsi="Roboto" w:cs="Times New Roman"/>
          <w:sz w:val="20"/>
          <w:szCs w:val="20"/>
          <w:lang w:eastAsia="en-NZ"/>
        </w:rPr>
        <w:t xml:space="preserve">eport </w:t>
      </w:r>
      <w:r>
        <w:rPr>
          <w:rFonts w:ascii="Roboto" w:eastAsia="Times New Roman" w:hAnsi="Roboto" w:cs="Times New Roman"/>
          <w:sz w:val="20"/>
          <w:szCs w:val="20"/>
          <w:lang w:eastAsia="en-NZ"/>
        </w:rPr>
        <w:t>states</w:t>
      </w:r>
      <w:r w:rsidRPr="002A35A1">
        <w:rPr>
          <w:rFonts w:ascii="Roboto" w:eastAsia="Times New Roman" w:hAnsi="Roboto" w:cs="Times New Roman"/>
          <w:sz w:val="20"/>
          <w:szCs w:val="20"/>
          <w:lang w:eastAsia="en-NZ"/>
        </w:rPr>
        <w:t xml:space="preserve">: </w:t>
      </w:r>
    </w:p>
    <w:p w:rsidR="00893E7E" w:rsidRPr="002A35A1" w:rsidRDefault="00893E7E" w:rsidP="00893E7E">
      <w:pPr>
        <w:spacing w:before="0"/>
        <w:rPr>
          <w:rFonts w:ascii="Roboto" w:eastAsia="Times New Roman" w:hAnsi="Roboto" w:cs="Times New Roman"/>
          <w:sz w:val="20"/>
          <w:szCs w:val="20"/>
          <w:lang w:eastAsia="en-NZ"/>
        </w:rPr>
      </w:pPr>
    </w:p>
    <w:p w:rsidR="00893E7E" w:rsidRPr="002A35A1" w:rsidRDefault="00893E7E" w:rsidP="00893E7E">
      <w:pPr>
        <w:spacing w:before="0"/>
        <w:ind w:left="720"/>
        <w:rPr>
          <w:rFonts w:ascii="Roboto" w:hAnsi="Roboto" w:cs="Times New Roman"/>
          <w:sz w:val="20"/>
          <w:szCs w:val="20"/>
        </w:rPr>
      </w:pPr>
      <w:r w:rsidRPr="002A35A1">
        <w:rPr>
          <w:rFonts w:ascii="Roboto" w:hAnsi="Roboto" w:cs="Times New Roman"/>
          <w:i/>
          <w:sz w:val="20"/>
          <w:szCs w:val="20"/>
        </w:rPr>
        <w:t xml:space="preserve">“A small number of girls and boys, often of Māori or Pacific Islander descent, are subjected to street prostitution, and some are victims of gang-controlled trafficking rings. Some children are recruited by other girls or compelled by family members into child prostitution” </w:t>
      </w:r>
      <w:r w:rsidRPr="002A35A1">
        <w:rPr>
          <w:rFonts w:ascii="Roboto" w:hAnsi="Roboto" w:cs="Times New Roman"/>
          <w:sz w:val="20"/>
          <w:szCs w:val="20"/>
        </w:rPr>
        <w:t>(US Department of State, 2014, p.291)</w:t>
      </w:r>
      <w:r>
        <w:rPr>
          <w:rStyle w:val="FootnoteReference"/>
          <w:rFonts w:ascii="Roboto" w:hAnsi="Roboto" w:cs="Times New Roman"/>
          <w:sz w:val="20"/>
          <w:szCs w:val="20"/>
        </w:rPr>
        <w:footnoteReference w:id="102"/>
      </w:r>
      <w:r w:rsidRPr="002A35A1">
        <w:rPr>
          <w:rFonts w:ascii="Roboto" w:hAnsi="Roboto" w:cs="Times New Roman"/>
          <w:sz w:val="20"/>
          <w:szCs w:val="20"/>
        </w:rPr>
        <w:t>.</w:t>
      </w:r>
    </w:p>
    <w:p w:rsidR="00893E7E" w:rsidRPr="002A35A1" w:rsidRDefault="00893E7E" w:rsidP="00334E3A">
      <w:pPr>
        <w:spacing w:before="0"/>
        <w:rPr>
          <w:rFonts w:ascii="Roboto" w:eastAsia="Times New Roman" w:hAnsi="Roboto" w:cs="Times New Roman"/>
          <w:sz w:val="20"/>
          <w:szCs w:val="20"/>
          <w:lang w:eastAsia="en-NZ"/>
        </w:rPr>
      </w:pPr>
    </w:p>
    <w:p w:rsidR="00893E7E" w:rsidRDefault="00893E7E" w:rsidP="00893E7E">
      <w:pPr>
        <w:spacing w:before="0"/>
        <w:rPr>
          <w:rFonts w:ascii="Roboto" w:eastAsia="Times New Roman" w:hAnsi="Roboto" w:cs="Times New Roman"/>
          <w:sz w:val="20"/>
          <w:szCs w:val="20"/>
          <w:lang w:eastAsia="en-NZ"/>
        </w:rPr>
      </w:pPr>
      <w:r>
        <w:rPr>
          <w:rFonts w:ascii="Roboto" w:eastAsia="Times New Roman" w:hAnsi="Roboto" w:cs="Times New Roman"/>
          <w:sz w:val="20"/>
          <w:szCs w:val="20"/>
          <w:lang w:eastAsia="en-NZ"/>
        </w:rPr>
        <w:t>In 2018 a Fijian-Indian mother in New Zealand was convicted for selling her daughter as a prostitute from when the girl was 15 years old</w:t>
      </w:r>
      <w:r>
        <w:rPr>
          <w:rStyle w:val="FootnoteReference"/>
          <w:rFonts w:ascii="Roboto" w:eastAsia="Times New Roman" w:hAnsi="Roboto" w:cs="Times New Roman"/>
          <w:sz w:val="20"/>
          <w:szCs w:val="20"/>
          <w:lang w:eastAsia="en-NZ"/>
        </w:rPr>
        <w:footnoteReference w:id="103"/>
      </w:r>
      <w:r>
        <w:rPr>
          <w:rFonts w:ascii="Roboto" w:eastAsia="Times New Roman" w:hAnsi="Roboto" w:cs="Times New Roman"/>
          <w:sz w:val="20"/>
          <w:szCs w:val="20"/>
          <w:lang w:eastAsia="en-NZ"/>
        </w:rPr>
        <w:t xml:space="preserve">.  </w:t>
      </w:r>
    </w:p>
    <w:p w:rsidR="00893E7E" w:rsidRDefault="00893E7E" w:rsidP="00040115">
      <w:pPr>
        <w:spacing w:before="0"/>
        <w:rPr>
          <w:rFonts w:ascii="Roboto" w:eastAsia="Times New Roman" w:hAnsi="Roboto" w:cs="Times New Roman"/>
          <w:sz w:val="20"/>
          <w:szCs w:val="20"/>
          <w:lang w:eastAsia="en-NZ"/>
        </w:rPr>
      </w:pPr>
    </w:p>
    <w:p w:rsidR="00040115" w:rsidRPr="002A35A1" w:rsidRDefault="00893E7E" w:rsidP="00040115">
      <w:pPr>
        <w:spacing w:before="0"/>
        <w:rPr>
          <w:rFonts w:ascii="Roboto" w:hAnsi="Roboto"/>
          <w:sz w:val="20"/>
          <w:szCs w:val="20"/>
        </w:rPr>
      </w:pPr>
      <w:r>
        <w:rPr>
          <w:rFonts w:ascii="Roboto" w:eastAsia="Times New Roman" w:hAnsi="Roboto" w:cs="Times New Roman"/>
          <w:sz w:val="20"/>
          <w:szCs w:val="20"/>
          <w:lang w:eastAsia="en-NZ"/>
        </w:rPr>
        <w:t>In the Pacific, t</w:t>
      </w:r>
      <w:r w:rsidR="00040115" w:rsidRPr="002A35A1">
        <w:rPr>
          <w:rFonts w:ascii="Roboto" w:eastAsia="Times New Roman" w:hAnsi="Roboto" w:cs="Times New Roman"/>
          <w:sz w:val="20"/>
          <w:szCs w:val="20"/>
          <w:lang w:eastAsia="en-NZ"/>
        </w:rPr>
        <w:t xml:space="preserve">he practice of </w:t>
      </w:r>
      <w:r w:rsidR="00040115">
        <w:rPr>
          <w:rFonts w:ascii="Roboto" w:eastAsia="Times New Roman" w:hAnsi="Roboto" w:cs="Times New Roman"/>
          <w:sz w:val="20"/>
          <w:szCs w:val="20"/>
          <w:lang w:eastAsia="en-NZ"/>
        </w:rPr>
        <w:t xml:space="preserve">Pacific families </w:t>
      </w:r>
      <w:r w:rsidR="00040115" w:rsidRPr="002A35A1">
        <w:rPr>
          <w:rFonts w:ascii="Roboto" w:eastAsia="Times New Roman" w:hAnsi="Roboto" w:cs="Times New Roman"/>
          <w:sz w:val="20"/>
          <w:szCs w:val="20"/>
          <w:lang w:eastAsia="en-NZ"/>
        </w:rPr>
        <w:t xml:space="preserve">sending children </w:t>
      </w:r>
      <w:r w:rsidR="001413BF">
        <w:rPr>
          <w:rFonts w:ascii="Roboto" w:eastAsia="Times New Roman" w:hAnsi="Roboto" w:cs="Times New Roman"/>
          <w:sz w:val="20"/>
          <w:szCs w:val="20"/>
          <w:lang w:eastAsia="en-NZ"/>
        </w:rPr>
        <w:t xml:space="preserve">elsewhere </w:t>
      </w:r>
      <w:r w:rsidR="00040115" w:rsidRPr="002A35A1">
        <w:rPr>
          <w:rFonts w:ascii="Roboto" w:eastAsia="Times New Roman" w:hAnsi="Roboto" w:cs="Times New Roman"/>
          <w:sz w:val="20"/>
          <w:szCs w:val="20"/>
          <w:lang w:eastAsia="en-NZ"/>
        </w:rPr>
        <w:t>to be cared for by people including kin</w:t>
      </w:r>
      <w:r w:rsidR="001413BF">
        <w:rPr>
          <w:rFonts w:ascii="Roboto" w:eastAsia="Times New Roman" w:hAnsi="Roboto" w:cs="Times New Roman"/>
          <w:sz w:val="20"/>
          <w:szCs w:val="20"/>
          <w:lang w:eastAsia="en-NZ"/>
        </w:rPr>
        <w:t>,</w:t>
      </w:r>
      <w:r w:rsidR="00040115" w:rsidRPr="002A35A1">
        <w:rPr>
          <w:rFonts w:ascii="Roboto" w:eastAsia="Times New Roman" w:hAnsi="Roboto" w:cs="Times New Roman"/>
          <w:sz w:val="20"/>
          <w:szCs w:val="20"/>
          <w:lang w:eastAsia="en-NZ"/>
        </w:rPr>
        <w:t xml:space="preserve"> has placed some children at risk of trafficking</w:t>
      </w:r>
      <w:r w:rsidR="001413BF">
        <w:rPr>
          <w:rFonts w:ascii="Roboto" w:eastAsia="Times New Roman" w:hAnsi="Roboto" w:cs="Times New Roman"/>
          <w:sz w:val="20"/>
          <w:szCs w:val="20"/>
          <w:lang w:eastAsia="en-NZ"/>
        </w:rPr>
        <w:t xml:space="preserve">. A </w:t>
      </w:r>
      <w:r w:rsidR="00040115" w:rsidRPr="002A35A1">
        <w:rPr>
          <w:rFonts w:ascii="Roboto" w:eastAsia="Times New Roman" w:hAnsi="Roboto" w:cs="Times New Roman"/>
          <w:sz w:val="20"/>
          <w:szCs w:val="20"/>
          <w:lang w:eastAsia="en-NZ"/>
        </w:rPr>
        <w:t>US</w:t>
      </w:r>
      <w:r w:rsidR="00040115">
        <w:rPr>
          <w:rFonts w:ascii="Roboto" w:eastAsia="Times New Roman" w:hAnsi="Roboto" w:cs="Times New Roman"/>
          <w:sz w:val="20"/>
          <w:szCs w:val="20"/>
          <w:lang w:eastAsia="en-NZ"/>
        </w:rPr>
        <w:t xml:space="preserve"> r</w:t>
      </w:r>
      <w:r w:rsidR="00040115" w:rsidRPr="000C7553">
        <w:rPr>
          <w:rFonts w:ascii="Roboto" w:eastAsia="Times New Roman" w:hAnsi="Roboto" w:cs="Times New Roman"/>
          <w:sz w:val="20"/>
          <w:szCs w:val="20"/>
          <w:lang w:eastAsia="en-NZ"/>
        </w:rPr>
        <w:t xml:space="preserve">eport identified Fiji, Papua New Guinea, Solomon Islands and Tonga as nations where internal trafficking of children </w:t>
      </w:r>
      <w:r w:rsidR="001413BF">
        <w:rPr>
          <w:rFonts w:ascii="Roboto" w:eastAsia="Times New Roman" w:hAnsi="Roboto" w:cs="Times New Roman"/>
          <w:sz w:val="20"/>
          <w:szCs w:val="20"/>
          <w:lang w:eastAsia="en-NZ"/>
        </w:rPr>
        <w:t>was</w:t>
      </w:r>
      <w:r w:rsidR="00040115" w:rsidRPr="000C7553">
        <w:rPr>
          <w:rFonts w:ascii="Roboto" w:eastAsia="Times New Roman" w:hAnsi="Roboto" w:cs="Times New Roman"/>
          <w:sz w:val="20"/>
          <w:szCs w:val="20"/>
          <w:lang w:eastAsia="en-NZ"/>
        </w:rPr>
        <w:t xml:space="preserve"> a concern. </w:t>
      </w:r>
    </w:p>
    <w:p w:rsidR="00040115" w:rsidRPr="002A35A1" w:rsidRDefault="00040115" w:rsidP="00040115">
      <w:pPr>
        <w:spacing w:before="0"/>
        <w:rPr>
          <w:rFonts w:ascii="Roboto" w:hAnsi="Roboto" w:cs="Times New Roman"/>
          <w:sz w:val="20"/>
          <w:szCs w:val="20"/>
        </w:rPr>
      </w:pPr>
    </w:p>
    <w:p w:rsidR="00040115" w:rsidRPr="002A35A1" w:rsidRDefault="00040115" w:rsidP="00040115">
      <w:pPr>
        <w:spacing w:before="0"/>
        <w:ind w:left="720"/>
        <w:rPr>
          <w:rFonts w:ascii="Roboto" w:eastAsia="Times New Roman" w:hAnsi="Roboto" w:cs="Times New Roman"/>
          <w:i/>
          <w:sz w:val="20"/>
          <w:szCs w:val="20"/>
          <w:lang w:eastAsia="en-NZ"/>
        </w:rPr>
      </w:pPr>
      <w:r w:rsidRPr="002A35A1">
        <w:rPr>
          <w:rFonts w:ascii="Roboto" w:hAnsi="Roboto"/>
          <w:sz w:val="20"/>
          <w:szCs w:val="20"/>
        </w:rPr>
        <w:t>“</w:t>
      </w:r>
      <w:r w:rsidRPr="002A35A1">
        <w:rPr>
          <w:rFonts w:ascii="Roboto" w:hAnsi="Roboto" w:cs="Times New Roman"/>
          <w:i/>
          <w:sz w:val="20"/>
          <w:szCs w:val="20"/>
        </w:rPr>
        <w:t>F</w:t>
      </w:r>
      <w:r w:rsidRPr="002A35A1">
        <w:rPr>
          <w:rFonts w:ascii="Roboto" w:eastAsia="Times New Roman" w:hAnsi="Roboto" w:cs="Times New Roman"/>
          <w:i/>
          <w:sz w:val="20"/>
          <w:szCs w:val="20"/>
          <w:lang w:eastAsia="en-NZ"/>
        </w:rPr>
        <w:t xml:space="preserve">amily members, taxi drivers, foreign tourists, businessmen, and crew on foreign fishing vessels have been alleged to participate in the prostitution of Fijian children. Some Fijian children are at risk of human trafficking as families follow a traditional practice of sending them to live with relatives or families in larger cities; these children may be subjected to domestic servitude or coerced to engage in sexual activity in exchange for food, clothing, shelter, or school fees” </w:t>
      </w:r>
      <w:r w:rsidRPr="002A35A1">
        <w:rPr>
          <w:rFonts w:ascii="Roboto" w:eastAsia="Times New Roman" w:hAnsi="Roboto" w:cs="Times New Roman"/>
          <w:sz w:val="20"/>
          <w:szCs w:val="20"/>
          <w:lang w:eastAsia="en-NZ"/>
        </w:rPr>
        <w:t>(US Department of State, 2014, p.174)</w:t>
      </w:r>
      <w:r w:rsidRPr="002A35A1">
        <w:rPr>
          <w:rStyle w:val="FootnoteReference"/>
          <w:rFonts w:ascii="Roboto" w:eastAsia="Times New Roman" w:hAnsi="Roboto" w:cs="Times New Roman"/>
          <w:szCs w:val="20"/>
          <w:lang w:eastAsia="en-NZ"/>
        </w:rPr>
        <w:footnoteReference w:id="104"/>
      </w:r>
      <w:r w:rsidRPr="002A35A1">
        <w:rPr>
          <w:rFonts w:ascii="Roboto" w:eastAsia="Times New Roman" w:hAnsi="Roboto" w:cs="Times New Roman"/>
          <w:i/>
          <w:sz w:val="20"/>
          <w:szCs w:val="20"/>
          <w:lang w:eastAsia="en-NZ"/>
        </w:rPr>
        <w:t>.</w:t>
      </w:r>
    </w:p>
    <w:p w:rsidR="00040115" w:rsidRDefault="00040115" w:rsidP="000B0FCC">
      <w:pPr>
        <w:spacing w:before="0"/>
        <w:rPr>
          <w:rFonts w:ascii="Roboto" w:eastAsia="Times New Roman" w:hAnsi="Roboto" w:cs="Times New Roman"/>
          <w:sz w:val="20"/>
          <w:szCs w:val="20"/>
          <w:lang w:eastAsia="en-NZ"/>
        </w:rPr>
      </w:pPr>
    </w:p>
    <w:p w:rsidR="000B0FCC" w:rsidRPr="000C7553" w:rsidRDefault="000B0FCC" w:rsidP="000B0FCC">
      <w:pPr>
        <w:spacing w:before="0"/>
        <w:rPr>
          <w:rFonts w:ascii="Roboto" w:eastAsia="Times New Roman" w:hAnsi="Roboto" w:cs="Times New Roman"/>
          <w:sz w:val="20"/>
          <w:szCs w:val="20"/>
          <w:lang w:eastAsia="en-NZ"/>
        </w:rPr>
      </w:pPr>
      <w:r w:rsidRPr="000C7553">
        <w:rPr>
          <w:rFonts w:ascii="Roboto" w:eastAsia="Times New Roman" w:hAnsi="Roboto" w:cs="Times New Roman"/>
          <w:sz w:val="20"/>
          <w:szCs w:val="20"/>
          <w:lang w:eastAsia="en-NZ"/>
        </w:rPr>
        <w:t xml:space="preserve">Pacific nations are aware of the trafficking issue and some are working to counter local and sophisticated international trafficking practices. </w:t>
      </w:r>
    </w:p>
    <w:p w:rsidR="000B0FCC" w:rsidRDefault="000B0FCC" w:rsidP="000B0FCC">
      <w:pPr>
        <w:spacing w:before="0"/>
        <w:rPr>
          <w:rFonts w:ascii="Verdana" w:eastAsia="Times New Roman" w:hAnsi="Verdana" w:cs="Times New Roman"/>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avenue for </w:t>
      </w:r>
      <w:r w:rsidR="00040115">
        <w:rPr>
          <w:rFonts w:ascii="Roboto" w:eastAsia="Times New Roman" w:hAnsi="Roboto" w:cs="Times New Roman"/>
          <w:bCs/>
          <w:sz w:val="20"/>
          <w:szCs w:val="20"/>
          <w:lang w:eastAsia="en-NZ"/>
        </w:rPr>
        <w:t xml:space="preserve">Aotearoa and Oranga Tamariki to </w:t>
      </w:r>
      <w:r w:rsidRPr="002A35A1">
        <w:rPr>
          <w:rFonts w:ascii="Roboto" w:eastAsia="Times New Roman" w:hAnsi="Roboto" w:cs="Times New Roman"/>
          <w:bCs/>
          <w:sz w:val="20"/>
          <w:szCs w:val="20"/>
          <w:lang w:eastAsia="en-NZ"/>
        </w:rPr>
        <w:t xml:space="preserve">counter </w:t>
      </w:r>
      <w:r w:rsidR="001413BF">
        <w:rPr>
          <w:rFonts w:ascii="Roboto" w:eastAsia="Times New Roman" w:hAnsi="Roboto" w:cs="Times New Roman"/>
          <w:bCs/>
          <w:sz w:val="20"/>
          <w:szCs w:val="20"/>
          <w:lang w:eastAsia="en-NZ"/>
        </w:rPr>
        <w:t xml:space="preserve">cross-border </w:t>
      </w:r>
      <w:r w:rsidR="00040115">
        <w:rPr>
          <w:rFonts w:ascii="Roboto" w:eastAsia="Times New Roman" w:hAnsi="Roboto" w:cs="Times New Roman"/>
          <w:bCs/>
          <w:sz w:val="20"/>
          <w:szCs w:val="20"/>
          <w:lang w:eastAsia="en-NZ"/>
        </w:rPr>
        <w:t xml:space="preserve">child </w:t>
      </w:r>
      <w:r w:rsidRPr="002A35A1">
        <w:rPr>
          <w:rFonts w:ascii="Roboto" w:eastAsia="Times New Roman" w:hAnsi="Roboto" w:cs="Times New Roman"/>
          <w:bCs/>
          <w:sz w:val="20"/>
          <w:szCs w:val="20"/>
          <w:lang w:eastAsia="en-NZ"/>
        </w:rPr>
        <w:t xml:space="preserve">trafficking, abduction and sale of children </w:t>
      </w:r>
      <w:r w:rsidR="00040115">
        <w:rPr>
          <w:rFonts w:ascii="Roboto" w:eastAsia="Times New Roman" w:hAnsi="Roboto" w:cs="Times New Roman"/>
          <w:bCs/>
          <w:sz w:val="20"/>
          <w:szCs w:val="20"/>
          <w:lang w:eastAsia="en-NZ"/>
        </w:rPr>
        <w:t xml:space="preserve">is </w:t>
      </w:r>
      <w:r w:rsidRPr="002A35A1">
        <w:rPr>
          <w:rFonts w:ascii="Roboto" w:eastAsia="Times New Roman" w:hAnsi="Roboto" w:cs="Times New Roman"/>
          <w:bCs/>
          <w:sz w:val="20"/>
          <w:szCs w:val="20"/>
          <w:lang w:eastAsia="en-NZ"/>
        </w:rPr>
        <w:t>through intercountry adoption</w:t>
      </w:r>
      <w:r w:rsidR="00040115">
        <w:rPr>
          <w:rFonts w:ascii="Roboto" w:eastAsia="Times New Roman" w:hAnsi="Roboto" w:cs="Times New Roman"/>
          <w:bCs/>
          <w:sz w:val="20"/>
          <w:szCs w:val="20"/>
          <w:lang w:eastAsia="en-NZ"/>
        </w:rPr>
        <w:t xml:space="preserve"> processes</w:t>
      </w:r>
      <w:r w:rsidR="003F2E4F">
        <w:rPr>
          <w:rFonts w:ascii="Roboto" w:eastAsia="Times New Roman" w:hAnsi="Roboto" w:cs="Times New Roman"/>
          <w:bCs/>
          <w:sz w:val="20"/>
          <w:szCs w:val="20"/>
          <w:lang w:eastAsia="en-NZ"/>
        </w:rPr>
        <w:t xml:space="preserve"> using </w:t>
      </w:r>
      <w:r w:rsidRPr="002A35A1">
        <w:rPr>
          <w:rFonts w:ascii="Roboto" w:eastAsia="Times New Roman" w:hAnsi="Roboto" w:cs="Times New Roman"/>
          <w:bCs/>
          <w:sz w:val="20"/>
          <w:szCs w:val="20"/>
          <w:lang w:eastAsia="en-NZ"/>
        </w:rPr>
        <w:t xml:space="preserve">the 1993 Hague Convention on Protection of Children and Co-Operation in Respect of Intercountry Adoption. A key principle of the Convention is the notion that a child will not be adopted outside </w:t>
      </w:r>
      <w:r w:rsidR="003F2E4F">
        <w:rPr>
          <w:rFonts w:ascii="Roboto" w:eastAsia="Times New Roman" w:hAnsi="Roboto" w:cs="Times New Roman"/>
          <w:bCs/>
          <w:sz w:val="20"/>
          <w:szCs w:val="20"/>
          <w:lang w:eastAsia="en-NZ"/>
        </w:rPr>
        <w:t xml:space="preserve">their </w:t>
      </w:r>
      <w:r w:rsidRPr="002A35A1">
        <w:rPr>
          <w:rFonts w:ascii="Roboto" w:eastAsia="Times New Roman" w:hAnsi="Roboto" w:cs="Times New Roman"/>
          <w:bCs/>
          <w:sz w:val="20"/>
          <w:szCs w:val="20"/>
          <w:lang w:eastAsia="en-NZ"/>
        </w:rPr>
        <w:t xml:space="preserve">nation of birth unless adoption </w:t>
      </w:r>
      <w:r w:rsidR="003F2E4F">
        <w:rPr>
          <w:rFonts w:ascii="Roboto" w:eastAsia="Times New Roman" w:hAnsi="Roboto" w:cs="Times New Roman"/>
          <w:bCs/>
          <w:sz w:val="20"/>
          <w:szCs w:val="20"/>
          <w:lang w:eastAsia="en-NZ"/>
        </w:rPr>
        <w:t>is in their b</w:t>
      </w:r>
      <w:r w:rsidRPr="002A35A1">
        <w:rPr>
          <w:rFonts w:ascii="Roboto" w:eastAsia="Times New Roman" w:hAnsi="Roboto" w:cs="Times New Roman"/>
          <w:bCs/>
          <w:sz w:val="20"/>
          <w:szCs w:val="20"/>
          <w:lang w:eastAsia="en-NZ"/>
        </w:rPr>
        <w:t xml:space="preserve">est interests and </w:t>
      </w:r>
      <w:r w:rsidR="003F2E4F">
        <w:rPr>
          <w:rFonts w:ascii="Roboto" w:eastAsia="Times New Roman" w:hAnsi="Roboto" w:cs="Times New Roman"/>
          <w:bCs/>
          <w:sz w:val="20"/>
          <w:szCs w:val="20"/>
          <w:lang w:eastAsia="en-NZ"/>
        </w:rPr>
        <w:t xml:space="preserve">serves </w:t>
      </w:r>
      <w:r w:rsidRPr="002A35A1">
        <w:rPr>
          <w:rFonts w:ascii="Roboto" w:eastAsia="Times New Roman" w:hAnsi="Roboto" w:cs="Times New Roman"/>
          <w:bCs/>
          <w:sz w:val="20"/>
          <w:szCs w:val="20"/>
          <w:lang w:eastAsia="en-NZ"/>
        </w:rPr>
        <w:t>fundamental rights.</w:t>
      </w:r>
      <w:r w:rsidR="001413BF">
        <w:rPr>
          <w:rFonts w:ascii="Roboto" w:eastAsia="Times New Roman" w:hAnsi="Roboto" w:cs="Times New Roman"/>
          <w:bCs/>
          <w:sz w:val="20"/>
          <w:szCs w:val="20"/>
          <w:lang w:eastAsia="en-NZ"/>
        </w:rPr>
        <w:t xml:space="preserve"> </w:t>
      </w:r>
      <w:r w:rsidR="000B0FCC" w:rsidRPr="002A35A1">
        <w:rPr>
          <w:rFonts w:ascii="Roboto" w:eastAsia="Times New Roman" w:hAnsi="Roboto" w:cs="Times New Roman"/>
          <w:bCs/>
          <w:sz w:val="20"/>
          <w:szCs w:val="20"/>
          <w:lang w:eastAsia="en-NZ"/>
        </w:rPr>
        <w:t xml:space="preserve">At the time of writing, </w:t>
      </w:r>
      <w:r w:rsidRPr="002A35A1">
        <w:rPr>
          <w:rFonts w:ascii="Roboto" w:eastAsia="Times New Roman" w:hAnsi="Roboto" w:cs="Times New Roman"/>
          <w:bCs/>
          <w:sz w:val="20"/>
          <w:szCs w:val="20"/>
          <w:lang w:eastAsia="en-NZ"/>
        </w:rPr>
        <w:t xml:space="preserve">Fiji </w:t>
      </w:r>
      <w:r w:rsidR="000B0FCC" w:rsidRPr="002A35A1">
        <w:rPr>
          <w:rFonts w:ascii="Roboto" w:eastAsia="Times New Roman" w:hAnsi="Roboto" w:cs="Times New Roman"/>
          <w:bCs/>
          <w:sz w:val="20"/>
          <w:szCs w:val="20"/>
          <w:lang w:eastAsia="en-NZ"/>
        </w:rPr>
        <w:t>was the only independent Pacific island nation that was</w:t>
      </w:r>
      <w:r w:rsidRPr="002A35A1">
        <w:rPr>
          <w:rFonts w:ascii="Roboto" w:eastAsia="Times New Roman" w:hAnsi="Roboto" w:cs="Times New Roman"/>
          <w:bCs/>
          <w:sz w:val="20"/>
          <w:szCs w:val="20"/>
          <w:lang w:eastAsia="en-NZ"/>
        </w:rPr>
        <w:t xml:space="preserve"> a contracting state to the Hague Convention. </w:t>
      </w:r>
      <w:r w:rsidR="000B0FCC" w:rsidRPr="002A35A1">
        <w:rPr>
          <w:rFonts w:ascii="Roboto" w:eastAsia="Times New Roman" w:hAnsi="Roboto" w:cs="Times New Roman"/>
          <w:bCs/>
          <w:sz w:val="20"/>
          <w:szCs w:val="20"/>
          <w:lang w:eastAsia="en-NZ"/>
        </w:rPr>
        <w:t xml:space="preserve">While </w:t>
      </w:r>
      <w:r w:rsidRPr="002A35A1">
        <w:rPr>
          <w:rFonts w:ascii="Roboto" w:eastAsia="Times New Roman" w:hAnsi="Roboto" w:cs="Times New Roman"/>
          <w:bCs/>
          <w:sz w:val="20"/>
          <w:szCs w:val="20"/>
          <w:lang w:eastAsia="en-NZ"/>
        </w:rPr>
        <w:t>non-contracting states are not obligated to conform to the principles and processes of the Convention</w:t>
      </w:r>
      <w:r w:rsidR="000B0FCC"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New Zealand applies the principles of the Convention when engaging with </w:t>
      </w:r>
      <w:r w:rsidR="00B13FF8" w:rsidRPr="002A35A1">
        <w:rPr>
          <w:rFonts w:ascii="Roboto" w:eastAsia="Times New Roman" w:hAnsi="Roboto" w:cs="Times New Roman"/>
          <w:bCs/>
          <w:sz w:val="20"/>
          <w:szCs w:val="20"/>
          <w:lang w:eastAsia="en-NZ"/>
        </w:rPr>
        <w:t xml:space="preserve">them </w:t>
      </w:r>
      <w:r w:rsidRPr="002A35A1">
        <w:rPr>
          <w:rFonts w:ascii="Roboto" w:eastAsia="Times New Roman" w:hAnsi="Roboto" w:cs="Times New Roman"/>
          <w:bCs/>
          <w:sz w:val="20"/>
          <w:szCs w:val="20"/>
          <w:lang w:eastAsia="en-NZ"/>
        </w:rPr>
        <w:t xml:space="preserve">for the purposes of intercountry adoption. </w:t>
      </w:r>
    </w:p>
    <w:p w:rsidR="000B0FCC" w:rsidRPr="002A35A1" w:rsidRDefault="000B0FCC" w:rsidP="00334E3A">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39" w:name="_Toc12637306"/>
      <w:r w:rsidRPr="002A35A1">
        <w:rPr>
          <w:rFonts w:ascii="Roboto" w:hAnsi="Roboto"/>
          <w:sz w:val="24"/>
          <w:szCs w:val="24"/>
          <w:lang w:eastAsia="en-NZ"/>
        </w:rPr>
        <w:t>Suicide and Self-harm</w:t>
      </w:r>
      <w:bookmarkEnd w:id="39"/>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67077D">
      <w:pPr>
        <w:spacing w:before="0"/>
        <w:rPr>
          <w:rFonts w:ascii="Roboto" w:eastAsia="Calibri" w:hAnsi="Roboto" w:cs="Times New Roman"/>
          <w:iCs/>
          <w:sz w:val="20"/>
          <w:szCs w:val="20"/>
        </w:rPr>
      </w:pPr>
      <w:r w:rsidRPr="002A35A1">
        <w:rPr>
          <w:rFonts w:ascii="Roboto" w:eastAsia="Calibri" w:hAnsi="Roboto" w:cs="Times New Roman"/>
          <w:iCs/>
          <w:sz w:val="20"/>
          <w:szCs w:val="20"/>
        </w:rPr>
        <w:t xml:space="preserve">Suicide </w:t>
      </w:r>
      <w:r w:rsidR="006F0C29" w:rsidRPr="002A35A1">
        <w:rPr>
          <w:rFonts w:ascii="Roboto" w:eastAsia="Calibri" w:hAnsi="Roboto" w:cs="Times New Roman"/>
          <w:iCs/>
          <w:sz w:val="20"/>
          <w:szCs w:val="20"/>
        </w:rPr>
        <w:t>results in</w:t>
      </w:r>
      <w:r w:rsidRPr="002A35A1">
        <w:rPr>
          <w:rFonts w:ascii="Roboto" w:eastAsia="Calibri" w:hAnsi="Roboto" w:cs="Times New Roman"/>
          <w:iCs/>
          <w:sz w:val="20"/>
          <w:szCs w:val="20"/>
        </w:rPr>
        <w:t xml:space="preserve"> the physical, emotional and spiritual loss of a Pacific child</w:t>
      </w:r>
      <w:r w:rsidR="006F0C29" w:rsidRPr="002A35A1">
        <w:rPr>
          <w:rFonts w:ascii="Roboto" w:eastAsia="Calibri" w:hAnsi="Roboto" w:cs="Times New Roman"/>
          <w:iCs/>
          <w:sz w:val="20"/>
          <w:szCs w:val="20"/>
        </w:rPr>
        <w:t>,</w:t>
      </w:r>
      <w:r w:rsidRPr="002A35A1">
        <w:rPr>
          <w:rFonts w:ascii="Roboto" w:eastAsia="Calibri" w:hAnsi="Roboto" w:cs="Times New Roman"/>
          <w:iCs/>
          <w:sz w:val="20"/>
          <w:szCs w:val="20"/>
        </w:rPr>
        <w:t xml:space="preserve"> </w:t>
      </w:r>
      <w:r w:rsidR="0067077D" w:rsidRPr="002A35A1">
        <w:rPr>
          <w:rFonts w:ascii="Roboto" w:eastAsia="Calibri" w:hAnsi="Roboto" w:cs="Times New Roman"/>
          <w:iCs/>
          <w:sz w:val="20"/>
          <w:szCs w:val="20"/>
        </w:rPr>
        <w:t xml:space="preserve">their </w:t>
      </w:r>
      <w:r w:rsidR="006F0C29" w:rsidRPr="002A35A1">
        <w:rPr>
          <w:rFonts w:ascii="Roboto" w:eastAsia="Calibri" w:hAnsi="Roboto" w:cs="Times New Roman"/>
          <w:iCs/>
          <w:sz w:val="20"/>
          <w:szCs w:val="20"/>
        </w:rPr>
        <w:t>h</w:t>
      </w:r>
      <w:r w:rsidRPr="002A35A1">
        <w:rPr>
          <w:rFonts w:ascii="Roboto" w:eastAsia="Calibri" w:hAnsi="Roboto" w:cs="Times New Roman"/>
          <w:iCs/>
          <w:sz w:val="20"/>
          <w:szCs w:val="20"/>
        </w:rPr>
        <w:t xml:space="preserve">opes, dreams and aspirations. </w:t>
      </w:r>
      <w:r w:rsidR="00C53BF1" w:rsidRPr="002A35A1">
        <w:rPr>
          <w:rFonts w:ascii="Roboto" w:eastAsia="Calibri" w:hAnsi="Roboto" w:cs="Times New Roman"/>
          <w:iCs/>
          <w:sz w:val="20"/>
          <w:szCs w:val="20"/>
        </w:rPr>
        <w:t xml:space="preserve">Aotearoa </w:t>
      </w:r>
      <w:r w:rsidR="009310A9" w:rsidRPr="002A35A1">
        <w:rPr>
          <w:rFonts w:ascii="Roboto" w:eastAsia="Calibri" w:hAnsi="Roboto" w:cs="Times New Roman"/>
          <w:iCs/>
          <w:sz w:val="20"/>
          <w:szCs w:val="20"/>
        </w:rPr>
        <w:t xml:space="preserve">is known to have very high levels of suicide </w:t>
      </w:r>
      <w:r w:rsidR="00C53BF1" w:rsidRPr="002A35A1">
        <w:rPr>
          <w:rFonts w:ascii="Roboto" w:eastAsia="Calibri" w:hAnsi="Roboto" w:cs="Times New Roman"/>
          <w:iCs/>
          <w:sz w:val="20"/>
          <w:szCs w:val="20"/>
        </w:rPr>
        <w:t xml:space="preserve">for male and females aged 15-19 </w:t>
      </w:r>
      <w:r w:rsidR="009310A9" w:rsidRPr="002A35A1">
        <w:rPr>
          <w:rFonts w:ascii="Roboto" w:eastAsia="Calibri" w:hAnsi="Roboto" w:cs="Times New Roman"/>
          <w:iCs/>
          <w:sz w:val="20"/>
          <w:szCs w:val="20"/>
        </w:rPr>
        <w:t xml:space="preserve">in comparison among Organisation for Economic Co-operation and Development (OECD) </w:t>
      </w:r>
      <w:r w:rsidR="0067077D" w:rsidRPr="002A35A1">
        <w:rPr>
          <w:rFonts w:ascii="Roboto" w:eastAsia="Calibri" w:hAnsi="Roboto" w:cs="Times New Roman"/>
          <w:iCs/>
          <w:sz w:val="20"/>
          <w:szCs w:val="20"/>
        </w:rPr>
        <w:t>nations</w:t>
      </w:r>
      <w:r w:rsidR="00C53BF1" w:rsidRPr="002A35A1">
        <w:rPr>
          <w:rStyle w:val="FootnoteReference"/>
          <w:rFonts w:ascii="Roboto" w:eastAsia="Calibri" w:hAnsi="Roboto" w:cs="Times New Roman"/>
          <w:iCs/>
          <w:sz w:val="20"/>
          <w:szCs w:val="20"/>
        </w:rPr>
        <w:footnoteReference w:id="105"/>
      </w:r>
      <w:r w:rsidR="00C53BF1" w:rsidRPr="002A35A1">
        <w:rPr>
          <w:rFonts w:ascii="Roboto" w:eastAsia="Calibri" w:hAnsi="Roboto" w:cs="Times New Roman"/>
          <w:iCs/>
          <w:sz w:val="20"/>
          <w:szCs w:val="20"/>
        </w:rPr>
        <w:t xml:space="preserve">. </w:t>
      </w:r>
      <w:r w:rsidR="00134B3B" w:rsidRPr="002A35A1">
        <w:rPr>
          <w:rFonts w:ascii="Roboto" w:eastAsia="Calibri" w:hAnsi="Roboto" w:cs="Times New Roman"/>
          <w:iCs/>
          <w:sz w:val="20"/>
          <w:szCs w:val="20"/>
        </w:rPr>
        <w:t>The suicide rate for Pacific young people is significantly higher than other main ethnic groups in Aotearoa apart from M</w:t>
      </w:r>
      <w:r w:rsidR="001468AD" w:rsidRPr="002A35A1">
        <w:rPr>
          <w:rFonts w:ascii="Roboto" w:eastAsia="Calibri" w:hAnsi="Roboto" w:cs="Times New Roman"/>
          <w:iCs/>
          <w:sz w:val="20"/>
          <w:szCs w:val="20"/>
        </w:rPr>
        <w:t>ā</w:t>
      </w:r>
      <w:r w:rsidR="00134B3B" w:rsidRPr="002A35A1">
        <w:rPr>
          <w:rFonts w:ascii="Roboto" w:eastAsia="Calibri" w:hAnsi="Roboto" w:cs="Times New Roman"/>
          <w:iCs/>
          <w:sz w:val="20"/>
          <w:szCs w:val="20"/>
        </w:rPr>
        <w:t>ori.</w:t>
      </w:r>
    </w:p>
    <w:p w:rsidR="00334E3A" w:rsidRPr="002A35A1" w:rsidRDefault="00334E3A" w:rsidP="00334E3A">
      <w:pPr>
        <w:spacing w:before="0"/>
        <w:jc w:val="both"/>
        <w:rPr>
          <w:rFonts w:ascii="Roboto" w:eastAsia="Calibri" w:hAnsi="Roboto" w:cs="Times New Roman"/>
          <w:iCs/>
          <w:sz w:val="20"/>
          <w:szCs w:val="20"/>
        </w:rPr>
      </w:pPr>
    </w:p>
    <w:p w:rsidR="00B63B8F" w:rsidRPr="002A35A1" w:rsidRDefault="00081181" w:rsidP="00B63B8F">
      <w:pPr>
        <w:pStyle w:val="Caption"/>
        <w:keepNext/>
        <w:spacing w:after="120"/>
        <w:rPr>
          <w:rFonts w:ascii="Roboto" w:eastAsia="Calibri" w:hAnsi="Roboto" w:cs="Times New Roman"/>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14</w:t>
      </w:r>
      <w:r w:rsidRPr="002A35A1">
        <w:rPr>
          <w:rFonts w:ascii="Roboto" w:hAnsi="Roboto"/>
          <w:b/>
          <w:i w:val="0"/>
          <w:color w:val="auto"/>
        </w:rPr>
        <w:fldChar w:fldCharType="end"/>
      </w:r>
      <w:r w:rsidRPr="002A35A1">
        <w:rPr>
          <w:rFonts w:ascii="Roboto" w:hAnsi="Roboto"/>
          <w:b/>
          <w:i w:val="0"/>
          <w:color w:val="auto"/>
        </w:rPr>
        <w:t xml:space="preserve">: </w:t>
      </w:r>
      <w:r w:rsidR="00B63B8F" w:rsidRPr="002A35A1">
        <w:rPr>
          <w:rFonts w:ascii="Roboto" w:eastAsia="Calibri" w:hAnsi="Roboto" w:cs="Times New Roman"/>
          <w:b/>
          <w:i w:val="0"/>
          <w:color w:val="auto"/>
        </w:rPr>
        <w:t>Number of suicide deaths and suicide rates by ethnic group, sex and life-stage group, for the period 2011–2015</w:t>
      </w:r>
    </w:p>
    <w:tbl>
      <w:tblPr>
        <w:tblStyle w:val="TableGrid70"/>
        <w:tblW w:w="4449" w:type="pct"/>
        <w:tblLook w:val="04A0" w:firstRow="1" w:lastRow="0" w:firstColumn="1" w:lastColumn="0" w:noHBand="0" w:noVBand="1"/>
      </w:tblPr>
      <w:tblGrid>
        <w:gridCol w:w="1644"/>
        <w:gridCol w:w="1645"/>
        <w:gridCol w:w="1645"/>
        <w:gridCol w:w="1645"/>
        <w:gridCol w:w="1645"/>
      </w:tblGrid>
      <w:tr w:rsidR="00134B3B" w:rsidRPr="002A35A1" w:rsidTr="00134B3B">
        <w:tc>
          <w:tcPr>
            <w:tcW w:w="1000" w:type="pct"/>
            <w:shd w:val="clear" w:color="auto" w:fill="C6D9F1" w:themeFill="text2" w:themeFillTint="33"/>
          </w:tcPr>
          <w:p w:rsidR="00B63B8F" w:rsidRPr="002A35A1" w:rsidRDefault="00B63B8F" w:rsidP="00B63B8F">
            <w:pPr>
              <w:spacing w:before="0"/>
              <w:rPr>
                <w:rFonts w:ascii="Roboto" w:eastAsia="Calibri" w:hAnsi="Roboto" w:cs="Times New Roman"/>
                <w:b/>
                <w:sz w:val="16"/>
                <w:szCs w:val="16"/>
              </w:rPr>
            </w:pPr>
            <w:r w:rsidRPr="002A35A1">
              <w:rPr>
                <w:rFonts w:ascii="Roboto" w:eastAsia="Calibri" w:hAnsi="Roboto" w:cs="Times New Roman"/>
                <w:b/>
                <w:sz w:val="16"/>
                <w:szCs w:val="16"/>
              </w:rPr>
              <w:t>Ethnicity</w:t>
            </w:r>
          </w:p>
        </w:tc>
        <w:tc>
          <w:tcPr>
            <w:tcW w:w="1000" w:type="pct"/>
            <w:shd w:val="clear" w:color="auto" w:fill="C6D9F1" w:themeFill="text2" w:themeFillTint="33"/>
          </w:tcPr>
          <w:p w:rsidR="00B63B8F" w:rsidRPr="002A35A1" w:rsidRDefault="00B63B8F" w:rsidP="00134B3B">
            <w:pPr>
              <w:spacing w:before="0"/>
              <w:jc w:val="center"/>
              <w:rPr>
                <w:rFonts w:ascii="Roboto" w:eastAsia="Calibri" w:hAnsi="Roboto" w:cs="Times New Roman"/>
                <w:b/>
                <w:sz w:val="16"/>
                <w:szCs w:val="16"/>
              </w:rPr>
            </w:pPr>
            <w:r w:rsidRPr="002A35A1">
              <w:rPr>
                <w:rFonts w:ascii="Roboto" w:eastAsia="Calibri" w:hAnsi="Roboto" w:cs="Times New Roman"/>
                <w:b/>
                <w:sz w:val="16"/>
                <w:szCs w:val="16"/>
              </w:rPr>
              <w:t>Age</w:t>
            </w:r>
          </w:p>
        </w:tc>
        <w:tc>
          <w:tcPr>
            <w:tcW w:w="1000" w:type="pct"/>
            <w:shd w:val="clear" w:color="auto" w:fill="C6D9F1" w:themeFill="text2" w:themeFillTint="33"/>
          </w:tcPr>
          <w:p w:rsidR="00B63B8F" w:rsidRPr="002A35A1" w:rsidRDefault="00B63B8F" w:rsidP="00134B3B">
            <w:pPr>
              <w:spacing w:before="0"/>
              <w:jc w:val="center"/>
              <w:rPr>
                <w:rFonts w:ascii="Roboto" w:eastAsia="Calibri" w:hAnsi="Roboto" w:cs="Times New Roman"/>
                <w:b/>
                <w:sz w:val="16"/>
                <w:szCs w:val="16"/>
              </w:rPr>
            </w:pPr>
            <w:r w:rsidRPr="002A35A1">
              <w:rPr>
                <w:rFonts w:ascii="Roboto" w:eastAsia="Calibri" w:hAnsi="Roboto" w:cs="Times New Roman"/>
                <w:b/>
                <w:sz w:val="16"/>
                <w:szCs w:val="16"/>
              </w:rPr>
              <w:t>Number (Rate)</w:t>
            </w:r>
          </w:p>
        </w:tc>
        <w:tc>
          <w:tcPr>
            <w:tcW w:w="1000" w:type="pct"/>
            <w:shd w:val="clear" w:color="auto" w:fill="C6D9F1" w:themeFill="text2" w:themeFillTint="33"/>
          </w:tcPr>
          <w:p w:rsidR="00B63B8F" w:rsidRPr="002A35A1" w:rsidRDefault="00B63B8F" w:rsidP="00134B3B">
            <w:pPr>
              <w:spacing w:before="0"/>
              <w:jc w:val="center"/>
              <w:rPr>
                <w:rFonts w:ascii="Roboto" w:eastAsia="Calibri" w:hAnsi="Roboto" w:cs="Times New Roman"/>
                <w:b/>
                <w:sz w:val="16"/>
                <w:szCs w:val="16"/>
              </w:rPr>
            </w:pPr>
            <w:r w:rsidRPr="002A35A1">
              <w:rPr>
                <w:rFonts w:ascii="Roboto" w:eastAsia="Calibri" w:hAnsi="Roboto" w:cs="Times New Roman"/>
                <w:b/>
                <w:sz w:val="16"/>
                <w:szCs w:val="16"/>
              </w:rPr>
              <w:t>Male</w:t>
            </w:r>
          </w:p>
        </w:tc>
        <w:tc>
          <w:tcPr>
            <w:tcW w:w="1000" w:type="pct"/>
            <w:shd w:val="clear" w:color="auto" w:fill="C6D9F1" w:themeFill="text2" w:themeFillTint="33"/>
          </w:tcPr>
          <w:p w:rsidR="00B63B8F" w:rsidRPr="002A35A1" w:rsidRDefault="00B63B8F" w:rsidP="00134B3B">
            <w:pPr>
              <w:spacing w:before="0"/>
              <w:jc w:val="center"/>
              <w:rPr>
                <w:rFonts w:ascii="Roboto" w:eastAsia="Calibri" w:hAnsi="Roboto" w:cs="Times New Roman"/>
                <w:b/>
                <w:sz w:val="16"/>
                <w:szCs w:val="16"/>
              </w:rPr>
            </w:pPr>
            <w:r w:rsidRPr="002A35A1">
              <w:rPr>
                <w:rFonts w:ascii="Roboto" w:eastAsia="Calibri" w:hAnsi="Roboto" w:cs="Times New Roman"/>
                <w:b/>
                <w:sz w:val="16"/>
                <w:szCs w:val="16"/>
              </w:rPr>
              <w:t>Female</w:t>
            </w:r>
          </w:p>
        </w:tc>
      </w:tr>
      <w:tr w:rsidR="00B63B8F" w:rsidRPr="002A35A1" w:rsidTr="00B63B8F">
        <w:trPr>
          <w:trHeight w:val="255"/>
        </w:trPr>
        <w:tc>
          <w:tcPr>
            <w:tcW w:w="1000" w:type="pct"/>
            <w:shd w:val="clear" w:color="auto" w:fill="E7E6E6"/>
            <w:noWrap/>
            <w:hideMark/>
          </w:tcPr>
          <w:p w:rsidR="00B63B8F" w:rsidRPr="002A35A1" w:rsidRDefault="00B63B8F" w:rsidP="00B63B8F">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lastRenderedPageBreak/>
              <w:t>Pacific</w:t>
            </w:r>
          </w:p>
        </w:tc>
        <w:tc>
          <w:tcPr>
            <w:tcW w:w="1000" w:type="pct"/>
            <w:noWrap/>
            <w:hideMark/>
          </w:tcPr>
          <w:p w:rsidR="00B63B8F" w:rsidRPr="002A35A1" w:rsidRDefault="00B63B8F"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15–24</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57 (21.1)</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40</w:t>
            </w:r>
          </w:p>
        </w:tc>
        <w:tc>
          <w:tcPr>
            <w:tcW w:w="1000" w:type="pct"/>
            <w:noWrap/>
            <w:hideMark/>
          </w:tcPr>
          <w:p w:rsidR="00B63B8F" w:rsidRPr="002A35A1" w:rsidRDefault="002A35A1" w:rsidP="002A35A1">
            <w:pPr>
              <w:tabs>
                <w:tab w:val="center" w:pos="714"/>
                <w:tab w:val="left" w:pos="1245"/>
              </w:tabs>
              <w:spacing w:before="0"/>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ab/>
            </w:r>
            <w:r w:rsidR="00B63B8F" w:rsidRPr="002A35A1">
              <w:rPr>
                <w:rFonts w:ascii="Roboto" w:eastAsia="Times New Roman" w:hAnsi="Roboto" w:cs="Arial"/>
                <w:color w:val="000000"/>
                <w:sz w:val="16"/>
                <w:szCs w:val="16"/>
                <w:lang w:eastAsia="en-NZ"/>
              </w:rPr>
              <w:t>17</w:t>
            </w:r>
            <w:r w:rsidRPr="002A35A1">
              <w:rPr>
                <w:rFonts w:ascii="Roboto" w:eastAsia="Times New Roman" w:hAnsi="Roboto" w:cs="Arial"/>
                <w:color w:val="000000"/>
                <w:sz w:val="16"/>
                <w:szCs w:val="16"/>
                <w:lang w:eastAsia="en-NZ"/>
              </w:rPr>
              <w:tab/>
            </w:r>
          </w:p>
        </w:tc>
      </w:tr>
      <w:tr w:rsidR="00134B3B" w:rsidRPr="002A35A1" w:rsidTr="00E45FFA">
        <w:trPr>
          <w:trHeight w:val="255"/>
        </w:trPr>
        <w:tc>
          <w:tcPr>
            <w:tcW w:w="1000" w:type="pct"/>
            <w:shd w:val="clear" w:color="auto" w:fill="E7E6E6"/>
            <w:noWrap/>
            <w:hideMark/>
          </w:tcPr>
          <w:p w:rsidR="00134B3B" w:rsidRPr="002A35A1" w:rsidRDefault="00134B3B" w:rsidP="00E45FFA">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Māori</w:t>
            </w:r>
          </w:p>
        </w:tc>
        <w:tc>
          <w:tcPr>
            <w:tcW w:w="1000" w:type="pct"/>
            <w:noWrap/>
            <w:hideMark/>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15–24</w:t>
            </w:r>
          </w:p>
        </w:tc>
        <w:tc>
          <w:tcPr>
            <w:tcW w:w="1000" w:type="pct"/>
            <w:noWrap/>
            <w:hideMark/>
          </w:tcPr>
          <w:p w:rsidR="00134B3B" w:rsidRPr="002A35A1" w:rsidRDefault="00134B3B" w:rsidP="00E45FFA">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230 (35.7)</w:t>
            </w:r>
          </w:p>
        </w:tc>
        <w:tc>
          <w:tcPr>
            <w:tcW w:w="1000" w:type="pct"/>
            <w:noWrap/>
            <w:hideMark/>
          </w:tcPr>
          <w:p w:rsidR="00134B3B" w:rsidRPr="002A35A1" w:rsidRDefault="00134B3B" w:rsidP="00E45FFA">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139</w:t>
            </w:r>
          </w:p>
        </w:tc>
        <w:tc>
          <w:tcPr>
            <w:tcW w:w="1000" w:type="pct"/>
            <w:noWrap/>
            <w:hideMark/>
          </w:tcPr>
          <w:p w:rsidR="00134B3B" w:rsidRPr="002A35A1" w:rsidRDefault="00134B3B" w:rsidP="00E45FFA">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91</w:t>
            </w:r>
          </w:p>
        </w:tc>
      </w:tr>
      <w:tr w:rsidR="00B63B8F" w:rsidRPr="002A35A1" w:rsidTr="00B63B8F">
        <w:trPr>
          <w:trHeight w:val="255"/>
        </w:trPr>
        <w:tc>
          <w:tcPr>
            <w:tcW w:w="1000" w:type="pct"/>
            <w:shd w:val="clear" w:color="auto" w:fill="E7E6E6"/>
            <w:noWrap/>
            <w:hideMark/>
          </w:tcPr>
          <w:p w:rsidR="00B63B8F" w:rsidRPr="002A35A1" w:rsidRDefault="00B63B8F" w:rsidP="00B63B8F">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Asian</w:t>
            </w:r>
          </w:p>
        </w:tc>
        <w:tc>
          <w:tcPr>
            <w:tcW w:w="1000" w:type="pct"/>
            <w:noWrap/>
            <w:hideMark/>
          </w:tcPr>
          <w:p w:rsidR="00B63B8F" w:rsidRPr="002A35A1" w:rsidRDefault="00B63B8F"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15–24</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27 (5.8)</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22</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5</w:t>
            </w:r>
          </w:p>
        </w:tc>
      </w:tr>
      <w:tr w:rsidR="00B63B8F" w:rsidRPr="002A35A1" w:rsidTr="00B63B8F">
        <w:trPr>
          <w:trHeight w:val="255"/>
        </w:trPr>
        <w:tc>
          <w:tcPr>
            <w:tcW w:w="1000" w:type="pct"/>
            <w:shd w:val="clear" w:color="auto" w:fill="E7E6E6"/>
            <w:noWrap/>
            <w:hideMark/>
          </w:tcPr>
          <w:p w:rsidR="00B63B8F" w:rsidRPr="002A35A1" w:rsidRDefault="00B63B8F" w:rsidP="00B63B8F">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All Others</w:t>
            </w:r>
          </w:p>
        </w:tc>
        <w:tc>
          <w:tcPr>
            <w:tcW w:w="1000" w:type="pct"/>
            <w:noWrap/>
            <w:hideMark/>
          </w:tcPr>
          <w:p w:rsidR="00B63B8F" w:rsidRPr="002A35A1" w:rsidRDefault="00B63B8F"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15–24</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277 (15.5)</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213</w:t>
            </w:r>
          </w:p>
        </w:tc>
        <w:tc>
          <w:tcPr>
            <w:tcW w:w="1000" w:type="pct"/>
            <w:noWrap/>
            <w:hideMark/>
          </w:tcPr>
          <w:p w:rsidR="00B63B8F" w:rsidRPr="002A35A1" w:rsidRDefault="00B63B8F" w:rsidP="00B63B8F">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64</w:t>
            </w:r>
          </w:p>
        </w:tc>
      </w:tr>
    </w:tbl>
    <w:p w:rsidR="00B63B8F" w:rsidRPr="002A35A1" w:rsidRDefault="00B63B8F" w:rsidP="00B63B8F">
      <w:pPr>
        <w:spacing w:before="0"/>
        <w:rPr>
          <w:rFonts w:ascii="Roboto" w:eastAsia="Calibri" w:hAnsi="Roboto" w:cs="Times New Roman"/>
          <w:i/>
          <w:sz w:val="20"/>
          <w:szCs w:val="20"/>
        </w:rPr>
      </w:pPr>
      <w:r w:rsidRPr="002A35A1">
        <w:rPr>
          <w:rFonts w:ascii="Roboto" w:eastAsia="Calibri" w:hAnsi="Roboto" w:cs="Times New Roman"/>
          <w:sz w:val="20"/>
          <w:szCs w:val="20"/>
        </w:rPr>
        <w:t>Rates are for the five-year period 2011-2015, expressed per 100,000 population.  Rates for 'All ages' are age-standardised to the WHO World Standard Population. Rates are not calculated where a category has fewer than 20 suicide deaths (&lt; 5 per year). Calculating rates of suicide from fewer than five suicide deaths per year produces unstable rates</w:t>
      </w:r>
      <w:r w:rsidRPr="002A35A1">
        <w:rPr>
          <w:rStyle w:val="FootnoteReference"/>
          <w:rFonts w:ascii="Roboto" w:eastAsia="Calibri" w:hAnsi="Roboto" w:cs="Times New Roman"/>
          <w:sz w:val="20"/>
          <w:szCs w:val="20"/>
        </w:rPr>
        <w:footnoteReference w:id="106"/>
      </w:r>
      <w:r w:rsidR="00134B3B" w:rsidRPr="002A35A1">
        <w:rPr>
          <w:rFonts w:ascii="Roboto" w:eastAsia="Calibri" w:hAnsi="Roboto" w:cs="Times New Roman"/>
          <w:sz w:val="20"/>
          <w:szCs w:val="20"/>
        </w:rPr>
        <w:t>.</w:t>
      </w:r>
      <w:r w:rsidRPr="002A35A1">
        <w:rPr>
          <w:rFonts w:ascii="Roboto" w:eastAsia="Calibri" w:hAnsi="Roboto" w:cs="Times New Roman"/>
          <w:sz w:val="20"/>
          <w:szCs w:val="20"/>
        </w:rPr>
        <w:t xml:space="preserve"> </w:t>
      </w:r>
    </w:p>
    <w:p w:rsidR="00B63B8F" w:rsidRPr="002A35A1" w:rsidRDefault="00B63B8F" w:rsidP="00334E3A">
      <w:pPr>
        <w:spacing w:before="0"/>
        <w:rPr>
          <w:rFonts w:ascii="Roboto" w:eastAsia="Calibri" w:hAnsi="Roboto" w:cs="Times New Roman"/>
          <w:iCs/>
          <w:sz w:val="20"/>
          <w:szCs w:val="20"/>
        </w:rPr>
      </w:pPr>
    </w:p>
    <w:p w:rsidR="00334E3A" w:rsidRPr="002A35A1" w:rsidRDefault="00134B3B" w:rsidP="00334E3A">
      <w:pPr>
        <w:spacing w:before="0"/>
        <w:rPr>
          <w:rFonts w:ascii="Roboto" w:eastAsia="Calibri" w:hAnsi="Roboto" w:cs="Times New Roman"/>
          <w:iCs/>
          <w:sz w:val="20"/>
          <w:szCs w:val="20"/>
        </w:rPr>
      </w:pPr>
      <w:r w:rsidRPr="002A35A1">
        <w:rPr>
          <w:rFonts w:ascii="Roboto" w:eastAsia="Calibri" w:hAnsi="Roboto" w:cs="Times New Roman"/>
          <w:iCs/>
          <w:sz w:val="20"/>
          <w:szCs w:val="20"/>
        </w:rPr>
        <w:t>Pacific has a lower h</w:t>
      </w:r>
      <w:r w:rsidR="00334E3A" w:rsidRPr="002A35A1">
        <w:rPr>
          <w:rFonts w:ascii="Roboto" w:eastAsia="Calibri" w:hAnsi="Roboto" w:cs="Times New Roman"/>
          <w:iCs/>
          <w:sz w:val="20"/>
          <w:szCs w:val="20"/>
        </w:rPr>
        <w:t xml:space="preserve">ospitalisation rate for intentional self-harm </w:t>
      </w:r>
      <w:r w:rsidRPr="002A35A1">
        <w:rPr>
          <w:rFonts w:ascii="Roboto" w:eastAsia="Calibri" w:hAnsi="Roboto" w:cs="Times New Roman"/>
          <w:iCs/>
          <w:sz w:val="20"/>
          <w:szCs w:val="20"/>
        </w:rPr>
        <w:t xml:space="preserve">compared to the overall population, however the </w:t>
      </w:r>
      <w:r w:rsidR="00FC4B76" w:rsidRPr="002A35A1">
        <w:rPr>
          <w:rFonts w:ascii="Roboto" w:eastAsia="Calibri" w:hAnsi="Roboto" w:cs="Times New Roman"/>
          <w:iCs/>
          <w:sz w:val="20"/>
          <w:szCs w:val="20"/>
        </w:rPr>
        <w:t xml:space="preserve">vulnerability for Pacific </w:t>
      </w:r>
      <w:r w:rsidR="00334E3A" w:rsidRPr="002A35A1">
        <w:rPr>
          <w:rFonts w:ascii="Roboto" w:eastAsia="Calibri" w:hAnsi="Roboto" w:cs="Times New Roman"/>
          <w:iCs/>
          <w:sz w:val="20"/>
          <w:szCs w:val="20"/>
        </w:rPr>
        <w:t xml:space="preserve">females </w:t>
      </w:r>
      <w:r w:rsidRPr="002A35A1">
        <w:rPr>
          <w:rFonts w:ascii="Roboto" w:eastAsia="Calibri" w:hAnsi="Roboto" w:cs="Times New Roman"/>
          <w:iCs/>
          <w:sz w:val="20"/>
          <w:szCs w:val="20"/>
        </w:rPr>
        <w:t xml:space="preserve">is much more obvious than in the </w:t>
      </w:r>
      <w:r w:rsidR="00334E3A" w:rsidRPr="002A35A1">
        <w:rPr>
          <w:rFonts w:ascii="Roboto" w:eastAsia="Calibri" w:hAnsi="Roboto" w:cs="Times New Roman"/>
          <w:iCs/>
          <w:sz w:val="20"/>
          <w:szCs w:val="20"/>
        </w:rPr>
        <w:t xml:space="preserve">suicide </w:t>
      </w:r>
      <w:r w:rsidRPr="002A35A1">
        <w:rPr>
          <w:rFonts w:ascii="Roboto" w:eastAsia="Calibri" w:hAnsi="Roboto" w:cs="Times New Roman"/>
          <w:iCs/>
          <w:sz w:val="20"/>
          <w:szCs w:val="20"/>
        </w:rPr>
        <w:t>data</w:t>
      </w:r>
      <w:r w:rsidR="00334E3A" w:rsidRPr="002A35A1">
        <w:rPr>
          <w:rStyle w:val="FootnoteReference"/>
          <w:rFonts w:ascii="Roboto" w:eastAsia="Calibri" w:hAnsi="Roboto" w:cs="Times New Roman"/>
          <w:iCs/>
          <w:szCs w:val="20"/>
        </w:rPr>
        <w:footnoteReference w:id="107"/>
      </w:r>
      <w:r w:rsidR="00334E3A" w:rsidRPr="002A35A1">
        <w:rPr>
          <w:rFonts w:ascii="Roboto" w:eastAsia="Calibri" w:hAnsi="Roboto" w:cs="Times New Roman"/>
          <w:iCs/>
          <w:sz w:val="20"/>
          <w:szCs w:val="20"/>
        </w:rPr>
        <w:t>.</w:t>
      </w:r>
    </w:p>
    <w:p w:rsidR="00257385" w:rsidRPr="002A35A1" w:rsidRDefault="00257385" w:rsidP="00334E3A">
      <w:pPr>
        <w:spacing w:before="0"/>
        <w:rPr>
          <w:rFonts w:ascii="Roboto" w:eastAsia="Calibri" w:hAnsi="Roboto" w:cs="Times New Roman"/>
          <w:iCs/>
          <w:sz w:val="20"/>
          <w:szCs w:val="20"/>
        </w:rPr>
      </w:pPr>
    </w:p>
    <w:p w:rsidR="004E63DD" w:rsidRPr="002A35A1" w:rsidRDefault="00081181" w:rsidP="002A7B3C">
      <w:pPr>
        <w:spacing w:before="0" w:after="120"/>
        <w:rPr>
          <w:rFonts w:ascii="Roboto" w:eastAsia="Calibri" w:hAnsi="Roboto" w:cs="Times New Roman"/>
          <w:b/>
          <w:sz w:val="18"/>
          <w:szCs w:val="18"/>
        </w:rPr>
      </w:pPr>
      <w:r w:rsidRPr="002A35A1">
        <w:rPr>
          <w:rFonts w:ascii="Roboto" w:hAnsi="Roboto"/>
          <w:b/>
          <w:sz w:val="18"/>
          <w:szCs w:val="18"/>
        </w:rPr>
        <w:t xml:space="preserve">Table </w:t>
      </w:r>
      <w:r w:rsidRPr="002A35A1">
        <w:rPr>
          <w:rFonts w:ascii="Roboto" w:hAnsi="Roboto"/>
          <w:b/>
          <w:sz w:val="18"/>
          <w:szCs w:val="18"/>
        </w:rPr>
        <w:fldChar w:fldCharType="begin"/>
      </w:r>
      <w:r w:rsidRPr="002A35A1">
        <w:rPr>
          <w:rFonts w:ascii="Roboto" w:hAnsi="Roboto"/>
          <w:b/>
          <w:sz w:val="18"/>
          <w:szCs w:val="18"/>
        </w:rPr>
        <w:instrText xml:space="preserve"> SEQ Table \* ARABIC </w:instrText>
      </w:r>
      <w:r w:rsidRPr="002A35A1">
        <w:rPr>
          <w:rFonts w:ascii="Roboto" w:hAnsi="Roboto"/>
          <w:b/>
          <w:sz w:val="18"/>
          <w:szCs w:val="18"/>
        </w:rPr>
        <w:fldChar w:fldCharType="separate"/>
      </w:r>
      <w:r w:rsidR="005204DC" w:rsidRPr="002A35A1">
        <w:rPr>
          <w:rFonts w:ascii="Roboto" w:hAnsi="Roboto"/>
          <w:b/>
          <w:noProof/>
          <w:sz w:val="18"/>
          <w:szCs w:val="18"/>
        </w:rPr>
        <w:t>15</w:t>
      </w:r>
      <w:r w:rsidRPr="002A35A1">
        <w:rPr>
          <w:rFonts w:ascii="Roboto" w:hAnsi="Roboto"/>
          <w:b/>
          <w:sz w:val="18"/>
          <w:szCs w:val="18"/>
        </w:rPr>
        <w:fldChar w:fldCharType="end"/>
      </w:r>
      <w:r w:rsidRPr="002A35A1">
        <w:rPr>
          <w:rFonts w:ascii="Roboto" w:hAnsi="Roboto"/>
          <w:b/>
          <w:sz w:val="18"/>
          <w:szCs w:val="18"/>
        </w:rPr>
        <w:t>:</w:t>
      </w:r>
      <w:r w:rsidRPr="002A35A1">
        <w:rPr>
          <w:rFonts w:ascii="Roboto" w:hAnsi="Roboto"/>
          <w:b/>
          <w:i/>
        </w:rPr>
        <w:t xml:space="preserve"> </w:t>
      </w:r>
      <w:r w:rsidR="00B63B8F" w:rsidRPr="002A35A1">
        <w:rPr>
          <w:rFonts w:ascii="Roboto" w:eastAsia="Calibri" w:hAnsi="Roboto" w:cs="Times New Roman"/>
          <w:b/>
          <w:sz w:val="18"/>
          <w:szCs w:val="18"/>
        </w:rPr>
        <w:t>Number and rates of intentional self-harm hospitalisation by ethnicity, five-year age group, and by sex, 2013</w:t>
      </w:r>
    </w:p>
    <w:tbl>
      <w:tblPr>
        <w:tblStyle w:val="TableGrid9"/>
        <w:tblW w:w="4322" w:type="pct"/>
        <w:tblLook w:val="04A0" w:firstRow="1" w:lastRow="0" w:firstColumn="1" w:lastColumn="0" w:noHBand="0" w:noVBand="1"/>
      </w:tblPr>
      <w:tblGrid>
        <w:gridCol w:w="849"/>
        <w:gridCol w:w="1166"/>
        <w:gridCol w:w="1063"/>
        <w:gridCol w:w="1596"/>
        <w:gridCol w:w="807"/>
        <w:gridCol w:w="810"/>
        <w:gridCol w:w="810"/>
        <w:gridCol w:w="888"/>
      </w:tblGrid>
      <w:tr w:rsidR="00134B3B" w:rsidRPr="002A35A1" w:rsidTr="002A7B3C">
        <w:tc>
          <w:tcPr>
            <w:tcW w:w="531"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Age (years)</w:t>
            </w:r>
          </w:p>
        </w:tc>
        <w:tc>
          <w:tcPr>
            <w:tcW w:w="730" w:type="pct"/>
            <w:shd w:val="clear" w:color="auto" w:fill="C6D9F1" w:themeFill="text2" w:themeFillTint="33"/>
          </w:tcPr>
          <w:p w:rsidR="00134B3B" w:rsidRPr="002A35A1" w:rsidRDefault="00134B3B" w:rsidP="001468AD">
            <w:pPr>
              <w:spacing w:before="0"/>
              <w:rPr>
                <w:rFonts w:ascii="Roboto" w:eastAsia="Calibri" w:hAnsi="Roboto" w:cs="Times New Roman"/>
                <w:b/>
                <w:sz w:val="16"/>
                <w:szCs w:val="16"/>
              </w:rPr>
            </w:pPr>
            <w:r w:rsidRPr="002A35A1">
              <w:rPr>
                <w:rFonts w:ascii="Roboto" w:eastAsia="Calibri" w:hAnsi="Roboto" w:cs="Times New Roman"/>
                <w:b/>
                <w:sz w:val="16"/>
                <w:szCs w:val="16"/>
              </w:rPr>
              <w:t>M</w:t>
            </w:r>
            <w:r w:rsidR="001468AD" w:rsidRPr="002A35A1">
              <w:rPr>
                <w:rFonts w:ascii="Roboto" w:eastAsia="Calibri" w:hAnsi="Roboto" w:cs="Times New Roman"/>
                <w:b/>
                <w:sz w:val="16"/>
                <w:szCs w:val="16"/>
              </w:rPr>
              <w:t>ā</w:t>
            </w:r>
            <w:r w:rsidRPr="002A35A1">
              <w:rPr>
                <w:rFonts w:ascii="Roboto" w:eastAsia="Calibri" w:hAnsi="Roboto" w:cs="Times New Roman"/>
                <w:b/>
                <w:sz w:val="16"/>
                <w:szCs w:val="16"/>
              </w:rPr>
              <w:t>ori</w:t>
            </w:r>
          </w:p>
        </w:tc>
        <w:tc>
          <w:tcPr>
            <w:tcW w:w="665"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Asian</w:t>
            </w:r>
          </w:p>
        </w:tc>
        <w:tc>
          <w:tcPr>
            <w:tcW w:w="999"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European &amp; Other</w:t>
            </w:r>
          </w:p>
        </w:tc>
        <w:tc>
          <w:tcPr>
            <w:tcW w:w="505"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All</w:t>
            </w:r>
          </w:p>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(rate)</w:t>
            </w:r>
          </w:p>
        </w:tc>
        <w:tc>
          <w:tcPr>
            <w:tcW w:w="507"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Pacific</w:t>
            </w:r>
          </w:p>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(rate)</w:t>
            </w:r>
          </w:p>
        </w:tc>
        <w:tc>
          <w:tcPr>
            <w:tcW w:w="507"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Pacific</w:t>
            </w:r>
          </w:p>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Male</w:t>
            </w:r>
          </w:p>
        </w:tc>
        <w:tc>
          <w:tcPr>
            <w:tcW w:w="557" w:type="pct"/>
            <w:shd w:val="clear" w:color="auto" w:fill="C6D9F1" w:themeFill="text2" w:themeFillTint="33"/>
          </w:tcPr>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Pacific</w:t>
            </w:r>
          </w:p>
          <w:p w:rsidR="00134B3B" w:rsidRPr="002A35A1" w:rsidRDefault="00134B3B" w:rsidP="00134B3B">
            <w:pPr>
              <w:spacing w:before="0"/>
              <w:rPr>
                <w:rFonts w:ascii="Roboto" w:eastAsia="Calibri" w:hAnsi="Roboto" w:cs="Times New Roman"/>
                <w:b/>
                <w:sz w:val="16"/>
                <w:szCs w:val="16"/>
              </w:rPr>
            </w:pPr>
            <w:r w:rsidRPr="002A35A1">
              <w:rPr>
                <w:rFonts w:ascii="Roboto" w:eastAsia="Calibri" w:hAnsi="Roboto" w:cs="Times New Roman"/>
                <w:b/>
                <w:sz w:val="16"/>
                <w:szCs w:val="16"/>
              </w:rPr>
              <w:t>Female</w:t>
            </w:r>
          </w:p>
        </w:tc>
      </w:tr>
      <w:tr w:rsidR="00134B3B" w:rsidRPr="002A35A1" w:rsidTr="00134B3B">
        <w:trPr>
          <w:trHeight w:val="255"/>
        </w:trPr>
        <w:tc>
          <w:tcPr>
            <w:tcW w:w="531" w:type="pct"/>
            <w:shd w:val="clear" w:color="auto" w:fill="E7E6E6"/>
            <w:noWrap/>
          </w:tcPr>
          <w:p w:rsidR="00134B3B" w:rsidRPr="002A35A1" w:rsidRDefault="00134B3B" w:rsidP="00134B3B">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0-4</w:t>
            </w:r>
          </w:p>
        </w:tc>
        <w:tc>
          <w:tcPr>
            <w:tcW w:w="730"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665"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999"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05" w:type="pct"/>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5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r>
      <w:tr w:rsidR="00134B3B" w:rsidRPr="002A35A1" w:rsidTr="00134B3B">
        <w:trPr>
          <w:trHeight w:val="255"/>
        </w:trPr>
        <w:tc>
          <w:tcPr>
            <w:tcW w:w="531" w:type="pct"/>
            <w:shd w:val="clear" w:color="auto" w:fill="E7E6E6"/>
            <w:noWrap/>
          </w:tcPr>
          <w:p w:rsidR="00134B3B" w:rsidRPr="002A35A1" w:rsidRDefault="00134B3B" w:rsidP="00134B3B">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5-9</w:t>
            </w:r>
          </w:p>
        </w:tc>
        <w:tc>
          <w:tcPr>
            <w:tcW w:w="730"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1 </w:t>
            </w:r>
          </w:p>
        </w:tc>
        <w:tc>
          <w:tcPr>
            <w:tcW w:w="665"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999"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05" w:type="pct"/>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 (0.3)</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c>
          <w:tcPr>
            <w:tcW w:w="55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0</w:t>
            </w:r>
          </w:p>
        </w:tc>
      </w:tr>
      <w:tr w:rsidR="00134B3B" w:rsidRPr="002A35A1" w:rsidTr="00134B3B">
        <w:trPr>
          <w:trHeight w:val="255"/>
        </w:trPr>
        <w:tc>
          <w:tcPr>
            <w:tcW w:w="531" w:type="pct"/>
            <w:shd w:val="clear" w:color="auto" w:fill="E7E6E6"/>
            <w:noWrap/>
          </w:tcPr>
          <w:p w:rsidR="00134B3B" w:rsidRPr="002A35A1" w:rsidRDefault="00134B3B" w:rsidP="00134B3B">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10-14</w:t>
            </w:r>
          </w:p>
        </w:tc>
        <w:tc>
          <w:tcPr>
            <w:tcW w:w="730"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127 </w:t>
            </w:r>
          </w:p>
        </w:tc>
        <w:tc>
          <w:tcPr>
            <w:tcW w:w="665"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15 </w:t>
            </w:r>
          </w:p>
        </w:tc>
        <w:tc>
          <w:tcPr>
            <w:tcW w:w="999"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258 </w:t>
            </w:r>
          </w:p>
        </w:tc>
        <w:tc>
          <w:tcPr>
            <w:tcW w:w="505" w:type="pct"/>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424 (142.9)</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19 (66.5)</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4</w:t>
            </w:r>
          </w:p>
        </w:tc>
        <w:tc>
          <w:tcPr>
            <w:tcW w:w="55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15</w:t>
            </w:r>
          </w:p>
        </w:tc>
      </w:tr>
      <w:tr w:rsidR="00134B3B" w:rsidRPr="002A35A1" w:rsidTr="00134B3B">
        <w:trPr>
          <w:trHeight w:val="255"/>
        </w:trPr>
        <w:tc>
          <w:tcPr>
            <w:tcW w:w="531" w:type="pct"/>
            <w:shd w:val="clear" w:color="auto" w:fill="E7E6E6"/>
            <w:noWrap/>
          </w:tcPr>
          <w:p w:rsidR="00134B3B" w:rsidRPr="002A35A1" w:rsidRDefault="00134B3B" w:rsidP="00134B3B">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15-19</w:t>
            </w:r>
          </w:p>
        </w:tc>
        <w:tc>
          <w:tcPr>
            <w:tcW w:w="730"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366 </w:t>
            </w:r>
          </w:p>
        </w:tc>
        <w:tc>
          <w:tcPr>
            <w:tcW w:w="665"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67 </w:t>
            </w:r>
          </w:p>
        </w:tc>
        <w:tc>
          <w:tcPr>
            <w:tcW w:w="999"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1228 </w:t>
            </w:r>
          </w:p>
        </w:tc>
        <w:tc>
          <w:tcPr>
            <w:tcW w:w="505" w:type="pct"/>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1749 (559.4)</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77 (272.5)</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25</w:t>
            </w:r>
          </w:p>
        </w:tc>
        <w:tc>
          <w:tcPr>
            <w:tcW w:w="55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52</w:t>
            </w:r>
          </w:p>
        </w:tc>
      </w:tr>
      <w:tr w:rsidR="00134B3B" w:rsidRPr="002A35A1" w:rsidTr="00134B3B">
        <w:trPr>
          <w:trHeight w:val="255"/>
        </w:trPr>
        <w:tc>
          <w:tcPr>
            <w:tcW w:w="531" w:type="pct"/>
            <w:shd w:val="clear" w:color="auto" w:fill="E7E6E6"/>
            <w:noWrap/>
          </w:tcPr>
          <w:p w:rsidR="00134B3B" w:rsidRPr="002A35A1" w:rsidRDefault="00134B3B" w:rsidP="00134B3B">
            <w:pPr>
              <w:spacing w:before="0"/>
              <w:rPr>
                <w:rFonts w:ascii="Roboto" w:eastAsia="Times New Roman" w:hAnsi="Roboto" w:cs="Arial"/>
                <w:b/>
                <w:color w:val="000000"/>
                <w:sz w:val="16"/>
                <w:szCs w:val="16"/>
                <w:lang w:eastAsia="en-NZ"/>
              </w:rPr>
            </w:pPr>
            <w:r w:rsidRPr="002A35A1">
              <w:rPr>
                <w:rFonts w:ascii="Roboto" w:eastAsia="Times New Roman" w:hAnsi="Roboto" w:cs="Arial"/>
                <w:b/>
                <w:color w:val="000000"/>
                <w:sz w:val="16"/>
                <w:szCs w:val="16"/>
                <w:lang w:eastAsia="en-NZ"/>
              </w:rPr>
              <w:t>20-24</w:t>
            </w:r>
          </w:p>
        </w:tc>
        <w:tc>
          <w:tcPr>
            <w:tcW w:w="730"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242 </w:t>
            </w:r>
          </w:p>
        </w:tc>
        <w:tc>
          <w:tcPr>
            <w:tcW w:w="665"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72 </w:t>
            </w:r>
          </w:p>
        </w:tc>
        <w:tc>
          <w:tcPr>
            <w:tcW w:w="999" w:type="pct"/>
            <w:noWrap/>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 xml:space="preserve">719 </w:t>
            </w:r>
          </w:p>
        </w:tc>
        <w:tc>
          <w:tcPr>
            <w:tcW w:w="505" w:type="pct"/>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1117 (353.6)</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75 (290.7)</w:t>
            </w:r>
          </w:p>
        </w:tc>
        <w:tc>
          <w:tcPr>
            <w:tcW w:w="50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33</w:t>
            </w:r>
          </w:p>
        </w:tc>
        <w:tc>
          <w:tcPr>
            <w:tcW w:w="557" w:type="pct"/>
            <w:shd w:val="clear" w:color="auto" w:fill="E7E6E6"/>
          </w:tcPr>
          <w:p w:rsidR="00134B3B" w:rsidRPr="002A35A1" w:rsidRDefault="00134B3B" w:rsidP="00134B3B">
            <w:pPr>
              <w:spacing w:before="0"/>
              <w:jc w:val="center"/>
              <w:rPr>
                <w:rFonts w:ascii="Roboto" w:eastAsia="Times New Roman" w:hAnsi="Roboto" w:cs="Arial"/>
                <w:color w:val="000000"/>
                <w:sz w:val="16"/>
                <w:szCs w:val="16"/>
                <w:lang w:eastAsia="en-NZ"/>
              </w:rPr>
            </w:pPr>
            <w:r w:rsidRPr="002A35A1">
              <w:rPr>
                <w:rFonts w:ascii="Roboto" w:eastAsia="Times New Roman" w:hAnsi="Roboto" w:cs="Arial"/>
                <w:color w:val="000000"/>
                <w:sz w:val="16"/>
                <w:szCs w:val="16"/>
                <w:lang w:eastAsia="en-NZ"/>
              </w:rPr>
              <w:t>42</w:t>
            </w:r>
          </w:p>
        </w:tc>
      </w:tr>
    </w:tbl>
    <w:p w:rsidR="00134B3B" w:rsidRPr="002A35A1" w:rsidRDefault="00134B3B" w:rsidP="00B63B8F">
      <w:pPr>
        <w:rPr>
          <w:rFonts w:ascii="Roboto" w:eastAsia="Calibri" w:hAnsi="Roboto" w:cs="Times New Roman"/>
          <w:b/>
          <w:sz w:val="18"/>
          <w:szCs w:val="18"/>
        </w:rPr>
      </w:pPr>
    </w:p>
    <w:p w:rsidR="00134B3B" w:rsidRPr="002A35A1" w:rsidRDefault="00134B3B" w:rsidP="00257385">
      <w:pPr>
        <w:spacing w:before="0"/>
        <w:rPr>
          <w:rFonts w:ascii="Roboto" w:eastAsia="Calibri" w:hAnsi="Roboto" w:cs="Times New Roman"/>
          <w:sz w:val="20"/>
          <w:szCs w:val="20"/>
        </w:rPr>
      </w:pPr>
      <w:r w:rsidRPr="005905CC">
        <w:rPr>
          <w:rFonts w:ascii="Roboto" w:eastAsia="Calibri" w:hAnsi="Roboto" w:cs="Times New Roman"/>
          <w:sz w:val="20"/>
          <w:szCs w:val="20"/>
        </w:rPr>
        <w:t>Age-specific rates measure the frequency of suicides per 100,000 population relative to particular population age groups. Total rates are expressed per 100,000 population and age standardised to the WHO world standard population.</w:t>
      </w:r>
      <w:r w:rsidRPr="005905CC">
        <w:rPr>
          <w:rFonts w:ascii="Roboto" w:eastAsia="Calibri" w:hAnsi="Roboto" w:cs="Times New Roman"/>
        </w:rPr>
        <w:t xml:space="preserve"> </w:t>
      </w:r>
      <w:r w:rsidRPr="005905CC">
        <w:rPr>
          <w:rFonts w:ascii="Roboto" w:eastAsia="Calibri" w:hAnsi="Roboto" w:cs="Times New Roman"/>
          <w:sz w:val="20"/>
          <w:szCs w:val="20"/>
        </w:rPr>
        <w:t>Data includes short-stay ED events. The ethnicity of 66 hospitalisations was unknown.</w:t>
      </w:r>
    </w:p>
    <w:p w:rsidR="00334E3A" w:rsidRPr="002A35A1" w:rsidRDefault="00334E3A" w:rsidP="00334E3A">
      <w:pPr>
        <w:spacing w:before="0"/>
        <w:rPr>
          <w:rFonts w:ascii="Roboto" w:eastAsia="Calibri" w:hAnsi="Roboto" w:cs="Times New Roman"/>
          <w:sz w:val="24"/>
          <w:szCs w:val="24"/>
        </w:rPr>
      </w:pPr>
    </w:p>
    <w:p w:rsidR="00AD5368" w:rsidRPr="002A35A1" w:rsidRDefault="00334E3A" w:rsidP="00000C86">
      <w:pPr>
        <w:spacing w:before="0"/>
        <w:rPr>
          <w:rFonts w:ascii="Roboto" w:eastAsia="Calibri" w:hAnsi="Roboto" w:cs="Times New Roman"/>
          <w:sz w:val="20"/>
          <w:szCs w:val="20"/>
        </w:rPr>
      </w:pPr>
      <w:r w:rsidRPr="002A35A1">
        <w:rPr>
          <w:rFonts w:ascii="Roboto" w:eastAsia="Calibri" w:hAnsi="Roboto" w:cs="Times New Roman"/>
          <w:sz w:val="20"/>
          <w:szCs w:val="20"/>
        </w:rPr>
        <w:t>Suicide prevention strategies for Pacific people in Aotearoa</w:t>
      </w:r>
      <w:r w:rsidR="00AD5368" w:rsidRPr="002A35A1">
        <w:rPr>
          <w:rFonts w:ascii="Roboto" w:hAnsi="Roboto"/>
          <w:sz w:val="20"/>
          <w:szCs w:val="20"/>
        </w:rPr>
        <w:t xml:space="preserve"> such as Waka Hourua are fairly new</w:t>
      </w:r>
      <w:r w:rsidRPr="002A35A1">
        <w:rPr>
          <w:rStyle w:val="FootnoteReference"/>
          <w:rFonts w:ascii="Roboto" w:eastAsia="Calibri" w:hAnsi="Roboto" w:cs="Times New Roman"/>
          <w:szCs w:val="20"/>
        </w:rPr>
        <w:footnoteReference w:id="108"/>
      </w:r>
      <w:r w:rsidRPr="002A35A1">
        <w:rPr>
          <w:rFonts w:ascii="Roboto" w:eastAsia="Calibri" w:hAnsi="Roboto" w:cs="Times New Roman"/>
          <w:sz w:val="20"/>
          <w:szCs w:val="20"/>
        </w:rPr>
        <w:t xml:space="preserve">. </w:t>
      </w:r>
      <w:r w:rsidR="00AD5368" w:rsidRPr="002A35A1">
        <w:rPr>
          <w:rFonts w:ascii="Roboto" w:eastAsia="Calibri" w:hAnsi="Roboto" w:cs="Times New Roman"/>
          <w:sz w:val="20"/>
          <w:szCs w:val="20"/>
        </w:rPr>
        <w:t>The strateg</w:t>
      </w:r>
      <w:r w:rsidR="00191190" w:rsidRPr="002A35A1">
        <w:rPr>
          <w:rFonts w:ascii="Roboto" w:eastAsia="Calibri" w:hAnsi="Roboto" w:cs="Times New Roman"/>
          <w:sz w:val="20"/>
          <w:szCs w:val="20"/>
        </w:rPr>
        <w:t>y</w:t>
      </w:r>
      <w:r w:rsidR="00AD5368" w:rsidRPr="002A35A1">
        <w:rPr>
          <w:rFonts w:ascii="Roboto" w:eastAsia="Calibri" w:hAnsi="Roboto" w:cs="Times New Roman"/>
          <w:sz w:val="20"/>
          <w:szCs w:val="20"/>
        </w:rPr>
        <w:t xml:space="preserve"> identif</w:t>
      </w:r>
      <w:r w:rsidR="00191190" w:rsidRPr="002A35A1">
        <w:rPr>
          <w:rFonts w:ascii="Roboto" w:eastAsia="Calibri" w:hAnsi="Roboto" w:cs="Times New Roman"/>
          <w:sz w:val="20"/>
          <w:szCs w:val="20"/>
        </w:rPr>
        <w:t>ies</w:t>
      </w:r>
      <w:r w:rsidR="00AD5368" w:rsidRPr="002A35A1">
        <w:rPr>
          <w:rFonts w:ascii="Roboto" w:eastAsia="Calibri" w:hAnsi="Roboto" w:cs="Times New Roman"/>
          <w:sz w:val="20"/>
          <w:szCs w:val="20"/>
        </w:rPr>
        <w:t xml:space="preserve"> open dialogue about suicide, strengthening family connections, capitalising on cultural strengths, and spirituality</w:t>
      </w:r>
      <w:r w:rsidR="00AD5368" w:rsidRPr="002A35A1">
        <w:rPr>
          <w:rFonts w:ascii="Roboto" w:hAnsi="Roboto"/>
          <w:sz w:val="20"/>
          <w:szCs w:val="20"/>
        </w:rPr>
        <w:t xml:space="preserve"> as </w:t>
      </w:r>
      <w:r w:rsidR="00AD5368" w:rsidRPr="002A35A1">
        <w:rPr>
          <w:rFonts w:ascii="Roboto" w:eastAsia="Calibri" w:hAnsi="Roboto" w:cs="Times New Roman"/>
          <w:sz w:val="20"/>
          <w:szCs w:val="20"/>
        </w:rPr>
        <w:t xml:space="preserve">key factors to </w:t>
      </w:r>
      <w:r w:rsidR="00191190" w:rsidRPr="002A35A1">
        <w:rPr>
          <w:rFonts w:ascii="Roboto" w:eastAsia="Calibri" w:hAnsi="Roboto" w:cs="Times New Roman"/>
          <w:sz w:val="20"/>
          <w:szCs w:val="20"/>
        </w:rPr>
        <w:t xml:space="preserve">the </w:t>
      </w:r>
      <w:r w:rsidR="00AD5368" w:rsidRPr="002A35A1">
        <w:rPr>
          <w:rFonts w:ascii="Roboto" w:eastAsia="Calibri" w:hAnsi="Roboto" w:cs="Times New Roman"/>
          <w:sz w:val="20"/>
          <w:szCs w:val="20"/>
        </w:rPr>
        <w:t>develop</w:t>
      </w:r>
      <w:r w:rsidR="00191190" w:rsidRPr="002A35A1">
        <w:rPr>
          <w:rFonts w:ascii="Roboto" w:eastAsia="Calibri" w:hAnsi="Roboto" w:cs="Times New Roman"/>
          <w:sz w:val="20"/>
          <w:szCs w:val="20"/>
        </w:rPr>
        <w:t>ment of e</w:t>
      </w:r>
      <w:r w:rsidR="00AD5368" w:rsidRPr="002A35A1">
        <w:rPr>
          <w:rFonts w:ascii="Roboto" w:eastAsia="Calibri" w:hAnsi="Roboto" w:cs="Times New Roman"/>
          <w:sz w:val="20"/>
          <w:szCs w:val="20"/>
        </w:rPr>
        <w:t>ffective intervention.</w:t>
      </w:r>
    </w:p>
    <w:p w:rsidR="00AD5368" w:rsidRPr="002A35A1" w:rsidRDefault="00AD5368" w:rsidP="00000C86">
      <w:pPr>
        <w:spacing w:before="0"/>
        <w:rPr>
          <w:rFonts w:ascii="Roboto" w:eastAsia="Calibri" w:hAnsi="Roboto" w:cs="Times New Roman"/>
          <w:sz w:val="20"/>
          <w:szCs w:val="20"/>
        </w:rPr>
      </w:pPr>
    </w:p>
    <w:p w:rsidR="00000C86" w:rsidRPr="002A35A1" w:rsidRDefault="00000C86" w:rsidP="00000C86">
      <w:pPr>
        <w:spacing w:before="0"/>
        <w:rPr>
          <w:rFonts w:ascii="Roboto" w:eastAsia="Calibri" w:hAnsi="Roboto" w:cs="Times New Roman"/>
          <w:sz w:val="20"/>
          <w:szCs w:val="20"/>
        </w:rPr>
      </w:pPr>
      <w:r w:rsidRPr="002A35A1">
        <w:rPr>
          <w:rFonts w:ascii="Roboto" w:eastAsia="Calibri" w:hAnsi="Roboto" w:cs="Times New Roman"/>
          <w:sz w:val="20"/>
          <w:szCs w:val="20"/>
        </w:rPr>
        <w:t xml:space="preserve">Pacific suicide prevention strategies </w:t>
      </w:r>
      <w:r w:rsidR="002B4C70" w:rsidRPr="002A35A1">
        <w:rPr>
          <w:rFonts w:ascii="Roboto" w:eastAsia="Calibri" w:hAnsi="Roboto" w:cs="Times New Roman"/>
          <w:sz w:val="20"/>
          <w:szCs w:val="20"/>
        </w:rPr>
        <w:t>are valuable and should be incorporated into statutory child protection work with Pacific children and young people at risk of suicide. T</w:t>
      </w:r>
      <w:r w:rsidRPr="002A35A1">
        <w:rPr>
          <w:rFonts w:ascii="Roboto" w:eastAsia="Calibri" w:hAnsi="Roboto" w:cs="Times New Roman"/>
          <w:sz w:val="20"/>
          <w:szCs w:val="20"/>
        </w:rPr>
        <w:t xml:space="preserve">he </w:t>
      </w:r>
      <w:r w:rsidR="00DF1041" w:rsidRPr="002A35A1">
        <w:rPr>
          <w:rFonts w:ascii="Roboto" w:eastAsia="Calibri" w:hAnsi="Roboto" w:cs="Times New Roman"/>
          <w:sz w:val="20"/>
          <w:szCs w:val="20"/>
        </w:rPr>
        <w:t xml:space="preserve">strategies suggest that meaningful consideration of </w:t>
      </w:r>
      <w:r w:rsidRPr="002A35A1">
        <w:rPr>
          <w:rFonts w:ascii="Roboto" w:eastAsia="Calibri" w:hAnsi="Roboto" w:cs="Times New Roman"/>
          <w:sz w:val="20"/>
          <w:szCs w:val="20"/>
        </w:rPr>
        <w:t>the Pacific family</w:t>
      </w:r>
      <w:r w:rsidR="00DF1041" w:rsidRPr="002A35A1">
        <w:rPr>
          <w:rFonts w:ascii="Roboto" w:eastAsia="Calibri" w:hAnsi="Roboto" w:cs="Times New Roman"/>
          <w:sz w:val="20"/>
          <w:szCs w:val="20"/>
        </w:rPr>
        <w:t>/collective</w:t>
      </w:r>
      <w:r w:rsidRPr="002A35A1">
        <w:rPr>
          <w:rFonts w:ascii="Roboto" w:eastAsia="Calibri" w:hAnsi="Roboto" w:cs="Times New Roman"/>
          <w:sz w:val="20"/>
          <w:szCs w:val="20"/>
        </w:rPr>
        <w:t xml:space="preserve"> </w:t>
      </w:r>
      <w:r w:rsidR="00DF1041" w:rsidRPr="002A35A1">
        <w:rPr>
          <w:rFonts w:ascii="Roboto" w:eastAsia="Calibri" w:hAnsi="Roboto" w:cs="Times New Roman"/>
          <w:sz w:val="20"/>
          <w:szCs w:val="20"/>
        </w:rPr>
        <w:t>and spiritual faith are</w:t>
      </w:r>
      <w:r w:rsidR="002B4C70" w:rsidRPr="002A35A1">
        <w:rPr>
          <w:rFonts w:ascii="Roboto" w:eastAsia="Calibri" w:hAnsi="Roboto" w:cs="Times New Roman"/>
          <w:sz w:val="20"/>
          <w:szCs w:val="20"/>
        </w:rPr>
        <w:t xml:space="preserve"> clearly important</w:t>
      </w:r>
      <w:r w:rsidRPr="002A35A1">
        <w:rPr>
          <w:rFonts w:ascii="Roboto" w:eastAsia="Calibri" w:hAnsi="Roboto" w:cs="Times New Roman"/>
          <w:sz w:val="20"/>
          <w:szCs w:val="20"/>
        </w:rPr>
        <w:t xml:space="preserve">. </w:t>
      </w:r>
    </w:p>
    <w:p w:rsidR="00000C86" w:rsidRPr="002A35A1" w:rsidRDefault="00000C86" w:rsidP="00334E3A">
      <w:pPr>
        <w:spacing w:before="0"/>
        <w:rPr>
          <w:rFonts w:ascii="Roboto" w:eastAsia="Calibri" w:hAnsi="Roboto" w:cs="Times New Roman"/>
          <w:sz w:val="20"/>
          <w:szCs w:val="20"/>
        </w:rPr>
      </w:pPr>
    </w:p>
    <w:p w:rsidR="00BE27A3" w:rsidRPr="002A35A1" w:rsidRDefault="00BE27A3" w:rsidP="004C3D1A">
      <w:pPr>
        <w:pStyle w:val="Heading2"/>
        <w:spacing w:before="120"/>
        <w:rPr>
          <w:rFonts w:ascii="Roboto" w:hAnsi="Roboto"/>
          <w:sz w:val="24"/>
          <w:szCs w:val="24"/>
        </w:rPr>
      </w:pPr>
      <w:bookmarkStart w:id="40" w:name="_Toc12637307"/>
      <w:r w:rsidRPr="002A35A1">
        <w:rPr>
          <w:rFonts w:ascii="Roboto" w:hAnsi="Roboto"/>
          <w:sz w:val="24"/>
          <w:szCs w:val="24"/>
        </w:rPr>
        <w:t>Grief</w:t>
      </w:r>
      <w:bookmarkEnd w:id="40"/>
    </w:p>
    <w:p w:rsidR="00BE27A3" w:rsidRPr="002A35A1" w:rsidRDefault="00BE27A3" w:rsidP="00BE27A3">
      <w:pPr>
        <w:spacing w:before="0"/>
        <w:rPr>
          <w:rFonts w:ascii="Roboto" w:eastAsia="Times New Roman" w:hAnsi="Roboto" w:cs="Times New Roman"/>
          <w:bCs/>
          <w:sz w:val="20"/>
          <w:szCs w:val="20"/>
          <w:lang w:eastAsia="en-NZ"/>
        </w:rPr>
      </w:pPr>
    </w:p>
    <w:p w:rsidR="002C6DA0" w:rsidRPr="002A35A1" w:rsidRDefault="00BE27A3" w:rsidP="00BE27A3">
      <w:pPr>
        <w:spacing w:before="0"/>
        <w:rPr>
          <w:rFonts w:ascii="Roboto" w:eastAsia="Times New Roman" w:hAnsi="Roboto" w:cs="Times New Roman"/>
          <w:sz w:val="20"/>
          <w:szCs w:val="20"/>
          <w:lang w:val="en-AU"/>
        </w:rPr>
      </w:pPr>
      <w:r w:rsidRPr="002A35A1">
        <w:rPr>
          <w:rFonts w:ascii="Roboto" w:eastAsia="Times New Roman" w:hAnsi="Roboto" w:cs="Times New Roman"/>
          <w:bCs/>
          <w:sz w:val="20"/>
          <w:szCs w:val="20"/>
          <w:lang w:eastAsia="en-NZ"/>
        </w:rPr>
        <w:t>Grief can be experienced by children as a result of many events</w:t>
      </w:r>
      <w:r w:rsidR="00214E40" w:rsidRPr="002A35A1">
        <w:rPr>
          <w:rFonts w:ascii="Roboto" w:eastAsia="Times New Roman" w:hAnsi="Roboto" w:cs="Times New Roman"/>
          <w:bCs/>
          <w:sz w:val="20"/>
          <w:szCs w:val="20"/>
          <w:lang w:eastAsia="en-NZ"/>
        </w:rPr>
        <w:t xml:space="preserve">, not </w:t>
      </w:r>
      <w:r w:rsidR="000C3D89" w:rsidRPr="002A35A1">
        <w:rPr>
          <w:rFonts w:ascii="Roboto" w:eastAsia="Times New Roman" w:hAnsi="Roboto" w:cs="Times New Roman"/>
          <w:bCs/>
          <w:sz w:val="20"/>
          <w:szCs w:val="20"/>
          <w:lang w:eastAsia="en-NZ"/>
        </w:rPr>
        <w:t xml:space="preserve">only due to </w:t>
      </w:r>
      <w:r w:rsidR="00214E40" w:rsidRPr="002A35A1">
        <w:rPr>
          <w:rFonts w:ascii="Roboto" w:eastAsia="Times New Roman" w:hAnsi="Roboto" w:cs="Times New Roman"/>
          <w:bCs/>
          <w:sz w:val="20"/>
          <w:szCs w:val="20"/>
          <w:lang w:eastAsia="en-NZ"/>
        </w:rPr>
        <w:t>death</w:t>
      </w:r>
      <w:r w:rsidR="000C3D89" w:rsidRPr="002A35A1">
        <w:rPr>
          <w:rFonts w:ascii="Roboto" w:eastAsia="Times New Roman" w:hAnsi="Roboto" w:cs="Times New Roman"/>
          <w:bCs/>
          <w:sz w:val="20"/>
          <w:szCs w:val="20"/>
          <w:lang w:eastAsia="en-NZ"/>
        </w:rPr>
        <w:t xml:space="preserve"> of a significant person</w:t>
      </w:r>
      <w:r w:rsidRPr="002A35A1">
        <w:rPr>
          <w:rFonts w:ascii="Roboto" w:eastAsia="Times New Roman" w:hAnsi="Roboto" w:cs="Times New Roman"/>
          <w:bCs/>
          <w:sz w:val="20"/>
          <w:szCs w:val="20"/>
          <w:lang w:eastAsia="en-NZ"/>
        </w:rPr>
        <w:t xml:space="preserve">. Prolonged disconnection from siblings, parents, grandparents, aunts, uncles, close friends and other people who are emotionally significant to the child can lead to grief. </w:t>
      </w:r>
      <w:r w:rsidR="00214E40" w:rsidRPr="002A35A1">
        <w:rPr>
          <w:rFonts w:ascii="Roboto" w:eastAsia="Times New Roman" w:hAnsi="Roboto" w:cs="Times New Roman"/>
          <w:sz w:val="20"/>
          <w:szCs w:val="20"/>
          <w:lang w:val="en-AU"/>
        </w:rPr>
        <w:t xml:space="preserve">Adults in violent relationships may underestimate or simply dismiss the harm to children that results from witnessing and feeling the violence perpetrated around them. The violation of loved ones, protectors and destruction of objects (e.g. photos) they have symbolic value to the child can have emotional and spiritual impact. Adults in violent relationships may continue to associate without recognising the depths of the effects of the emotional, cognitive, psychological and spiritual development and wellbeing of a child in their care. </w:t>
      </w:r>
    </w:p>
    <w:p w:rsidR="002C6DA0" w:rsidRPr="002A35A1" w:rsidRDefault="002C6DA0" w:rsidP="00BE27A3">
      <w:pPr>
        <w:spacing w:before="0"/>
        <w:rPr>
          <w:rFonts w:ascii="Roboto" w:eastAsia="Times New Roman" w:hAnsi="Roboto" w:cs="Times New Roman"/>
          <w:sz w:val="20"/>
          <w:szCs w:val="20"/>
          <w:lang w:val="en-AU"/>
        </w:rPr>
      </w:pPr>
    </w:p>
    <w:p w:rsidR="00975D16" w:rsidRPr="002A35A1" w:rsidRDefault="002C6DA0" w:rsidP="00D24271">
      <w:pPr>
        <w:spacing w:before="0"/>
        <w:rPr>
          <w:rFonts w:ascii="Roboto" w:hAnsi="Roboto" w:cs="Times New Roman"/>
          <w:sz w:val="20"/>
          <w:szCs w:val="20"/>
        </w:rPr>
      </w:pPr>
      <w:r w:rsidRPr="002A35A1">
        <w:rPr>
          <w:rFonts w:ascii="Roboto" w:eastAsia="Times New Roman" w:hAnsi="Roboto" w:cs="Times New Roman"/>
          <w:sz w:val="20"/>
          <w:szCs w:val="20"/>
          <w:lang w:val="en-AU"/>
        </w:rPr>
        <w:lastRenderedPageBreak/>
        <w:t xml:space="preserve">The anecdotal experience of social workers is that </w:t>
      </w:r>
      <w:r w:rsidR="00BE27A3" w:rsidRPr="002A35A1">
        <w:rPr>
          <w:rFonts w:ascii="Roboto" w:eastAsia="Times New Roman" w:hAnsi="Roboto" w:cs="Times New Roman"/>
          <w:bCs/>
          <w:sz w:val="20"/>
          <w:szCs w:val="20"/>
          <w:lang w:eastAsia="en-NZ"/>
        </w:rPr>
        <w:t>child</w:t>
      </w:r>
      <w:r w:rsidRPr="002A35A1">
        <w:rPr>
          <w:rFonts w:ascii="Roboto" w:eastAsia="Times New Roman" w:hAnsi="Roboto" w:cs="Times New Roman"/>
          <w:bCs/>
          <w:sz w:val="20"/>
          <w:szCs w:val="20"/>
          <w:lang w:eastAsia="en-NZ"/>
        </w:rPr>
        <w:t>ren who are</w:t>
      </w:r>
      <w:r w:rsidR="00BE27A3" w:rsidRPr="002A35A1">
        <w:rPr>
          <w:rFonts w:ascii="Roboto" w:eastAsia="Times New Roman" w:hAnsi="Roboto" w:cs="Times New Roman"/>
          <w:bCs/>
          <w:sz w:val="20"/>
          <w:szCs w:val="20"/>
          <w:lang w:eastAsia="en-NZ"/>
        </w:rPr>
        <w:t xml:space="preserve"> involved with the </w:t>
      </w:r>
      <w:r w:rsidR="00D13504" w:rsidRPr="002A35A1">
        <w:rPr>
          <w:rFonts w:ascii="Roboto" w:eastAsia="Times New Roman" w:hAnsi="Roboto" w:cs="Times New Roman"/>
          <w:bCs/>
          <w:sz w:val="20"/>
          <w:szCs w:val="20"/>
          <w:lang w:eastAsia="en-NZ"/>
        </w:rPr>
        <w:t>S</w:t>
      </w:r>
      <w:r w:rsidR="00BE27A3" w:rsidRPr="002A35A1">
        <w:rPr>
          <w:rFonts w:ascii="Roboto" w:eastAsia="Times New Roman" w:hAnsi="Roboto" w:cs="Times New Roman"/>
          <w:bCs/>
          <w:sz w:val="20"/>
          <w:szCs w:val="20"/>
          <w:lang w:eastAsia="en-NZ"/>
        </w:rPr>
        <w:t xml:space="preserve">tate </w:t>
      </w:r>
      <w:r w:rsidRPr="002A35A1">
        <w:rPr>
          <w:rFonts w:ascii="Roboto" w:eastAsia="Times New Roman" w:hAnsi="Roboto" w:cs="Times New Roman"/>
          <w:bCs/>
          <w:sz w:val="20"/>
          <w:szCs w:val="20"/>
          <w:lang w:eastAsia="en-NZ"/>
        </w:rPr>
        <w:t xml:space="preserve">often have </w:t>
      </w:r>
      <w:r w:rsidR="00BE27A3" w:rsidRPr="002A35A1">
        <w:rPr>
          <w:rFonts w:ascii="Roboto" w:eastAsia="Times New Roman" w:hAnsi="Roboto" w:cs="Times New Roman"/>
          <w:bCs/>
          <w:sz w:val="20"/>
          <w:szCs w:val="20"/>
          <w:lang w:eastAsia="en-NZ"/>
        </w:rPr>
        <w:t>numerous state agents and agencies involved</w:t>
      </w:r>
      <w:r w:rsidRPr="002A35A1">
        <w:rPr>
          <w:rFonts w:ascii="Roboto" w:eastAsia="Times New Roman" w:hAnsi="Roboto" w:cs="Times New Roman"/>
          <w:bCs/>
          <w:sz w:val="20"/>
          <w:szCs w:val="20"/>
          <w:lang w:eastAsia="en-NZ"/>
        </w:rPr>
        <w:t xml:space="preserve">. Grief can be experienced by the child due to </w:t>
      </w:r>
      <w:r w:rsidR="00BE27A3" w:rsidRPr="002A35A1">
        <w:rPr>
          <w:rFonts w:ascii="Roboto" w:eastAsia="Times New Roman" w:hAnsi="Roboto" w:cs="Times New Roman"/>
          <w:bCs/>
          <w:sz w:val="20"/>
          <w:szCs w:val="20"/>
          <w:lang w:eastAsia="en-NZ"/>
        </w:rPr>
        <w:t xml:space="preserve">a change of social worker, caregiver, teacher, mentor, or someone else who the child felt a connection with. </w:t>
      </w:r>
      <w:r w:rsidR="00D24271" w:rsidRPr="002A35A1">
        <w:rPr>
          <w:rFonts w:ascii="Roboto" w:eastAsia="Times New Roman" w:hAnsi="Roboto" w:cs="Times New Roman"/>
          <w:bCs/>
          <w:sz w:val="20"/>
          <w:szCs w:val="20"/>
          <w:lang w:eastAsia="en-NZ"/>
        </w:rPr>
        <w:t>The d</w:t>
      </w:r>
      <w:r w:rsidR="00BE27A3" w:rsidRPr="002A35A1">
        <w:rPr>
          <w:rFonts w:ascii="Roboto" w:eastAsia="Times New Roman" w:hAnsi="Roboto" w:cs="Times New Roman"/>
          <w:bCs/>
          <w:sz w:val="20"/>
          <w:szCs w:val="20"/>
          <w:lang w:eastAsia="en-NZ"/>
        </w:rPr>
        <w:t xml:space="preserve">eath of a significant </w:t>
      </w:r>
      <w:r w:rsidR="00D24271" w:rsidRPr="002A35A1">
        <w:rPr>
          <w:rFonts w:ascii="Roboto" w:eastAsia="Times New Roman" w:hAnsi="Roboto" w:cs="Times New Roman"/>
          <w:bCs/>
          <w:sz w:val="20"/>
          <w:szCs w:val="20"/>
          <w:lang w:eastAsia="en-NZ"/>
        </w:rPr>
        <w:t xml:space="preserve">person </w:t>
      </w:r>
      <w:r w:rsidR="00BE27A3" w:rsidRPr="002A35A1">
        <w:rPr>
          <w:rFonts w:ascii="Roboto" w:eastAsia="Times New Roman" w:hAnsi="Roboto" w:cs="Times New Roman"/>
          <w:bCs/>
          <w:sz w:val="20"/>
          <w:szCs w:val="20"/>
          <w:lang w:eastAsia="en-NZ"/>
        </w:rPr>
        <w:t xml:space="preserve">is </w:t>
      </w:r>
      <w:r w:rsidR="00D24271" w:rsidRPr="002A35A1">
        <w:rPr>
          <w:rFonts w:ascii="Roboto" w:eastAsia="Times New Roman" w:hAnsi="Roboto" w:cs="Times New Roman"/>
          <w:bCs/>
          <w:sz w:val="20"/>
          <w:szCs w:val="20"/>
          <w:lang w:eastAsia="en-NZ"/>
        </w:rPr>
        <w:t xml:space="preserve">however </w:t>
      </w:r>
      <w:r w:rsidR="00BE27A3" w:rsidRPr="002A35A1">
        <w:rPr>
          <w:rFonts w:ascii="Roboto" w:eastAsia="Times New Roman" w:hAnsi="Roboto" w:cs="Times New Roman"/>
          <w:bCs/>
          <w:sz w:val="20"/>
          <w:szCs w:val="20"/>
          <w:lang w:eastAsia="en-NZ"/>
        </w:rPr>
        <w:t>the ultimate loss</w:t>
      </w:r>
      <w:r w:rsidR="00D24271" w:rsidRPr="002A35A1">
        <w:rPr>
          <w:rFonts w:ascii="Roboto" w:eastAsia="Times New Roman" w:hAnsi="Roboto" w:cs="Times New Roman"/>
          <w:bCs/>
          <w:sz w:val="20"/>
          <w:szCs w:val="20"/>
          <w:lang w:eastAsia="en-NZ"/>
        </w:rPr>
        <w:t>,</w:t>
      </w:r>
      <w:r w:rsidR="00BE27A3" w:rsidRPr="002A35A1">
        <w:rPr>
          <w:rFonts w:ascii="Roboto" w:eastAsia="Times New Roman" w:hAnsi="Roboto" w:cs="Times New Roman"/>
          <w:bCs/>
          <w:sz w:val="20"/>
          <w:szCs w:val="20"/>
          <w:lang w:eastAsia="en-NZ"/>
        </w:rPr>
        <w:t xml:space="preserve"> whether or not the child was prepared</w:t>
      </w:r>
      <w:r w:rsidR="000C3D89" w:rsidRPr="002A35A1">
        <w:rPr>
          <w:rFonts w:ascii="Roboto" w:eastAsia="Times New Roman" w:hAnsi="Roboto" w:cs="Times New Roman"/>
          <w:bCs/>
          <w:sz w:val="20"/>
          <w:szCs w:val="20"/>
          <w:lang w:eastAsia="en-NZ"/>
        </w:rPr>
        <w:t xml:space="preserve"> for it</w:t>
      </w:r>
      <w:r w:rsidR="00D24271" w:rsidRPr="002A35A1">
        <w:rPr>
          <w:rFonts w:ascii="Roboto" w:eastAsia="Times New Roman" w:hAnsi="Roboto" w:cs="Times New Roman"/>
          <w:bCs/>
          <w:sz w:val="20"/>
          <w:szCs w:val="20"/>
          <w:lang w:eastAsia="en-NZ"/>
        </w:rPr>
        <w:t xml:space="preserve">. There </w:t>
      </w:r>
      <w:r w:rsidR="00BE27A3" w:rsidRPr="002A35A1">
        <w:rPr>
          <w:rFonts w:ascii="Roboto" w:eastAsia="Times New Roman" w:hAnsi="Roboto" w:cs="Times New Roman"/>
          <w:bCs/>
          <w:sz w:val="20"/>
          <w:szCs w:val="20"/>
          <w:lang w:eastAsia="en-NZ"/>
        </w:rPr>
        <w:t xml:space="preserve">is </w:t>
      </w:r>
      <w:r w:rsidR="00D24271" w:rsidRPr="002A35A1">
        <w:rPr>
          <w:rFonts w:ascii="Roboto" w:eastAsia="Times New Roman" w:hAnsi="Roboto" w:cs="Times New Roman"/>
          <w:bCs/>
          <w:sz w:val="20"/>
          <w:szCs w:val="20"/>
          <w:lang w:eastAsia="en-NZ"/>
        </w:rPr>
        <w:t xml:space="preserve">a gap in </w:t>
      </w:r>
      <w:r w:rsidR="00BE27A3" w:rsidRPr="002A35A1">
        <w:rPr>
          <w:rFonts w:ascii="Roboto" w:eastAsia="Times New Roman" w:hAnsi="Roboto" w:cs="Times New Roman"/>
          <w:bCs/>
          <w:sz w:val="20"/>
          <w:szCs w:val="20"/>
          <w:lang w:eastAsia="en-NZ"/>
        </w:rPr>
        <w:t xml:space="preserve">research </w:t>
      </w:r>
      <w:r w:rsidR="00D24271" w:rsidRPr="002A35A1">
        <w:rPr>
          <w:rFonts w:ascii="Roboto" w:eastAsia="Times New Roman" w:hAnsi="Roboto" w:cs="Times New Roman"/>
          <w:bCs/>
          <w:sz w:val="20"/>
          <w:szCs w:val="20"/>
          <w:lang w:eastAsia="en-NZ"/>
        </w:rPr>
        <w:t xml:space="preserve">knowledge </w:t>
      </w:r>
      <w:r w:rsidR="00BE27A3" w:rsidRPr="002A35A1">
        <w:rPr>
          <w:rFonts w:ascii="Roboto" w:eastAsia="Times New Roman" w:hAnsi="Roboto" w:cs="Times New Roman"/>
          <w:bCs/>
          <w:sz w:val="20"/>
          <w:szCs w:val="20"/>
          <w:lang w:eastAsia="en-NZ"/>
        </w:rPr>
        <w:t xml:space="preserve">on death of a </w:t>
      </w:r>
      <w:r w:rsidR="00D24271" w:rsidRPr="002A35A1">
        <w:rPr>
          <w:rFonts w:ascii="Roboto" w:eastAsia="Times New Roman" w:hAnsi="Roboto" w:cs="Times New Roman"/>
          <w:bCs/>
          <w:sz w:val="20"/>
          <w:szCs w:val="20"/>
          <w:lang w:eastAsia="en-NZ"/>
        </w:rPr>
        <w:t xml:space="preserve">Pacific </w:t>
      </w:r>
      <w:r w:rsidR="00BE27A3" w:rsidRPr="002A35A1">
        <w:rPr>
          <w:rFonts w:ascii="Roboto" w:eastAsia="Times New Roman" w:hAnsi="Roboto" w:cs="Times New Roman"/>
          <w:bCs/>
          <w:sz w:val="20"/>
          <w:szCs w:val="20"/>
          <w:lang w:eastAsia="en-NZ"/>
        </w:rPr>
        <w:t>child from abuse</w:t>
      </w:r>
      <w:r w:rsidR="00D24271" w:rsidRPr="002A35A1">
        <w:rPr>
          <w:rFonts w:ascii="Roboto" w:eastAsia="Times New Roman" w:hAnsi="Roboto" w:cs="Times New Roman"/>
          <w:bCs/>
          <w:sz w:val="20"/>
          <w:szCs w:val="20"/>
          <w:lang w:eastAsia="en-NZ"/>
        </w:rPr>
        <w:t xml:space="preserve"> on associated children and families, but e</w:t>
      </w:r>
      <w:r w:rsidR="00BE27A3" w:rsidRPr="002A35A1">
        <w:rPr>
          <w:rFonts w:ascii="Roboto" w:eastAsia="Times New Roman" w:hAnsi="Roboto" w:cs="Times New Roman"/>
          <w:bCs/>
          <w:sz w:val="20"/>
          <w:szCs w:val="20"/>
          <w:lang w:eastAsia="en-NZ"/>
        </w:rPr>
        <w:t xml:space="preserve">ach culture has its own rituals and customs </w:t>
      </w:r>
      <w:r w:rsidR="00D24271" w:rsidRPr="002A35A1">
        <w:rPr>
          <w:rFonts w:ascii="Roboto" w:eastAsia="Times New Roman" w:hAnsi="Roboto" w:cs="Times New Roman"/>
          <w:bCs/>
          <w:sz w:val="20"/>
          <w:szCs w:val="20"/>
          <w:lang w:eastAsia="en-NZ"/>
        </w:rPr>
        <w:t>to deal with loss</w:t>
      </w:r>
      <w:r w:rsidR="00BE27A3" w:rsidRPr="002A35A1">
        <w:rPr>
          <w:rStyle w:val="FootnoteReference"/>
          <w:rFonts w:ascii="Roboto" w:eastAsia="Times New Roman" w:hAnsi="Roboto" w:cs="Times New Roman"/>
          <w:szCs w:val="20"/>
          <w:lang w:eastAsia="en-NZ"/>
        </w:rPr>
        <w:footnoteReference w:id="109"/>
      </w:r>
      <w:r w:rsidR="00BE27A3" w:rsidRPr="002A35A1">
        <w:rPr>
          <w:rFonts w:ascii="Roboto" w:eastAsia="Times New Roman" w:hAnsi="Roboto" w:cs="Times New Roman"/>
          <w:bCs/>
          <w:sz w:val="20"/>
          <w:szCs w:val="20"/>
          <w:lang w:eastAsia="en-NZ"/>
        </w:rPr>
        <w:t xml:space="preserve">. </w:t>
      </w:r>
      <w:r w:rsidR="00D24271" w:rsidRPr="002A35A1">
        <w:rPr>
          <w:rFonts w:ascii="Roboto" w:eastAsia="Times New Roman" w:hAnsi="Roboto" w:cs="Times New Roman"/>
          <w:bCs/>
          <w:sz w:val="20"/>
          <w:szCs w:val="20"/>
          <w:lang w:eastAsia="en-NZ"/>
        </w:rPr>
        <w:t>S</w:t>
      </w:r>
      <w:r w:rsidR="00BE27A3" w:rsidRPr="002A35A1">
        <w:rPr>
          <w:rFonts w:ascii="Roboto" w:hAnsi="Roboto" w:cs="Times New Roman"/>
          <w:sz w:val="20"/>
          <w:szCs w:val="20"/>
        </w:rPr>
        <w:t xml:space="preserve">ocial media </w:t>
      </w:r>
      <w:r w:rsidR="00D24271" w:rsidRPr="002A35A1">
        <w:rPr>
          <w:rFonts w:ascii="Roboto" w:hAnsi="Roboto" w:cs="Times New Roman"/>
          <w:sz w:val="20"/>
          <w:szCs w:val="20"/>
        </w:rPr>
        <w:t xml:space="preserve">is also an avenue that </w:t>
      </w:r>
      <w:r w:rsidR="005A3AB7" w:rsidRPr="002A35A1">
        <w:rPr>
          <w:rFonts w:ascii="Roboto" w:hAnsi="Roboto" w:cs="Times New Roman"/>
          <w:sz w:val="20"/>
          <w:szCs w:val="20"/>
        </w:rPr>
        <w:t xml:space="preserve">children and young people </w:t>
      </w:r>
      <w:r w:rsidR="00D24271" w:rsidRPr="002A35A1">
        <w:rPr>
          <w:rFonts w:ascii="Roboto" w:hAnsi="Roboto" w:cs="Times New Roman"/>
          <w:sz w:val="20"/>
          <w:szCs w:val="20"/>
        </w:rPr>
        <w:t xml:space="preserve">are using </w:t>
      </w:r>
      <w:r w:rsidR="00822F8E">
        <w:rPr>
          <w:rFonts w:ascii="Roboto" w:hAnsi="Roboto" w:cs="Times New Roman"/>
          <w:sz w:val="20"/>
          <w:szCs w:val="20"/>
        </w:rPr>
        <w:t xml:space="preserve">to </w:t>
      </w:r>
      <w:r w:rsidR="00BE27A3" w:rsidRPr="002A35A1">
        <w:rPr>
          <w:rFonts w:ascii="Roboto" w:hAnsi="Roboto" w:cs="Times New Roman"/>
          <w:sz w:val="20"/>
          <w:szCs w:val="20"/>
        </w:rPr>
        <w:t xml:space="preserve">connect with </w:t>
      </w:r>
      <w:r w:rsidR="005A3AB7" w:rsidRPr="002A35A1">
        <w:rPr>
          <w:rFonts w:ascii="Roboto" w:hAnsi="Roboto" w:cs="Times New Roman"/>
          <w:sz w:val="20"/>
          <w:szCs w:val="20"/>
        </w:rPr>
        <w:t xml:space="preserve">others for </w:t>
      </w:r>
      <w:r w:rsidR="00BE27A3" w:rsidRPr="002A35A1">
        <w:rPr>
          <w:rFonts w:ascii="Roboto" w:hAnsi="Roboto" w:cs="Times New Roman"/>
          <w:sz w:val="20"/>
          <w:szCs w:val="20"/>
        </w:rPr>
        <w:t>support</w:t>
      </w:r>
      <w:r w:rsidR="00BE27A3" w:rsidRPr="002A35A1">
        <w:rPr>
          <w:rStyle w:val="FootnoteReference"/>
          <w:rFonts w:ascii="Roboto" w:hAnsi="Roboto" w:cs="Times New Roman"/>
          <w:szCs w:val="20"/>
        </w:rPr>
        <w:footnoteReference w:id="110"/>
      </w:r>
      <w:r w:rsidR="00BE27A3" w:rsidRPr="002A35A1">
        <w:rPr>
          <w:rFonts w:ascii="Roboto" w:hAnsi="Roboto" w:cs="Times New Roman"/>
          <w:sz w:val="20"/>
          <w:szCs w:val="20"/>
        </w:rPr>
        <w:t xml:space="preserve">. </w:t>
      </w:r>
    </w:p>
    <w:p w:rsidR="00975D16" w:rsidRPr="002A35A1" w:rsidRDefault="00975D16" w:rsidP="002C08D6">
      <w:pPr>
        <w:autoSpaceDE w:val="0"/>
        <w:autoSpaceDN w:val="0"/>
        <w:adjustRightInd w:val="0"/>
        <w:spacing w:before="0"/>
        <w:rPr>
          <w:rFonts w:ascii="Roboto" w:hAnsi="Roboto" w:cs="Times New Roman"/>
          <w:sz w:val="20"/>
          <w:szCs w:val="20"/>
        </w:rPr>
      </w:pPr>
    </w:p>
    <w:p w:rsidR="006A244F" w:rsidRPr="002A35A1" w:rsidRDefault="006A244F">
      <w:pPr>
        <w:spacing w:before="0"/>
        <w:rPr>
          <w:rFonts w:ascii="Roboto" w:eastAsia="Times New Roman" w:hAnsi="Roboto"/>
          <w:b/>
          <w:bCs/>
          <w:i/>
          <w:sz w:val="28"/>
          <w:szCs w:val="28"/>
          <w:lang w:eastAsia="en-NZ"/>
        </w:rPr>
      </w:pPr>
    </w:p>
    <w:tbl>
      <w:tblPr>
        <w:tblStyle w:val="TableGrid"/>
        <w:tblW w:w="0" w:type="auto"/>
        <w:shd w:val="clear" w:color="auto" w:fill="D6E3BC" w:themeFill="accent3" w:themeFillTint="66"/>
        <w:tblLook w:val="04A0" w:firstRow="1" w:lastRow="0" w:firstColumn="1" w:lastColumn="0" w:noHBand="0" w:noVBand="1"/>
      </w:tblPr>
      <w:tblGrid>
        <w:gridCol w:w="9016"/>
      </w:tblGrid>
      <w:tr w:rsidR="001A2DFA" w:rsidRPr="001A2DFA" w:rsidTr="001A2DFA">
        <w:tc>
          <w:tcPr>
            <w:tcW w:w="9016" w:type="dxa"/>
            <w:shd w:val="clear" w:color="auto" w:fill="D6E3BC" w:themeFill="accent3" w:themeFillTint="66"/>
          </w:tcPr>
          <w:p w:rsidR="001A2DFA" w:rsidRPr="001A2DFA" w:rsidRDefault="001A2DFA" w:rsidP="0077099E">
            <w:pPr>
              <w:pStyle w:val="Heading1"/>
              <w:outlineLvl w:val="0"/>
              <w:rPr>
                <w:rFonts w:cs="Times New Roman"/>
              </w:rPr>
            </w:pPr>
            <w:bookmarkStart w:id="41" w:name="_Toc12637308"/>
            <w:r w:rsidRPr="001A2DFA">
              <w:t>Pacific Family</w:t>
            </w:r>
            <w:bookmarkEnd w:id="41"/>
          </w:p>
        </w:tc>
      </w:tr>
    </w:tbl>
    <w:p w:rsidR="003415A5" w:rsidRPr="002A35A1" w:rsidRDefault="003415A5" w:rsidP="00334E3A">
      <w:pPr>
        <w:spacing w:before="0"/>
        <w:jc w:val="both"/>
        <w:rPr>
          <w:rFonts w:ascii="Roboto" w:eastAsia="Times New Roman" w:hAnsi="Roboto" w:cs="Times New Roman"/>
          <w:bCs/>
          <w:sz w:val="20"/>
          <w:szCs w:val="20"/>
          <w:lang w:eastAsia="en-NZ"/>
        </w:rPr>
      </w:pPr>
    </w:p>
    <w:p w:rsidR="00334E3A" w:rsidRPr="002A35A1" w:rsidRDefault="00654E1F" w:rsidP="00CD3F57">
      <w:pPr>
        <w:spacing w:before="0"/>
        <w:rPr>
          <w:rFonts w:ascii="Roboto" w:eastAsia="Times New Roman" w:hAnsi="Roboto" w:cs="Times New Roman"/>
          <w:bCs/>
          <w:sz w:val="20"/>
          <w:szCs w:val="20"/>
          <w:lang w:eastAsia="en-NZ"/>
        </w:rPr>
      </w:pPr>
      <w:r w:rsidRPr="002A35A1">
        <w:rPr>
          <w:rFonts w:ascii="Roboto" w:eastAsia="Times New Roman" w:hAnsi="Roboto" w:cs="Times New Roman"/>
          <w:i/>
          <w:iCs/>
          <w:color w:val="282828"/>
          <w:sz w:val="20"/>
          <w:szCs w:val="20"/>
          <w:lang w:eastAsia="en-NZ"/>
        </w:rPr>
        <w:t>“</w:t>
      </w:r>
      <w:r w:rsidR="00334E3A" w:rsidRPr="002A35A1">
        <w:rPr>
          <w:rFonts w:ascii="Roboto" w:eastAsia="Times New Roman" w:hAnsi="Roboto" w:cs="Times New Roman"/>
          <w:i/>
          <w:iCs/>
          <w:color w:val="282828"/>
          <w:sz w:val="20"/>
          <w:szCs w:val="20"/>
          <w:lang w:eastAsia="en-NZ"/>
        </w:rPr>
        <w:t>Ko e masiva oku ongo taha, a e hala ha kainga</w:t>
      </w:r>
      <w:r w:rsidR="003215FA" w:rsidRPr="002A35A1">
        <w:rPr>
          <w:rFonts w:ascii="Roboto" w:eastAsia="Times New Roman" w:hAnsi="Roboto" w:cs="Times New Roman"/>
          <w:i/>
          <w:iCs/>
          <w:color w:val="282828"/>
          <w:sz w:val="20"/>
          <w:szCs w:val="20"/>
          <w:lang w:eastAsia="en-NZ"/>
        </w:rPr>
        <w:t xml:space="preserve"> -</w:t>
      </w:r>
      <w:r w:rsidR="00334E3A" w:rsidRPr="002A35A1">
        <w:rPr>
          <w:rFonts w:ascii="Roboto" w:eastAsia="Times New Roman" w:hAnsi="Roboto" w:cs="Times New Roman"/>
          <w:i/>
          <w:iCs/>
          <w:color w:val="282828"/>
          <w:sz w:val="20"/>
          <w:szCs w:val="20"/>
          <w:lang w:eastAsia="en-NZ"/>
        </w:rPr>
        <w:t>To have no kin is to be in extreme poverty</w:t>
      </w:r>
      <w:r w:rsidRPr="002A35A1">
        <w:rPr>
          <w:rFonts w:ascii="Roboto" w:eastAsia="Times New Roman" w:hAnsi="Roboto" w:cs="Times New Roman"/>
          <w:i/>
          <w:iCs/>
          <w:color w:val="282828"/>
          <w:sz w:val="20"/>
          <w:szCs w:val="20"/>
          <w:lang w:eastAsia="en-NZ"/>
        </w:rPr>
        <w:t>”</w:t>
      </w:r>
      <w:r w:rsidR="00CD3F57" w:rsidRPr="002A35A1">
        <w:rPr>
          <w:rFonts w:ascii="Roboto" w:eastAsia="Times New Roman" w:hAnsi="Roboto" w:cs="Times New Roman"/>
          <w:i/>
          <w:iCs/>
          <w:color w:val="282828"/>
          <w:sz w:val="20"/>
          <w:szCs w:val="20"/>
          <w:lang w:eastAsia="en-NZ"/>
        </w:rPr>
        <w:t xml:space="preserve"> </w:t>
      </w:r>
      <w:r w:rsidR="00334E3A" w:rsidRPr="002A35A1">
        <w:rPr>
          <w:rFonts w:ascii="Roboto" w:eastAsia="Times New Roman" w:hAnsi="Roboto" w:cs="Times New Roman"/>
          <w:bCs/>
          <w:sz w:val="20"/>
          <w:szCs w:val="20"/>
          <w:lang w:eastAsia="en-NZ"/>
        </w:rPr>
        <w:t>Honourable Tariana Turia</w:t>
      </w:r>
      <w:r w:rsidR="00334E3A" w:rsidRPr="002A35A1">
        <w:rPr>
          <w:rStyle w:val="FootnoteReference"/>
          <w:rFonts w:ascii="Roboto" w:eastAsia="Times New Roman" w:hAnsi="Roboto" w:cs="Times New Roman"/>
          <w:szCs w:val="20"/>
          <w:lang w:eastAsia="en-NZ"/>
        </w:rPr>
        <w:footnoteReference w:id="111"/>
      </w:r>
      <w:r w:rsidR="00334E3A" w:rsidRPr="002A35A1">
        <w:rPr>
          <w:rFonts w:ascii="Roboto" w:eastAsia="Times New Roman" w:hAnsi="Roboto" w:cs="Times New Roman"/>
          <w:bCs/>
          <w:sz w:val="20"/>
          <w:szCs w:val="20"/>
          <w:lang w:eastAsia="en-NZ"/>
        </w:rPr>
        <w:t xml:space="preserve"> </w:t>
      </w:r>
    </w:p>
    <w:p w:rsidR="00334E3A" w:rsidRPr="002A35A1" w:rsidRDefault="00334E3A" w:rsidP="00334E3A">
      <w:pPr>
        <w:spacing w:before="0"/>
        <w:jc w:val="both"/>
        <w:rPr>
          <w:rFonts w:ascii="Roboto" w:hAnsi="Roboto" w:cs="Times New Roman"/>
          <w:sz w:val="20"/>
          <w:szCs w:val="20"/>
        </w:rPr>
      </w:pPr>
    </w:p>
    <w:p w:rsidR="00334E3A" w:rsidRPr="002A35A1" w:rsidRDefault="00950642" w:rsidP="004C3D1A">
      <w:pPr>
        <w:pStyle w:val="Heading2"/>
        <w:spacing w:before="120"/>
        <w:rPr>
          <w:rFonts w:ascii="Roboto" w:hAnsi="Roboto"/>
          <w:sz w:val="24"/>
          <w:szCs w:val="24"/>
        </w:rPr>
      </w:pPr>
      <w:bookmarkStart w:id="42" w:name="_Toc12637309"/>
      <w:r w:rsidRPr="002A35A1">
        <w:rPr>
          <w:rFonts w:ascii="Roboto" w:hAnsi="Roboto"/>
          <w:sz w:val="24"/>
          <w:szCs w:val="24"/>
        </w:rPr>
        <w:t xml:space="preserve">Perception of </w:t>
      </w:r>
      <w:r w:rsidR="00334E3A" w:rsidRPr="002A35A1">
        <w:rPr>
          <w:rFonts w:ascii="Roboto" w:hAnsi="Roboto"/>
          <w:sz w:val="24"/>
          <w:szCs w:val="24"/>
        </w:rPr>
        <w:t>Child Rights</w:t>
      </w:r>
      <w:bookmarkEnd w:id="42"/>
    </w:p>
    <w:p w:rsidR="00334E3A" w:rsidRPr="002A35A1" w:rsidRDefault="00334E3A" w:rsidP="00334E3A">
      <w:pPr>
        <w:spacing w:before="0"/>
        <w:jc w:val="both"/>
        <w:rPr>
          <w:rFonts w:ascii="Roboto" w:hAnsi="Roboto" w:cs="Times New Roman"/>
          <w:sz w:val="20"/>
          <w:szCs w:val="20"/>
        </w:rPr>
      </w:pPr>
    </w:p>
    <w:p w:rsidR="0072776A" w:rsidRPr="002A35A1" w:rsidRDefault="001735B3" w:rsidP="00334E3A">
      <w:pPr>
        <w:spacing w:before="0"/>
        <w:rPr>
          <w:rFonts w:ascii="Roboto" w:hAnsi="Roboto" w:cs="Times New Roman"/>
          <w:sz w:val="20"/>
          <w:szCs w:val="20"/>
        </w:rPr>
      </w:pPr>
      <w:r w:rsidRPr="002A35A1">
        <w:rPr>
          <w:rFonts w:ascii="Roboto" w:hAnsi="Roboto" w:cs="Times New Roman"/>
          <w:sz w:val="20"/>
          <w:szCs w:val="20"/>
        </w:rPr>
        <w:t xml:space="preserve">Pacific peoples’ perception of child rights is connected to their expectations of children and their spiritual, emotional, political value (see </w:t>
      </w:r>
      <w:r w:rsidR="00654E1F" w:rsidRPr="002A35A1">
        <w:rPr>
          <w:rFonts w:ascii="Roboto" w:hAnsi="Roboto" w:cs="Times New Roman"/>
          <w:sz w:val="20"/>
          <w:szCs w:val="20"/>
        </w:rPr>
        <w:t>Child</w:t>
      </w:r>
      <w:r w:rsidR="0072776A" w:rsidRPr="002A35A1">
        <w:rPr>
          <w:rFonts w:ascii="Roboto" w:hAnsi="Roboto" w:cs="Times New Roman"/>
          <w:sz w:val="20"/>
          <w:szCs w:val="20"/>
        </w:rPr>
        <w:t xml:space="preserve"> </w:t>
      </w:r>
      <w:r w:rsidRPr="002A35A1">
        <w:rPr>
          <w:rFonts w:ascii="Roboto" w:hAnsi="Roboto" w:cs="Times New Roman"/>
          <w:sz w:val="20"/>
          <w:szCs w:val="20"/>
        </w:rPr>
        <w:t xml:space="preserve">section on </w:t>
      </w:r>
      <w:r w:rsidR="0072776A" w:rsidRPr="002A35A1">
        <w:rPr>
          <w:rFonts w:ascii="Roboto" w:hAnsi="Roboto" w:cs="Times New Roman"/>
          <w:sz w:val="20"/>
          <w:szCs w:val="20"/>
        </w:rPr>
        <w:t xml:space="preserve">Values and </w:t>
      </w:r>
      <w:r w:rsidRPr="002A35A1">
        <w:rPr>
          <w:rFonts w:ascii="Roboto" w:hAnsi="Roboto" w:cs="Times New Roman"/>
          <w:sz w:val="20"/>
          <w:szCs w:val="20"/>
        </w:rPr>
        <w:t xml:space="preserve">Expectations). </w:t>
      </w:r>
    </w:p>
    <w:p w:rsidR="0072776A" w:rsidRPr="002A35A1" w:rsidRDefault="0072776A" w:rsidP="00334E3A">
      <w:pPr>
        <w:spacing w:before="0"/>
        <w:rPr>
          <w:rFonts w:ascii="Roboto" w:hAnsi="Roboto" w:cs="Times New Roman"/>
          <w:sz w:val="20"/>
          <w:szCs w:val="20"/>
        </w:rPr>
      </w:pPr>
    </w:p>
    <w:p w:rsidR="00FF3A64" w:rsidRPr="002A35A1" w:rsidRDefault="00FF3A64" w:rsidP="00334E3A">
      <w:pPr>
        <w:spacing w:before="0"/>
        <w:rPr>
          <w:rFonts w:ascii="Roboto" w:hAnsi="Roboto" w:cs="Times New Roman"/>
          <w:sz w:val="20"/>
          <w:szCs w:val="20"/>
        </w:rPr>
      </w:pPr>
      <w:r w:rsidRPr="002A35A1">
        <w:rPr>
          <w:rFonts w:ascii="Roboto" w:hAnsi="Roboto" w:cs="Times New Roman"/>
          <w:sz w:val="20"/>
          <w:szCs w:val="20"/>
        </w:rPr>
        <w:t xml:space="preserve">All Pacific nations have ratified the UNCROC. Independent of UNCROC however, all Pacific cultures understand the sacredness of a child, hence the existence of ancient and current protocols for their protection. </w:t>
      </w:r>
      <w:r w:rsidR="00334E3A" w:rsidRPr="002A35A1">
        <w:rPr>
          <w:rFonts w:ascii="Roboto" w:hAnsi="Roboto" w:cs="Times New Roman"/>
          <w:sz w:val="20"/>
          <w:szCs w:val="20"/>
        </w:rPr>
        <w:t xml:space="preserve">The notion that a child has independent </w:t>
      </w:r>
      <w:r w:rsidRPr="002A35A1">
        <w:rPr>
          <w:rFonts w:ascii="Roboto" w:hAnsi="Roboto" w:cs="Times New Roman"/>
          <w:sz w:val="20"/>
          <w:szCs w:val="20"/>
        </w:rPr>
        <w:t xml:space="preserve">and equal </w:t>
      </w:r>
      <w:r w:rsidR="00334E3A" w:rsidRPr="002A35A1">
        <w:rPr>
          <w:rFonts w:ascii="Roboto" w:hAnsi="Roboto" w:cs="Times New Roman"/>
          <w:sz w:val="20"/>
          <w:szCs w:val="20"/>
        </w:rPr>
        <w:t xml:space="preserve">rights </w:t>
      </w:r>
      <w:r w:rsidRPr="002A35A1">
        <w:rPr>
          <w:rFonts w:ascii="Roboto" w:hAnsi="Roboto" w:cs="Times New Roman"/>
          <w:sz w:val="20"/>
          <w:szCs w:val="20"/>
        </w:rPr>
        <w:t>as</w:t>
      </w:r>
      <w:r w:rsidR="00334E3A" w:rsidRPr="002A35A1">
        <w:rPr>
          <w:rFonts w:ascii="Roboto" w:hAnsi="Roboto" w:cs="Times New Roman"/>
          <w:sz w:val="20"/>
          <w:szCs w:val="20"/>
        </w:rPr>
        <w:t xml:space="preserve"> an adult</w:t>
      </w:r>
      <w:r w:rsidR="00342EBA" w:rsidRPr="002A35A1">
        <w:rPr>
          <w:rFonts w:ascii="Roboto" w:hAnsi="Roboto" w:cs="Times New Roman"/>
          <w:sz w:val="20"/>
          <w:szCs w:val="20"/>
        </w:rPr>
        <w:t xml:space="preserve"> goes against </w:t>
      </w:r>
      <w:r w:rsidRPr="002A35A1">
        <w:rPr>
          <w:rFonts w:ascii="Roboto" w:hAnsi="Roboto" w:cs="Times New Roman"/>
          <w:sz w:val="20"/>
          <w:szCs w:val="20"/>
        </w:rPr>
        <w:t xml:space="preserve">norms, political and social practises and traditions that are about collective identity, and responsibility of adults for children. In saying this, </w:t>
      </w:r>
      <w:r w:rsidR="003C5ABF" w:rsidRPr="002A35A1">
        <w:rPr>
          <w:rFonts w:ascii="Roboto" w:hAnsi="Roboto" w:cs="Times New Roman"/>
          <w:sz w:val="20"/>
          <w:szCs w:val="20"/>
        </w:rPr>
        <w:t xml:space="preserve">many OECD </w:t>
      </w:r>
      <w:r w:rsidRPr="002A35A1">
        <w:rPr>
          <w:rFonts w:ascii="Roboto" w:hAnsi="Roboto" w:cs="Times New Roman"/>
          <w:sz w:val="20"/>
          <w:szCs w:val="20"/>
        </w:rPr>
        <w:t xml:space="preserve">nations </w:t>
      </w:r>
      <w:r w:rsidR="003C5ABF" w:rsidRPr="002A35A1">
        <w:rPr>
          <w:rFonts w:ascii="Roboto" w:hAnsi="Roboto" w:cs="Times New Roman"/>
          <w:sz w:val="20"/>
          <w:szCs w:val="20"/>
        </w:rPr>
        <w:t xml:space="preserve">continue to </w:t>
      </w:r>
      <w:r w:rsidRPr="002A35A1">
        <w:rPr>
          <w:rFonts w:ascii="Roboto" w:hAnsi="Roboto" w:cs="Times New Roman"/>
          <w:sz w:val="20"/>
          <w:szCs w:val="20"/>
        </w:rPr>
        <w:t>struggl</w:t>
      </w:r>
      <w:r w:rsidR="003C5ABF" w:rsidRPr="002A35A1">
        <w:rPr>
          <w:rFonts w:ascii="Roboto" w:hAnsi="Roboto" w:cs="Times New Roman"/>
          <w:sz w:val="20"/>
          <w:szCs w:val="20"/>
        </w:rPr>
        <w:t>e</w:t>
      </w:r>
      <w:r w:rsidRPr="002A35A1">
        <w:rPr>
          <w:rFonts w:ascii="Roboto" w:hAnsi="Roboto" w:cs="Times New Roman"/>
          <w:sz w:val="20"/>
          <w:szCs w:val="20"/>
        </w:rPr>
        <w:t xml:space="preserve"> to truly </w:t>
      </w:r>
      <w:r w:rsidR="003C5ABF" w:rsidRPr="002A35A1">
        <w:rPr>
          <w:rFonts w:ascii="Roboto" w:hAnsi="Roboto" w:cs="Times New Roman"/>
          <w:sz w:val="20"/>
          <w:szCs w:val="20"/>
        </w:rPr>
        <w:t xml:space="preserve">achieve for children, outcomes rooted in </w:t>
      </w:r>
      <w:r w:rsidRPr="002A35A1">
        <w:rPr>
          <w:rFonts w:ascii="Roboto" w:hAnsi="Roboto" w:cs="Times New Roman"/>
          <w:sz w:val="20"/>
          <w:szCs w:val="20"/>
        </w:rPr>
        <w:t>the principles of the convention</w:t>
      </w:r>
      <w:r w:rsidR="003C5ABF" w:rsidRPr="002A35A1">
        <w:rPr>
          <w:rStyle w:val="FootnoteReference"/>
          <w:rFonts w:ascii="Roboto" w:hAnsi="Roboto" w:cs="Times New Roman"/>
          <w:sz w:val="20"/>
          <w:szCs w:val="20"/>
        </w:rPr>
        <w:footnoteReference w:id="112"/>
      </w:r>
      <w:r w:rsidRPr="002A35A1">
        <w:rPr>
          <w:rFonts w:ascii="Roboto" w:hAnsi="Roboto" w:cs="Times New Roman"/>
          <w:sz w:val="20"/>
          <w:szCs w:val="20"/>
        </w:rPr>
        <w:t xml:space="preserve">. </w:t>
      </w:r>
      <w:r w:rsidR="003C5ABF" w:rsidRPr="002A35A1">
        <w:rPr>
          <w:rFonts w:ascii="Roboto" w:hAnsi="Roboto" w:cs="Times New Roman"/>
          <w:sz w:val="20"/>
          <w:szCs w:val="20"/>
        </w:rPr>
        <w:t xml:space="preserve">The struggle of families and Aotearoa society in general are reflected in annual reports of child abuse, neglect and family violence to </w:t>
      </w:r>
      <w:r w:rsidR="001C55D3" w:rsidRPr="002A35A1">
        <w:rPr>
          <w:rFonts w:ascii="Roboto" w:hAnsi="Roboto" w:cs="Times New Roman"/>
          <w:sz w:val="20"/>
          <w:szCs w:val="20"/>
        </w:rPr>
        <w:t>Oranga Tamariki</w:t>
      </w:r>
      <w:r w:rsidR="003C5ABF" w:rsidRPr="002A35A1">
        <w:rPr>
          <w:rFonts w:ascii="Roboto" w:hAnsi="Roboto" w:cs="Times New Roman"/>
          <w:sz w:val="20"/>
          <w:szCs w:val="20"/>
        </w:rPr>
        <w:t>.</w:t>
      </w:r>
    </w:p>
    <w:p w:rsidR="00FF3A64" w:rsidRPr="002A35A1" w:rsidRDefault="00FF3A64" w:rsidP="00334E3A">
      <w:pPr>
        <w:spacing w:before="0"/>
        <w:rPr>
          <w:rFonts w:ascii="Roboto" w:hAnsi="Roboto" w:cs="Times New Roman"/>
          <w:sz w:val="20"/>
          <w:szCs w:val="20"/>
        </w:rPr>
      </w:pPr>
    </w:p>
    <w:p w:rsidR="00950642" w:rsidRPr="002A35A1" w:rsidRDefault="00334E3A" w:rsidP="00334E3A">
      <w:pPr>
        <w:spacing w:before="0"/>
        <w:rPr>
          <w:rFonts w:ascii="Roboto" w:eastAsia="Times New Roman" w:hAnsi="Roboto" w:cs="Times New Roman"/>
          <w:bCs/>
          <w:sz w:val="20"/>
          <w:szCs w:val="20"/>
          <w:lang w:eastAsia="en-NZ"/>
        </w:rPr>
      </w:pPr>
      <w:r w:rsidRPr="002A35A1">
        <w:rPr>
          <w:rFonts w:ascii="Roboto" w:hAnsi="Roboto" w:cs="Times New Roman"/>
          <w:sz w:val="20"/>
          <w:szCs w:val="20"/>
        </w:rPr>
        <w:t xml:space="preserve">Some Pacific nations have begun to develop legislation and infrastructure to integrate the principles of UNCROC into local laws. </w:t>
      </w:r>
      <w:r w:rsidR="004B401F" w:rsidRPr="002A35A1">
        <w:rPr>
          <w:rFonts w:ascii="Roboto" w:hAnsi="Roboto" w:cs="Times New Roman"/>
          <w:sz w:val="20"/>
          <w:szCs w:val="20"/>
        </w:rPr>
        <w:t xml:space="preserve">Challenges arise when the </w:t>
      </w:r>
      <w:r w:rsidR="003C5ABF" w:rsidRPr="002A35A1">
        <w:rPr>
          <w:rFonts w:ascii="Roboto" w:hAnsi="Roboto" w:cs="Times New Roman"/>
          <w:sz w:val="20"/>
          <w:szCs w:val="20"/>
        </w:rPr>
        <w:t xml:space="preserve">principles of the </w:t>
      </w:r>
      <w:r w:rsidR="004B401F" w:rsidRPr="002A35A1">
        <w:rPr>
          <w:rFonts w:ascii="Roboto" w:hAnsi="Roboto" w:cs="Times New Roman"/>
          <w:sz w:val="20"/>
          <w:szCs w:val="20"/>
        </w:rPr>
        <w:t xml:space="preserve">convention counters traditional beliefs of </w:t>
      </w:r>
      <w:r w:rsidRPr="002A35A1">
        <w:rPr>
          <w:rFonts w:ascii="Roboto" w:hAnsi="Roboto" w:cs="Times New Roman"/>
          <w:bCs/>
          <w:sz w:val="20"/>
          <w:szCs w:val="20"/>
        </w:rPr>
        <w:t xml:space="preserve">natural order whereby privileges and disadvantages </w:t>
      </w:r>
      <w:r w:rsidR="004B401F" w:rsidRPr="002A35A1">
        <w:rPr>
          <w:rFonts w:ascii="Roboto" w:hAnsi="Roboto" w:cs="Times New Roman"/>
          <w:bCs/>
          <w:sz w:val="20"/>
          <w:szCs w:val="20"/>
        </w:rPr>
        <w:t xml:space="preserve">are accorded by age, </w:t>
      </w:r>
      <w:r w:rsidRPr="002A35A1">
        <w:rPr>
          <w:rFonts w:ascii="Roboto" w:hAnsi="Roboto" w:cs="Times New Roman"/>
          <w:bCs/>
          <w:sz w:val="20"/>
          <w:szCs w:val="20"/>
        </w:rPr>
        <w:t>gender, class, birth order, cultural hierarchy</w:t>
      </w:r>
      <w:r w:rsidR="004B401F" w:rsidRPr="002A35A1">
        <w:rPr>
          <w:rFonts w:ascii="Roboto" w:hAnsi="Roboto" w:cs="Times New Roman"/>
          <w:bCs/>
          <w:sz w:val="20"/>
          <w:szCs w:val="20"/>
        </w:rPr>
        <w:t>, sexual identity, ethnicity</w:t>
      </w:r>
      <w:r w:rsidRPr="002A35A1">
        <w:rPr>
          <w:rFonts w:ascii="Roboto" w:hAnsi="Roboto" w:cs="Times New Roman"/>
          <w:bCs/>
          <w:sz w:val="20"/>
          <w:szCs w:val="20"/>
        </w:rPr>
        <w:t xml:space="preserve"> and so forth. </w:t>
      </w:r>
      <w:r w:rsidRPr="002A35A1">
        <w:rPr>
          <w:rFonts w:ascii="Roboto" w:hAnsi="Roboto" w:cs="Times New Roman"/>
          <w:sz w:val="20"/>
          <w:szCs w:val="20"/>
        </w:rPr>
        <w:t>T</w:t>
      </w:r>
      <w:r w:rsidRPr="002A35A1">
        <w:rPr>
          <w:rFonts w:ascii="Roboto" w:eastAsia="Times New Roman" w:hAnsi="Roboto" w:cs="Times New Roman"/>
          <w:bCs/>
          <w:sz w:val="20"/>
          <w:szCs w:val="20"/>
          <w:lang w:eastAsia="en-NZ"/>
        </w:rPr>
        <w:t xml:space="preserve">he lower political, social, economic and cultural status of children in traditional contexts means that the application of laws may not have always been consistent or resulted in favour of the child. </w:t>
      </w:r>
    </w:p>
    <w:p w:rsidR="00950642" w:rsidRPr="002A35A1" w:rsidRDefault="00950642" w:rsidP="00334E3A">
      <w:pPr>
        <w:spacing w:before="0"/>
        <w:rPr>
          <w:rFonts w:ascii="Roboto" w:eastAsia="Times New Roman" w:hAnsi="Roboto" w:cs="Times New Roman"/>
          <w:bCs/>
          <w:sz w:val="20"/>
          <w:szCs w:val="20"/>
          <w:lang w:eastAsia="en-NZ"/>
        </w:rPr>
      </w:pPr>
    </w:p>
    <w:p w:rsidR="003A116C" w:rsidRPr="002A35A1" w:rsidRDefault="00950642" w:rsidP="003A116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 Pacific caregiver’s pursuit of their </w:t>
      </w:r>
      <w:r w:rsidR="00334E3A" w:rsidRPr="002A35A1">
        <w:rPr>
          <w:rFonts w:ascii="Roboto" w:eastAsia="Times New Roman" w:hAnsi="Roboto" w:cs="Times New Roman"/>
          <w:bCs/>
          <w:sz w:val="20"/>
          <w:szCs w:val="20"/>
          <w:lang w:eastAsia="en-NZ"/>
        </w:rPr>
        <w:t>child</w:t>
      </w:r>
      <w:r w:rsidRPr="002A35A1">
        <w:rPr>
          <w:rFonts w:ascii="Roboto" w:eastAsia="Times New Roman" w:hAnsi="Roboto" w:cs="Times New Roman"/>
          <w:bCs/>
          <w:sz w:val="20"/>
          <w:szCs w:val="20"/>
          <w:lang w:eastAsia="en-NZ"/>
        </w:rPr>
        <w:t>’s</w:t>
      </w:r>
      <w:r w:rsidR="00334E3A" w:rsidRPr="002A35A1">
        <w:rPr>
          <w:rFonts w:ascii="Roboto" w:eastAsia="Times New Roman" w:hAnsi="Roboto" w:cs="Times New Roman"/>
          <w:bCs/>
          <w:sz w:val="20"/>
          <w:szCs w:val="20"/>
          <w:lang w:eastAsia="en-NZ"/>
        </w:rPr>
        <w:t xml:space="preserve"> rights</w:t>
      </w:r>
      <w:r w:rsidRPr="002A35A1">
        <w:rPr>
          <w:rFonts w:ascii="Roboto" w:eastAsia="Times New Roman" w:hAnsi="Roboto" w:cs="Times New Roman"/>
          <w:bCs/>
          <w:sz w:val="20"/>
          <w:szCs w:val="20"/>
          <w:lang w:eastAsia="en-NZ"/>
        </w:rPr>
        <w:t xml:space="preserve"> and entitlements</w:t>
      </w:r>
      <w:r w:rsidR="00334E3A" w:rsidRPr="002A35A1">
        <w:rPr>
          <w:rFonts w:ascii="Roboto" w:eastAsia="Times New Roman" w:hAnsi="Roboto" w:cs="Times New Roman"/>
          <w:bCs/>
          <w:sz w:val="20"/>
          <w:szCs w:val="20"/>
          <w:lang w:eastAsia="en-NZ"/>
        </w:rPr>
        <w:t xml:space="preserve"> </w:t>
      </w:r>
      <w:r w:rsidR="0072776A" w:rsidRPr="002A35A1">
        <w:rPr>
          <w:rFonts w:ascii="Roboto" w:eastAsia="Times New Roman" w:hAnsi="Roboto" w:cs="Times New Roman"/>
          <w:bCs/>
          <w:sz w:val="20"/>
          <w:szCs w:val="20"/>
          <w:lang w:eastAsia="en-NZ"/>
        </w:rPr>
        <w:t xml:space="preserve">can be limited if there is little </w:t>
      </w:r>
      <w:r w:rsidR="00334E3A" w:rsidRPr="002A35A1">
        <w:rPr>
          <w:rFonts w:ascii="Roboto" w:eastAsia="Times New Roman" w:hAnsi="Roboto" w:cs="Times New Roman"/>
          <w:bCs/>
          <w:sz w:val="20"/>
          <w:szCs w:val="20"/>
          <w:lang w:eastAsia="en-NZ"/>
        </w:rPr>
        <w:t xml:space="preserve">awareness </w:t>
      </w:r>
      <w:r w:rsidR="0072776A" w:rsidRPr="002A35A1">
        <w:rPr>
          <w:rFonts w:ascii="Roboto" w:eastAsia="Times New Roman" w:hAnsi="Roboto" w:cs="Times New Roman"/>
          <w:bCs/>
          <w:sz w:val="20"/>
          <w:szCs w:val="20"/>
          <w:lang w:eastAsia="en-NZ"/>
        </w:rPr>
        <w:t xml:space="preserve">of relevant services and </w:t>
      </w:r>
      <w:r w:rsidR="00334E3A" w:rsidRPr="002A35A1">
        <w:rPr>
          <w:rFonts w:ascii="Roboto" w:eastAsia="Times New Roman" w:hAnsi="Roboto" w:cs="Times New Roman"/>
          <w:bCs/>
          <w:sz w:val="20"/>
          <w:szCs w:val="20"/>
          <w:lang w:eastAsia="en-NZ"/>
        </w:rPr>
        <w:t>l</w:t>
      </w:r>
      <w:r w:rsidR="0072776A" w:rsidRPr="002A35A1">
        <w:rPr>
          <w:rFonts w:ascii="Roboto" w:eastAsia="Times New Roman" w:hAnsi="Roboto" w:cs="Times New Roman"/>
          <w:bCs/>
          <w:sz w:val="20"/>
          <w:szCs w:val="20"/>
          <w:lang w:eastAsia="en-NZ"/>
        </w:rPr>
        <w:t xml:space="preserve">egal provisions to support </w:t>
      </w:r>
      <w:r w:rsidRPr="002A35A1">
        <w:rPr>
          <w:rFonts w:ascii="Roboto" w:eastAsia="Times New Roman" w:hAnsi="Roboto" w:cs="Times New Roman"/>
          <w:bCs/>
          <w:sz w:val="20"/>
          <w:szCs w:val="20"/>
          <w:lang w:eastAsia="en-NZ"/>
        </w:rPr>
        <w:t>parenting</w:t>
      </w:r>
      <w:r w:rsidR="0072776A" w:rsidRPr="002A35A1">
        <w:rPr>
          <w:rFonts w:ascii="Roboto" w:eastAsia="Times New Roman" w:hAnsi="Roboto" w:cs="Times New Roman"/>
          <w:bCs/>
          <w:sz w:val="20"/>
          <w:szCs w:val="20"/>
          <w:lang w:eastAsia="en-NZ"/>
        </w:rPr>
        <w:t>, e</w:t>
      </w:r>
      <w:r w:rsidRPr="002A35A1">
        <w:rPr>
          <w:rFonts w:ascii="Roboto" w:eastAsia="Times New Roman" w:hAnsi="Roboto" w:cs="Times New Roman"/>
          <w:bCs/>
          <w:sz w:val="20"/>
          <w:szCs w:val="20"/>
          <w:lang w:eastAsia="en-NZ"/>
        </w:rPr>
        <w:t>ducation and health provision. This is not only a barrier to the wellbeing of children of recent migrants to Aotearoa</w:t>
      </w:r>
      <w:r w:rsidR="0072776A"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but is a challenge for families generally who are not </w:t>
      </w:r>
      <w:r w:rsidR="0072776A"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literate</w:t>
      </w:r>
      <w:r w:rsidR="0072776A"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in the relevant </w:t>
      </w:r>
      <w:r w:rsidR="0097036C" w:rsidRPr="002A35A1">
        <w:rPr>
          <w:rFonts w:ascii="Roboto" w:eastAsia="Times New Roman" w:hAnsi="Roboto" w:cs="Times New Roman"/>
          <w:bCs/>
          <w:sz w:val="20"/>
          <w:szCs w:val="20"/>
          <w:lang w:eastAsia="en-NZ"/>
        </w:rPr>
        <w:t xml:space="preserve">languages, </w:t>
      </w:r>
      <w:r w:rsidR="0072776A" w:rsidRPr="002A35A1">
        <w:rPr>
          <w:rFonts w:ascii="Roboto" w:eastAsia="Times New Roman" w:hAnsi="Roboto" w:cs="Times New Roman"/>
          <w:bCs/>
          <w:sz w:val="20"/>
          <w:szCs w:val="20"/>
          <w:lang w:eastAsia="en-NZ"/>
        </w:rPr>
        <w:t xml:space="preserve">jargon and ways </w:t>
      </w:r>
      <w:r w:rsidR="0097036C" w:rsidRPr="002A35A1">
        <w:rPr>
          <w:rFonts w:ascii="Roboto" w:eastAsia="Times New Roman" w:hAnsi="Roboto" w:cs="Times New Roman"/>
          <w:bCs/>
          <w:sz w:val="20"/>
          <w:szCs w:val="20"/>
          <w:lang w:eastAsia="en-NZ"/>
        </w:rPr>
        <w:t xml:space="preserve">to </w:t>
      </w:r>
      <w:r w:rsidR="0072776A" w:rsidRPr="002A35A1">
        <w:rPr>
          <w:rFonts w:ascii="Roboto" w:eastAsia="Times New Roman" w:hAnsi="Roboto" w:cs="Times New Roman"/>
          <w:bCs/>
          <w:sz w:val="20"/>
          <w:szCs w:val="20"/>
          <w:lang w:eastAsia="en-NZ"/>
        </w:rPr>
        <w:t>u</w:t>
      </w:r>
      <w:r w:rsidR="0097036C" w:rsidRPr="002A35A1">
        <w:rPr>
          <w:rFonts w:ascii="Roboto" w:eastAsia="Times New Roman" w:hAnsi="Roboto" w:cs="Times New Roman"/>
          <w:bCs/>
          <w:sz w:val="20"/>
          <w:szCs w:val="20"/>
          <w:lang w:eastAsia="en-NZ"/>
        </w:rPr>
        <w:t xml:space="preserve">tilise </w:t>
      </w:r>
      <w:r w:rsidR="0072776A" w:rsidRPr="002A35A1">
        <w:rPr>
          <w:rFonts w:ascii="Roboto" w:eastAsia="Times New Roman" w:hAnsi="Roboto" w:cs="Times New Roman"/>
          <w:bCs/>
          <w:sz w:val="20"/>
          <w:szCs w:val="20"/>
          <w:lang w:eastAsia="en-NZ"/>
        </w:rPr>
        <w:t>system</w:t>
      </w:r>
      <w:r w:rsidR="0097036C" w:rsidRPr="002A35A1">
        <w:rPr>
          <w:rFonts w:ascii="Roboto" w:eastAsia="Times New Roman" w:hAnsi="Roboto" w:cs="Times New Roman"/>
          <w:bCs/>
          <w:sz w:val="20"/>
          <w:szCs w:val="20"/>
          <w:lang w:eastAsia="en-NZ"/>
        </w:rPr>
        <w:t>s of support</w:t>
      </w:r>
      <w:r w:rsidR="0072776A" w:rsidRPr="002A35A1">
        <w:rPr>
          <w:rFonts w:ascii="Roboto" w:eastAsia="Times New Roman" w:hAnsi="Roboto" w:cs="Times New Roman"/>
          <w:bCs/>
          <w:sz w:val="20"/>
          <w:szCs w:val="20"/>
          <w:lang w:eastAsia="en-NZ"/>
        </w:rPr>
        <w:t xml:space="preserve">. </w:t>
      </w:r>
    </w:p>
    <w:p w:rsidR="003A116C" w:rsidRPr="002A35A1" w:rsidRDefault="003A116C" w:rsidP="003A116C">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43" w:name="_Toc12637310"/>
      <w:r w:rsidRPr="002A35A1">
        <w:rPr>
          <w:rFonts w:ascii="Roboto" w:hAnsi="Roboto"/>
          <w:sz w:val="24"/>
          <w:szCs w:val="24"/>
          <w:lang w:eastAsia="en-NZ"/>
        </w:rPr>
        <w:t>Family Status</w:t>
      </w:r>
      <w:bookmarkEnd w:id="43"/>
      <w:r w:rsidRPr="002A35A1">
        <w:rPr>
          <w:rFonts w:ascii="Roboto" w:hAnsi="Roboto"/>
          <w:sz w:val="24"/>
          <w:szCs w:val="24"/>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3A116C" w:rsidRPr="002A35A1" w:rsidRDefault="00334E3A" w:rsidP="003A116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Social standing is very important to Pacific families</w:t>
      </w:r>
      <w:r w:rsidR="00D32E26" w:rsidRPr="002A35A1">
        <w:rPr>
          <w:rFonts w:ascii="Roboto" w:eastAsia="Times New Roman" w:hAnsi="Roboto" w:cs="Times New Roman"/>
          <w:bCs/>
          <w:sz w:val="20"/>
          <w:szCs w:val="20"/>
          <w:lang w:eastAsia="en-NZ"/>
        </w:rPr>
        <w:t xml:space="preserve"> and cultures with roots in collective societies</w:t>
      </w:r>
      <w:r w:rsidRPr="002A35A1">
        <w:rPr>
          <w:rFonts w:ascii="Roboto" w:eastAsia="Times New Roman" w:hAnsi="Roboto" w:cs="Times New Roman"/>
          <w:bCs/>
          <w:sz w:val="20"/>
          <w:szCs w:val="20"/>
          <w:lang w:eastAsia="en-NZ"/>
        </w:rPr>
        <w:t xml:space="preserve">. </w:t>
      </w:r>
      <w:r w:rsidR="00D32E26" w:rsidRPr="002A35A1">
        <w:rPr>
          <w:rFonts w:ascii="Roboto" w:eastAsia="Times New Roman" w:hAnsi="Roboto" w:cs="Times New Roman"/>
          <w:bCs/>
          <w:sz w:val="20"/>
          <w:szCs w:val="20"/>
          <w:lang w:eastAsia="en-NZ"/>
        </w:rPr>
        <w:t xml:space="preserve">Positive </w:t>
      </w:r>
      <w:r w:rsidRPr="002A35A1">
        <w:rPr>
          <w:rFonts w:ascii="Roboto" w:eastAsia="Times New Roman" w:hAnsi="Roboto" w:cs="Times New Roman"/>
          <w:bCs/>
          <w:sz w:val="20"/>
          <w:szCs w:val="20"/>
          <w:lang w:eastAsia="en-NZ"/>
        </w:rPr>
        <w:t xml:space="preserve">status </w:t>
      </w:r>
      <w:r w:rsidR="00D32E26" w:rsidRPr="002A35A1">
        <w:rPr>
          <w:rFonts w:ascii="Roboto" w:eastAsia="Times New Roman" w:hAnsi="Roboto" w:cs="Times New Roman"/>
          <w:bCs/>
          <w:sz w:val="20"/>
          <w:szCs w:val="20"/>
          <w:lang w:eastAsia="en-NZ"/>
        </w:rPr>
        <w:t xml:space="preserve">reflects on parents, ancestors, </w:t>
      </w:r>
      <w:r w:rsidRPr="002A35A1">
        <w:rPr>
          <w:rFonts w:ascii="Roboto" w:eastAsia="Times New Roman" w:hAnsi="Roboto" w:cs="Times New Roman"/>
          <w:bCs/>
          <w:sz w:val="20"/>
          <w:szCs w:val="20"/>
          <w:lang w:eastAsia="en-NZ"/>
        </w:rPr>
        <w:t xml:space="preserve">reputation, </w:t>
      </w:r>
      <w:r w:rsidR="00D32E26" w:rsidRPr="002A35A1">
        <w:rPr>
          <w:rFonts w:ascii="Roboto" w:eastAsia="Times New Roman" w:hAnsi="Roboto" w:cs="Times New Roman"/>
          <w:bCs/>
          <w:sz w:val="20"/>
          <w:szCs w:val="20"/>
          <w:lang w:eastAsia="en-NZ"/>
        </w:rPr>
        <w:t xml:space="preserve">family strength, </w:t>
      </w:r>
      <w:r w:rsidRPr="002A35A1">
        <w:rPr>
          <w:rFonts w:ascii="Roboto" w:eastAsia="Times New Roman" w:hAnsi="Roboto" w:cs="Times New Roman"/>
          <w:bCs/>
          <w:sz w:val="20"/>
          <w:szCs w:val="20"/>
          <w:lang w:eastAsia="en-NZ"/>
        </w:rPr>
        <w:t>t</w:t>
      </w:r>
      <w:r w:rsidR="00D32E26" w:rsidRPr="002A35A1">
        <w:rPr>
          <w:rFonts w:ascii="Roboto" w:eastAsia="Times New Roman" w:hAnsi="Roboto" w:cs="Times New Roman"/>
          <w:bCs/>
          <w:sz w:val="20"/>
          <w:szCs w:val="20"/>
          <w:lang w:eastAsia="en-NZ"/>
        </w:rPr>
        <w:t>raditions</w:t>
      </w:r>
      <w:r w:rsidRPr="002A35A1">
        <w:rPr>
          <w:rFonts w:ascii="Roboto" w:eastAsia="Times New Roman" w:hAnsi="Roboto" w:cs="Times New Roman"/>
          <w:bCs/>
          <w:sz w:val="20"/>
          <w:szCs w:val="20"/>
          <w:lang w:eastAsia="en-NZ"/>
        </w:rPr>
        <w:t xml:space="preserve"> of self-responsibility</w:t>
      </w:r>
      <w:r w:rsidR="00BE524C" w:rsidRPr="002A35A1">
        <w:rPr>
          <w:rFonts w:ascii="Roboto" w:eastAsia="Times New Roman" w:hAnsi="Roboto" w:cs="Times New Roman"/>
          <w:bCs/>
          <w:sz w:val="20"/>
          <w:szCs w:val="20"/>
          <w:lang w:eastAsia="en-NZ"/>
        </w:rPr>
        <w:t>;</w:t>
      </w:r>
      <w:r w:rsidR="00F435A1" w:rsidRPr="002A35A1">
        <w:rPr>
          <w:rFonts w:ascii="Roboto" w:eastAsia="Times New Roman" w:hAnsi="Roboto" w:cs="Times New Roman"/>
          <w:bCs/>
          <w:sz w:val="20"/>
          <w:szCs w:val="20"/>
          <w:lang w:eastAsia="en-NZ"/>
        </w:rPr>
        <w:t xml:space="preserve"> appearing vulnerable implies weakness.</w:t>
      </w:r>
      <w:r w:rsidR="00D32E26" w:rsidRPr="002A35A1">
        <w:rPr>
          <w:rFonts w:ascii="Roboto" w:eastAsia="Times New Roman" w:hAnsi="Roboto" w:cs="Times New Roman"/>
          <w:bCs/>
          <w:sz w:val="20"/>
          <w:szCs w:val="20"/>
          <w:lang w:eastAsia="en-NZ"/>
        </w:rPr>
        <w:t xml:space="preserve"> </w:t>
      </w:r>
      <w:r w:rsidR="00F435A1" w:rsidRPr="002A35A1">
        <w:rPr>
          <w:rFonts w:ascii="Roboto" w:eastAsia="Times New Roman" w:hAnsi="Roboto" w:cs="Times New Roman"/>
          <w:bCs/>
          <w:sz w:val="20"/>
          <w:szCs w:val="20"/>
          <w:lang w:eastAsia="en-NZ"/>
        </w:rPr>
        <w:t>F</w:t>
      </w:r>
      <w:r w:rsidR="00D32E26" w:rsidRPr="002A35A1">
        <w:rPr>
          <w:rFonts w:ascii="Roboto" w:eastAsia="Times New Roman" w:hAnsi="Roboto" w:cs="Times New Roman"/>
          <w:bCs/>
          <w:sz w:val="20"/>
          <w:szCs w:val="20"/>
          <w:lang w:eastAsia="en-NZ"/>
        </w:rPr>
        <w:t xml:space="preserve">amily members </w:t>
      </w:r>
      <w:r w:rsidR="00F435A1" w:rsidRPr="002A35A1">
        <w:rPr>
          <w:rFonts w:ascii="Roboto" w:eastAsia="Times New Roman" w:hAnsi="Roboto" w:cs="Times New Roman"/>
          <w:bCs/>
          <w:sz w:val="20"/>
          <w:szCs w:val="20"/>
          <w:lang w:eastAsia="en-NZ"/>
        </w:rPr>
        <w:t>are expected to</w:t>
      </w:r>
      <w:r w:rsidR="00D32E26" w:rsidRPr="002A35A1">
        <w:rPr>
          <w:rFonts w:ascii="Roboto" w:eastAsia="Times New Roman" w:hAnsi="Roboto" w:cs="Times New Roman"/>
          <w:bCs/>
          <w:sz w:val="20"/>
          <w:szCs w:val="20"/>
          <w:lang w:eastAsia="en-NZ"/>
        </w:rPr>
        <w:t xml:space="preserve"> p</w:t>
      </w:r>
      <w:r w:rsidRPr="002A35A1">
        <w:rPr>
          <w:rFonts w:ascii="Roboto" w:eastAsia="Times New Roman" w:hAnsi="Roboto" w:cs="Times New Roman"/>
          <w:bCs/>
          <w:sz w:val="20"/>
          <w:szCs w:val="20"/>
          <w:lang w:eastAsia="en-NZ"/>
        </w:rPr>
        <w:t>rotect</w:t>
      </w:r>
      <w:r w:rsidR="00BE524C"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r w:rsidR="00D32E26" w:rsidRPr="002A35A1">
        <w:rPr>
          <w:rFonts w:ascii="Roboto" w:eastAsia="Times New Roman" w:hAnsi="Roboto" w:cs="Times New Roman"/>
          <w:bCs/>
          <w:sz w:val="20"/>
          <w:szCs w:val="20"/>
          <w:lang w:eastAsia="en-NZ"/>
        </w:rPr>
        <w:t>if not enhance</w:t>
      </w:r>
      <w:r w:rsidR="00BE524C" w:rsidRPr="002A35A1">
        <w:rPr>
          <w:rFonts w:ascii="Roboto" w:eastAsia="Times New Roman" w:hAnsi="Roboto" w:cs="Times New Roman"/>
          <w:bCs/>
          <w:sz w:val="20"/>
          <w:szCs w:val="20"/>
          <w:lang w:eastAsia="en-NZ"/>
        </w:rPr>
        <w:t xml:space="preserve">, </w:t>
      </w:r>
      <w:r w:rsidR="00F435A1" w:rsidRPr="002A35A1">
        <w:rPr>
          <w:rFonts w:ascii="Roboto" w:eastAsia="Times New Roman" w:hAnsi="Roboto" w:cs="Times New Roman"/>
          <w:bCs/>
          <w:sz w:val="20"/>
          <w:szCs w:val="20"/>
          <w:lang w:eastAsia="en-NZ"/>
        </w:rPr>
        <w:t>family status</w:t>
      </w:r>
      <w:r w:rsidRPr="002A35A1">
        <w:rPr>
          <w:rFonts w:ascii="Roboto" w:eastAsia="Times New Roman" w:hAnsi="Roboto" w:cs="Times New Roman"/>
          <w:bCs/>
          <w:sz w:val="20"/>
          <w:szCs w:val="20"/>
          <w:lang w:eastAsia="en-NZ"/>
        </w:rPr>
        <w:t xml:space="preserve">. </w:t>
      </w:r>
      <w:r w:rsidR="003A116C" w:rsidRPr="002A35A1">
        <w:rPr>
          <w:rFonts w:ascii="Roboto" w:eastAsia="Times New Roman" w:hAnsi="Roboto" w:cs="Times New Roman"/>
          <w:bCs/>
          <w:sz w:val="20"/>
          <w:szCs w:val="20"/>
          <w:lang w:eastAsia="en-NZ"/>
        </w:rPr>
        <w:t>As family status tend</w:t>
      </w:r>
      <w:r w:rsidR="00822F8E">
        <w:rPr>
          <w:rFonts w:ascii="Roboto" w:eastAsia="Times New Roman" w:hAnsi="Roboto" w:cs="Times New Roman"/>
          <w:bCs/>
          <w:sz w:val="20"/>
          <w:szCs w:val="20"/>
          <w:lang w:eastAsia="en-NZ"/>
        </w:rPr>
        <w:t>s</w:t>
      </w:r>
      <w:r w:rsidR="003A116C" w:rsidRPr="002A35A1">
        <w:rPr>
          <w:rFonts w:ascii="Roboto" w:eastAsia="Times New Roman" w:hAnsi="Roboto" w:cs="Times New Roman"/>
          <w:bCs/>
          <w:sz w:val="20"/>
          <w:szCs w:val="20"/>
          <w:lang w:eastAsia="en-NZ"/>
        </w:rPr>
        <w:t xml:space="preserve"> to be more about worrying  how others see you, it can </w:t>
      </w:r>
      <w:r w:rsidR="003A116C" w:rsidRPr="002A35A1">
        <w:rPr>
          <w:rFonts w:ascii="Roboto" w:eastAsia="Times New Roman" w:hAnsi="Roboto" w:cs="Times New Roman"/>
          <w:bCs/>
          <w:sz w:val="20"/>
          <w:szCs w:val="20"/>
          <w:lang w:eastAsia="en-NZ"/>
        </w:rPr>
        <w:lastRenderedPageBreak/>
        <w:t>be threatened by exposure of violations such as child abuse, family violence, teenage pregnancy (as previously discussed), criminal acts by family members, and pregnancy outside marriage.</w:t>
      </w:r>
    </w:p>
    <w:p w:rsidR="003A116C" w:rsidRPr="002A35A1" w:rsidRDefault="003A116C" w:rsidP="00334E3A">
      <w:pPr>
        <w:spacing w:before="0"/>
        <w:rPr>
          <w:rFonts w:ascii="Roboto" w:eastAsia="Times New Roman" w:hAnsi="Roboto" w:cs="Times New Roman"/>
          <w:bCs/>
          <w:sz w:val="20"/>
          <w:szCs w:val="20"/>
          <w:lang w:eastAsia="en-NZ"/>
        </w:rPr>
      </w:pPr>
    </w:p>
    <w:p w:rsidR="003A116C" w:rsidRPr="002A35A1" w:rsidRDefault="00F435A1" w:rsidP="003A116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For families in Aotearoa, e</w:t>
      </w:r>
      <w:r w:rsidR="00D32E26" w:rsidRPr="002A35A1">
        <w:rPr>
          <w:rFonts w:ascii="Roboto" w:eastAsia="Times New Roman" w:hAnsi="Roboto" w:cs="Times New Roman"/>
          <w:bCs/>
          <w:sz w:val="20"/>
          <w:szCs w:val="20"/>
          <w:lang w:eastAsia="en-NZ"/>
        </w:rPr>
        <w:t xml:space="preserve">conomic </w:t>
      </w:r>
      <w:r w:rsidRPr="002A35A1">
        <w:rPr>
          <w:rFonts w:ascii="Roboto" w:eastAsia="Times New Roman" w:hAnsi="Roboto" w:cs="Times New Roman"/>
          <w:bCs/>
          <w:sz w:val="20"/>
          <w:szCs w:val="20"/>
          <w:lang w:eastAsia="en-NZ"/>
        </w:rPr>
        <w:t xml:space="preserve">and educational </w:t>
      </w:r>
      <w:r w:rsidR="00D32E26" w:rsidRPr="002A35A1">
        <w:rPr>
          <w:rFonts w:ascii="Roboto" w:eastAsia="Times New Roman" w:hAnsi="Roboto" w:cs="Times New Roman"/>
          <w:bCs/>
          <w:sz w:val="20"/>
          <w:szCs w:val="20"/>
          <w:lang w:eastAsia="en-NZ"/>
        </w:rPr>
        <w:t xml:space="preserve">success </w:t>
      </w:r>
      <w:r w:rsidR="003A116C" w:rsidRPr="002A35A1">
        <w:rPr>
          <w:rFonts w:ascii="Roboto" w:eastAsia="Times New Roman" w:hAnsi="Roboto" w:cs="Times New Roman"/>
          <w:bCs/>
          <w:sz w:val="20"/>
          <w:szCs w:val="20"/>
          <w:lang w:eastAsia="en-NZ"/>
        </w:rPr>
        <w:t xml:space="preserve">signals </w:t>
      </w:r>
      <w:r w:rsidRPr="002A35A1">
        <w:rPr>
          <w:rFonts w:ascii="Roboto" w:eastAsia="Times New Roman" w:hAnsi="Roboto" w:cs="Times New Roman"/>
          <w:bCs/>
          <w:sz w:val="20"/>
          <w:szCs w:val="20"/>
          <w:lang w:eastAsia="en-NZ"/>
        </w:rPr>
        <w:t>the</w:t>
      </w:r>
      <w:r w:rsidR="003A116C" w:rsidRPr="002A35A1">
        <w:rPr>
          <w:rFonts w:ascii="Roboto" w:eastAsia="Times New Roman" w:hAnsi="Roboto" w:cs="Times New Roman"/>
          <w:bCs/>
          <w:sz w:val="20"/>
          <w:szCs w:val="20"/>
          <w:lang w:eastAsia="en-NZ"/>
        </w:rPr>
        <w:t>ir</w:t>
      </w:r>
      <w:r w:rsidRPr="002A35A1">
        <w:rPr>
          <w:rFonts w:ascii="Roboto" w:eastAsia="Times New Roman" w:hAnsi="Roboto" w:cs="Times New Roman"/>
          <w:bCs/>
          <w:sz w:val="20"/>
          <w:szCs w:val="20"/>
          <w:lang w:eastAsia="en-NZ"/>
        </w:rPr>
        <w:t xml:space="preserve"> ability to significantly improve quality of life </w:t>
      </w:r>
      <w:r w:rsidR="003A116C" w:rsidRPr="002A35A1">
        <w:rPr>
          <w:rFonts w:ascii="Roboto" w:eastAsia="Times New Roman" w:hAnsi="Roboto" w:cs="Times New Roman"/>
          <w:bCs/>
          <w:sz w:val="20"/>
          <w:szCs w:val="20"/>
          <w:lang w:eastAsia="en-NZ"/>
        </w:rPr>
        <w:t xml:space="preserve">of children, </w:t>
      </w:r>
      <w:r w:rsidRPr="002A35A1">
        <w:rPr>
          <w:rFonts w:ascii="Roboto" w:eastAsia="Times New Roman" w:hAnsi="Roboto" w:cs="Times New Roman"/>
          <w:bCs/>
          <w:sz w:val="20"/>
          <w:szCs w:val="20"/>
          <w:lang w:eastAsia="en-NZ"/>
        </w:rPr>
        <w:t>and prosperity</w:t>
      </w:r>
      <w:r w:rsidR="003A116C" w:rsidRPr="002A35A1">
        <w:rPr>
          <w:rFonts w:ascii="Roboto" w:eastAsia="Times New Roman" w:hAnsi="Roboto" w:cs="Times New Roman"/>
          <w:bCs/>
          <w:sz w:val="20"/>
          <w:szCs w:val="20"/>
          <w:lang w:eastAsia="en-NZ"/>
        </w:rPr>
        <w:t xml:space="preserve"> of its members her</w:t>
      </w:r>
      <w:r w:rsidR="00BE524C" w:rsidRPr="002A35A1">
        <w:rPr>
          <w:rFonts w:ascii="Roboto" w:eastAsia="Times New Roman" w:hAnsi="Roboto" w:cs="Times New Roman"/>
          <w:bCs/>
          <w:sz w:val="20"/>
          <w:szCs w:val="20"/>
          <w:lang w:eastAsia="en-NZ"/>
        </w:rPr>
        <w:t>e</w:t>
      </w:r>
      <w:r w:rsidR="003A116C" w:rsidRPr="002A35A1">
        <w:rPr>
          <w:rFonts w:ascii="Roboto" w:eastAsia="Times New Roman" w:hAnsi="Roboto" w:cs="Times New Roman"/>
          <w:bCs/>
          <w:sz w:val="20"/>
          <w:szCs w:val="20"/>
          <w:lang w:eastAsia="en-NZ"/>
        </w:rPr>
        <w:t xml:space="preserve"> and overseas. Many Pacific families outside their lands of origin support families ‘back home’ through remittances. Remittances often go to meet family needs, maintain assets, and serve communal responsibilities in the island communities. Children grow up aware of this responsibility and some become contributors. The practice of remitting varies between groups. In 2012, Samoa was in the top five recipient countries in the world in terms of proportion of remittances to GDP, at 23%</w:t>
      </w:r>
      <w:r w:rsidR="003A116C" w:rsidRPr="002A35A1">
        <w:rPr>
          <w:rFonts w:ascii="Roboto" w:eastAsia="Times New Roman" w:hAnsi="Roboto" w:cs="Times New Roman"/>
          <w:bCs/>
          <w:sz w:val="20"/>
          <w:szCs w:val="20"/>
          <w:vertAlign w:val="superscript"/>
          <w:lang w:eastAsia="en-NZ"/>
        </w:rPr>
        <w:footnoteReference w:id="113"/>
      </w:r>
      <w:r w:rsidR="003A116C" w:rsidRPr="002A35A1">
        <w:rPr>
          <w:rFonts w:ascii="Roboto" w:eastAsia="Times New Roman" w:hAnsi="Roboto" w:cs="Times New Roman"/>
          <w:bCs/>
          <w:sz w:val="20"/>
          <w:szCs w:val="20"/>
          <w:lang w:eastAsia="en-NZ"/>
        </w:rPr>
        <w:t>; Tonga’s was at 13% of GDP</w:t>
      </w:r>
      <w:r w:rsidR="003A116C" w:rsidRPr="002A35A1">
        <w:rPr>
          <w:rFonts w:ascii="Roboto" w:eastAsia="Times New Roman" w:hAnsi="Roboto" w:cs="Times New Roman"/>
          <w:bCs/>
          <w:sz w:val="20"/>
          <w:szCs w:val="20"/>
          <w:vertAlign w:val="superscript"/>
          <w:lang w:eastAsia="en-NZ"/>
        </w:rPr>
        <w:footnoteReference w:id="114"/>
      </w:r>
      <w:r w:rsidR="003A116C" w:rsidRPr="002A35A1">
        <w:rPr>
          <w:rFonts w:ascii="Roboto" w:eastAsia="Times New Roman" w:hAnsi="Roboto" w:cs="Times New Roman"/>
          <w:bCs/>
          <w:sz w:val="20"/>
          <w:szCs w:val="20"/>
          <w:lang w:eastAsia="en-NZ"/>
        </w:rPr>
        <w:t>.</w:t>
      </w:r>
    </w:p>
    <w:p w:rsidR="00F435A1" w:rsidRPr="002A35A1" w:rsidRDefault="00F435A1" w:rsidP="00334E3A">
      <w:pPr>
        <w:spacing w:before="0"/>
        <w:rPr>
          <w:rFonts w:ascii="Roboto" w:eastAsia="Times New Roman" w:hAnsi="Roboto" w:cs="Times New Roman"/>
          <w:bCs/>
          <w:sz w:val="20"/>
          <w:szCs w:val="20"/>
          <w:lang w:eastAsia="en-NZ"/>
        </w:rPr>
      </w:pPr>
    </w:p>
    <w:p w:rsidR="00382295" w:rsidRPr="002A35A1" w:rsidRDefault="00382295" w:rsidP="004C3D1A">
      <w:pPr>
        <w:pStyle w:val="Heading2"/>
        <w:spacing w:before="120"/>
        <w:rPr>
          <w:rFonts w:ascii="Roboto" w:hAnsi="Roboto"/>
          <w:sz w:val="24"/>
          <w:szCs w:val="24"/>
        </w:rPr>
      </w:pPr>
      <w:bookmarkStart w:id="44" w:name="_Toc12637311"/>
      <w:r w:rsidRPr="002A35A1">
        <w:rPr>
          <w:rFonts w:ascii="Roboto" w:hAnsi="Roboto"/>
          <w:sz w:val="24"/>
          <w:szCs w:val="24"/>
        </w:rPr>
        <w:t>Guardianship of Children</w:t>
      </w:r>
      <w:bookmarkEnd w:id="44"/>
      <w:r w:rsidRPr="002A35A1">
        <w:rPr>
          <w:rFonts w:ascii="Roboto" w:hAnsi="Roboto"/>
          <w:sz w:val="24"/>
          <w:szCs w:val="24"/>
        </w:rPr>
        <w:t xml:space="preserve">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customary notion of guardianship in many Pacific cultures is primarily a moral responsibility with spiritual genealogical roots. It is a relationship based on belonging, responsibilities, obligations, and status. Those in positions of guardianship go beyond the parent or primary caregiver to include kin generally. In many Pacific languages there is no translation for ‘aunt’, ‘uncle’ or ‘cousin’, but many iterations of ‘mother’, ‘father’, ‘sister’ and ‘brother' to refer to anyone perceived to be in a position of guardianship over a child. One must be sure to check what a child means when they identi</w:t>
      </w:r>
      <w:r w:rsidR="00BE524C" w:rsidRPr="002A35A1">
        <w:rPr>
          <w:rFonts w:ascii="Roboto" w:eastAsia="Times New Roman" w:hAnsi="Roboto" w:cs="Times New Roman"/>
          <w:bCs/>
          <w:sz w:val="20"/>
          <w:szCs w:val="20"/>
          <w:lang w:eastAsia="en-NZ"/>
        </w:rPr>
        <w:t>fy a person as their ‘sister’, ‘</w:t>
      </w:r>
      <w:r w:rsidRPr="002A35A1">
        <w:rPr>
          <w:rFonts w:ascii="Roboto" w:eastAsia="Times New Roman" w:hAnsi="Roboto" w:cs="Times New Roman"/>
          <w:bCs/>
          <w:sz w:val="20"/>
          <w:szCs w:val="20"/>
          <w:lang w:eastAsia="en-NZ"/>
        </w:rPr>
        <w:t>brother’, ‘father’, ‘Papa’ o</w:t>
      </w:r>
      <w:r w:rsidR="00BE524C" w:rsidRPr="002A35A1">
        <w:rPr>
          <w:rFonts w:ascii="Roboto" w:eastAsia="Times New Roman" w:hAnsi="Roboto" w:cs="Times New Roman"/>
          <w:bCs/>
          <w:sz w:val="20"/>
          <w:szCs w:val="20"/>
          <w:lang w:eastAsia="en-NZ"/>
        </w:rPr>
        <w:t>r</w:t>
      </w:r>
      <w:r w:rsidRPr="002A35A1">
        <w:rPr>
          <w:rFonts w:ascii="Roboto" w:eastAsia="Times New Roman" w:hAnsi="Roboto" w:cs="Times New Roman"/>
          <w:bCs/>
          <w:sz w:val="20"/>
          <w:szCs w:val="20"/>
          <w:lang w:eastAsia="en-NZ"/>
        </w:rPr>
        <w:t xml:space="preserve"> ‘Mama’; the child may be speaking about a guardianship relationship and not a biological or legal one, and similarly for an adult.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Unlike </w:t>
      </w:r>
      <w:r w:rsidR="00BE524C" w:rsidRPr="002A35A1">
        <w:rPr>
          <w:rFonts w:ascii="Roboto" w:eastAsia="Times New Roman" w:hAnsi="Roboto" w:cs="Times New Roman"/>
          <w:bCs/>
          <w:sz w:val="20"/>
          <w:szCs w:val="20"/>
          <w:lang w:eastAsia="en-NZ"/>
        </w:rPr>
        <w:t>C</w:t>
      </w:r>
      <w:r w:rsidRPr="002A35A1">
        <w:rPr>
          <w:rFonts w:ascii="Roboto" w:eastAsia="Times New Roman" w:hAnsi="Roboto" w:cs="Times New Roman"/>
          <w:bCs/>
          <w:sz w:val="20"/>
          <w:szCs w:val="20"/>
          <w:lang w:eastAsia="en-NZ"/>
        </w:rPr>
        <w:t xml:space="preserve">ourt ordered guardianship, one based on customs is not exclusive and may well extend to non kin from the same village, island, nation and others of shared ethnicity. </w:t>
      </w: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It is not uncommon for a Pacific practitioner or social service provider to claim a Pacific client as ’my people’ or ‘our people’ and ‘my kin’ and ‘our kin</w:t>
      </w:r>
      <w:r w:rsidR="00BE524C"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A Pacific person or family may well take on the guardianship of a child with the full expectation that the child’s wider collective may one day resurface to claim that child. Should family surface, the caregiver may consider it appropriate to release that child to her/his kin if the child so choses and if the situation is considered in the child’s best interest</w:t>
      </w:r>
      <w:r w:rsidRPr="002A35A1">
        <w:rPr>
          <w:rFonts w:ascii="Roboto" w:hAnsi="Roboto"/>
          <w:sz w:val="20"/>
          <w:szCs w:val="20"/>
        </w:rPr>
        <w:t xml:space="preserve"> as </w:t>
      </w:r>
      <w:r w:rsidRPr="002A35A1">
        <w:rPr>
          <w:rFonts w:ascii="Roboto" w:eastAsia="Times New Roman" w:hAnsi="Roboto" w:cs="Times New Roman"/>
          <w:bCs/>
          <w:sz w:val="20"/>
          <w:szCs w:val="20"/>
          <w:lang w:eastAsia="en-NZ"/>
        </w:rPr>
        <w:t>previously discussed in the section on customary care arrangements.</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Because customary guardianship is tied to kinship status and responsibilities, there is an indignity associated with a family that turns its back on a child, and rejection may also be perceived as neglect of duty for the child gifted by God/gods. However families may not always have the material resources, including suitable housing, to provide for the child or help out relatives - some are just getting by themselves. Some will take on the care of a child in the absence of skills to appropriately manage challenging behaviours which may well place others in the household at risk. Grandparents are becoming the primary if not back-up caregivers for children despite their limitations – financial, health or otherwise – to support the children’s parents who may need to work or who are unable or unwilling to care for their children. Many hold the belief that love/</w:t>
      </w:r>
      <w:r w:rsidRPr="002A35A1">
        <w:rPr>
          <w:rFonts w:ascii="Roboto" w:eastAsia="Times New Roman" w:hAnsi="Roboto" w:cs="Times New Roman"/>
          <w:bCs/>
          <w:i/>
          <w:sz w:val="20"/>
          <w:szCs w:val="20"/>
          <w:lang w:eastAsia="en-NZ"/>
        </w:rPr>
        <w:t>alofa/’ofa/aroha</w:t>
      </w:r>
      <w:r w:rsidRPr="002A35A1">
        <w:rPr>
          <w:rFonts w:ascii="Roboto" w:eastAsia="Times New Roman" w:hAnsi="Roboto" w:cs="Times New Roman"/>
          <w:bCs/>
          <w:sz w:val="20"/>
          <w:szCs w:val="20"/>
          <w:lang w:eastAsia="en-NZ"/>
        </w:rPr>
        <w:t xml:space="preserve"> and faith in God will make things alright. This faith sustains their determination among the shortage of resources and skills when caring for children. </w:t>
      </w:r>
    </w:p>
    <w:p w:rsidR="00382295" w:rsidRPr="002A35A1" w:rsidRDefault="00382295" w:rsidP="00382295">
      <w:pPr>
        <w:spacing w:before="0"/>
        <w:jc w:val="both"/>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There are more specific traditions in many Pacific cultures (Samoan, Tokelau</w:t>
      </w:r>
      <w:r w:rsidR="00676467">
        <w:rPr>
          <w:rFonts w:ascii="Roboto" w:eastAsia="Times New Roman" w:hAnsi="Roboto" w:cs="Times New Roman"/>
          <w:bCs/>
          <w:sz w:val="20"/>
          <w:szCs w:val="20"/>
          <w:lang w:eastAsia="en-NZ"/>
        </w:rPr>
        <w:t>an</w:t>
      </w:r>
      <w:r w:rsidRPr="002A35A1">
        <w:rPr>
          <w:rFonts w:ascii="Roboto" w:eastAsia="Times New Roman" w:hAnsi="Roboto" w:cs="Times New Roman"/>
          <w:bCs/>
          <w:sz w:val="20"/>
          <w:szCs w:val="20"/>
          <w:lang w:eastAsia="en-NZ"/>
        </w:rPr>
        <w:t>, Tongan, Tuvalu</w:t>
      </w:r>
      <w:r w:rsidR="00676467">
        <w:rPr>
          <w:rFonts w:ascii="Roboto" w:eastAsia="Times New Roman" w:hAnsi="Roboto" w:cs="Times New Roman"/>
          <w:bCs/>
          <w:sz w:val="20"/>
          <w:szCs w:val="20"/>
          <w:lang w:eastAsia="en-NZ"/>
        </w:rPr>
        <w:t>an</w:t>
      </w:r>
      <w:r w:rsidRPr="002A35A1">
        <w:rPr>
          <w:rFonts w:ascii="Roboto" w:eastAsia="Times New Roman" w:hAnsi="Roboto" w:cs="Times New Roman"/>
          <w:bCs/>
          <w:sz w:val="20"/>
          <w:szCs w:val="20"/>
          <w:lang w:eastAsia="en-NZ"/>
        </w:rPr>
        <w:t xml:space="preserve">, Fijian) where the brother and sister have responsibilities to support each other; an expectation that then extends to care for each other’s children. These traditions may no longer be practiced in Aotearoa by some, but the underlying principle of mutual responsibility remains. On a practical level, this means that aunties and uncles play important roles in decision-making about a child, alongside grandparents. Consequently, in a family meeting for a child, the aunt may be an important speaker and provider of protection for her brother’s child; similarly for an uncle whose role is to provide this support to the children of his sister. Traditionally, the spouses of the aunties and uncles to the child do not have decision-making rights in such matters, though in the Aotearoa context, spouses and </w:t>
      </w:r>
      <w:r w:rsidRPr="002A35A1">
        <w:rPr>
          <w:rFonts w:ascii="Roboto" w:eastAsia="Times New Roman" w:hAnsi="Roboto" w:cs="Times New Roman"/>
          <w:bCs/>
          <w:sz w:val="20"/>
          <w:szCs w:val="20"/>
          <w:lang w:eastAsia="en-NZ"/>
        </w:rPr>
        <w:lastRenderedPageBreak/>
        <w:t>partners have become more active in family decision-making, especially if they are the provider of supports.</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importance of guardianship traditions is reflected in the Home for Life numbers (see section 5) where the vast majority of Pacific children who have been in </w:t>
      </w:r>
      <w:r w:rsidR="005A6E44" w:rsidRPr="002A35A1">
        <w:rPr>
          <w:rFonts w:ascii="Roboto" w:eastAsia="Times New Roman" w:hAnsi="Roboto" w:cs="Times New Roman"/>
          <w:bCs/>
          <w:sz w:val="20"/>
          <w:szCs w:val="20"/>
          <w:lang w:eastAsia="en-NZ"/>
        </w:rPr>
        <w:t>Oranga Tamariki</w:t>
      </w:r>
      <w:r w:rsidR="00497AFB"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care for over six months, leave to live permanently with kin. This raises an opportunity to pay closer attention to cultural elements of a case, including establishing meaningful relationships with kin and intensified preparation of subsequent family placements to ensure the arrangements are safe, sustainable and permanent.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Without setting unrealistic expectations, Pacific families can be professionally supported to exercise their guardianship roles towards these children. Caregiver training may be made more effective if it could be delivered where appropriate, in the first language of the family and their supporters, to maximise the chance of long-term stability for the child and the family unit. Such arrangements need extra caution for children placed with kin in the Pacific islands as they lack the </w:t>
      </w:r>
      <w:r w:rsidR="005A6E44"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resources and services for children and young offenders that Aotearoa has if things go wrong or new needs arise.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4C3D1A">
      <w:pPr>
        <w:pStyle w:val="Heading2"/>
        <w:spacing w:before="120"/>
        <w:rPr>
          <w:rFonts w:ascii="Roboto" w:hAnsi="Roboto"/>
          <w:sz w:val="24"/>
          <w:szCs w:val="24"/>
          <w:lang w:eastAsia="en-NZ"/>
        </w:rPr>
      </w:pPr>
      <w:bookmarkStart w:id="45" w:name="_Toc12637312"/>
      <w:r w:rsidRPr="002A35A1">
        <w:rPr>
          <w:rFonts w:ascii="Roboto" w:hAnsi="Roboto"/>
          <w:sz w:val="24"/>
          <w:szCs w:val="24"/>
          <w:lang w:eastAsia="en-NZ"/>
        </w:rPr>
        <w:t>Perceptions of Discipline, Abuse and Neglect</w:t>
      </w:r>
      <w:bookmarkEnd w:id="45"/>
    </w:p>
    <w:p w:rsidR="00382295" w:rsidRPr="002A35A1" w:rsidRDefault="00382295" w:rsidP="00382295">
      <w:pPr>
        <w:spacing w:before="0"/>
        <w:jc w:val="both"/>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Wilful acts of neglect, exploitation and abuse are choices by an individual, not a collective code of behaviour for people of the same culture. </w:t>
      </w:r>
      <w:r w:rsidR="000F0F20" w:rsidRPr="002A35A1">
        <w:rPr>
          <w:rFonts w:ascii="Roboto" w:eastAsia="Times New Roman" w:hAnsi="Roboto" w:cs="Times New Roman"/>
          <w:bCs/>
          <w:sz w:val="20"/>
          <w:szCs w:val="20"/>
          <w:lang w:eastAsia="en-NZ"/>
        </w:rPr>
        <w:t>Caregiver perceptions of discipline and abuse are influenced by many things including parental history, surrounding norms, religion, status of children, what constitutes harm and what is criminal. A Pacific parent who believes in tough talk as a less harmful way to motivate or discipline their child compared to hitting, may inflict deep grief and harm with hurtful words and put downs and may struggle to see it as abusive.</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A07FBC"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Physical abuse has already been signalled as a significant issue for the Pacific group (refer to Table 6), whether or not that was the intent of the perpetrator’s action. </w:t>
      </w:r>
      <w:r w:rsidR="00382295" w:rsidRPr="002A35A1">
        <w:rPr>
          <w:rFonts w:ascii="Roboto" w:eastAsia="Times New Roman" w:hAnsi="Roboto" w:cs="Times New Roman"/>
          <w:bCs/>
          <w:sz w:val="20"/>
          <w:szCs w:val="20"/>
          <w:lang w:eastAsia="en-NZ"/>
        </w:rPr>
        <w:t>The use of physical punishment</w:t>
      </w:r>
      <w:r w:rsidRPr="002A35A1">
        <w:rPr>
          <w:rFonts w:ascii="Roboto" w:eastAsia="Times New Roman" w:hAnsi="Roboto" w:cs="Times New Roman"/>
          <w:bCs/>
          <w:sz w:val="20"/>
          <w:szCs w:val="20"/>
          <w:lang w:eastAsia="en-NZ"/>
        </w:rPr>
        <w:t xml:space="preserve"> </w:t>
      </w:r>
      <w:r w:rsidR="00382295" w:rsidRPr="002A35A1">
        <w:rPr>
          <w:rFonts w:ascii="Roboto" w:eastAsia="Times New Roman" w:hAnsi="Roboto" w:cs="Times New Roman"/>
          <w:bCs/>
          <w:sz w:val="20"/>
          <w:szCs w:val="20"/>
          <w:lang w:eastAsia="en-NZ"/>
        </w:rPr>
        <w:t>to get a child to obey</w:t>
      </w:r>
      <w:r w:rsidRPr="002A35A1">
        <w:rPr>
          <w:rFonts w:ascii="Roboto" w:eastAsia="Times New Roman" w:hAnsi="Roboto" w:cs="Times New Roman"/>
          <w:bCs/>
          <w:sz w:val="20"/>
          <w:szCs w:val="20"/>
          <w:lang w:eastAsia="en-NZ"/>
        </w:rPr>
        <w:t>, show respect,</w:t>
      </w:r>
      <w:r w:rsidR="00382295" w:rsidRPr="002A35A1">
        <w:rPr>
          <w:rFonts w:ascii="Roboto" w:eastAsia="Times New Roman" w:hAnsi="Roboto" w:cs="Times New Roman"/>
          <w:bCs/>
          <w:sz w:val="20"/>
          <w:szCs w:val="20"/>
          <w:lang w:eastAsia="en-NZ"/>
        </w:rPr>
        <w:t xml:space="preserve"> or to reduce risk to their safety</w:t>
      </w:r>
      <w:r w:rsidRPr="002A35A1">
        <w:rPr>
          <w:rFonts w:ascii="Roboto" w:eastAsia="Times New Roman" w:hAnsi="Roboto" w:cs="Times New Roman"/>
          <w:bCs/>
          <w:sz w:val="20"/>
          <w:szCs w:val="20"/>
          <w:lang w:eastAsia="en-NZ"/>
        </w:rPr>
        <w:t xml:space="preserve"> (e.g. from running across the road)</w:t>
      </w:r>
      <w:r w:rsidR="00382295" w:rsidRPr="002A35A1">
        <w:rPr>
          <w:rFonts w:ascii="Roboto" w:eastAsia="Times New Roman" w:hAnsi="Roboto" w:cs="Times New Roman"/>
          <w:bCs/>
          <w:sz w:val="20"/>
          <w:szCs w:val="20"/>
          <w:lang w:eastAsia="en-NZ"/>
        </w:rPr>
        <w:t>, remains acceptable in some Pacific families</w:t>
      </w:r>
      <w:r w:rsidR="00382295" w:rsidRPr="002A35A1">
        <w:rPr>
          <w:rStyle w:val="FootnoteReference"/>
          <w:rFonts w:ascii="Roboto" w:eastAsia="Times New Roman" w:hAnsi="Roboto" w:cs="Times New Roman"/>
          <w:szCs w:val="20"/>
          <w:lang w:eastAsia="en-NZ"/>
        </w:rPr>
        <w:footnoteReference w:id="115"/>
      </w:r>
      <w:r w:rsidR="00382295" w:rsidRPr="002A35A1">
        <w:rPr>
          <w:rFonts w:ascii="Roboto" w:eastAsia="Times New Roman" w:hAnsi="Roboto" w:cs="Times New Roman"/>
          <w:bCs/>
          <w:sz w:val="20"/>
          <w:szCs w:val="20"/>
          <w:lang w:eastAsia="en-NZ"/>
        </w:rPr>
        <w:t>. The Pacific Island Family Study (PIF) found that smacking was a common practice among Pacific men</w:t>
      </w:r>
      <w:r w:rsidRPr="002A35A1">
        <w:rPr>
          <w:rFonts w:ascii="Roboto" w:eastAsia="Times New Roman" w:hAnsi="Roboto" w:cs="Times New Roman"/>
          <w:bCs/>
          <w:sz w:val="20"/>
          <w:szCs w:val="20"/>
          <w:lang w:eastAsia="en-NZ"/>
        </w:rPr>
        <w:t xml:space="preserve">. It found that </w:t>
      </w:r>
      <w:r w:rsidR="00382295" w:rsidRPr="002A35A1">
        <w:rPr>
          <w:rFonts w:ascii="Roboto" w:eastAsia="Times New Roman" w:hAnsi="Roboto" w:cs="Times New Roman"/>
          <w:bCs/>
          <w:sz w:val="20"/>
          <w:szCs w:val="20"/>
          <w:lang w:eastAsia="en-NZ"/>
        </w:rPr>
        <w:t xml:space="preserve">25% </w:t>
      </w:r>
      <w:r w:rsidRPr="002A35A1">
        <w:rPr>
          <w:rFonts w:ascii="Roboto" w:eastAsia="Times New Roman" w:hAnsi="Roboto" w:cs="Times New Roman"/>
          <w:bCs/>
          <w:sz w:val="20"/>
          <w:szCs w:val="20"/>
          <w:lang w:eastAsia="en-NZ"/>
        </w:rPr>
        <w:t xml:space="preserve">of men used smacking on </w:t>
      </w:r>
      <w:r w:rsidR="00382295" w:rsidRPr="002A35A1">
        <w:rPr>
          <w:rFonts w:ascii="Roboto" w:eastAsia="Times New Roman" w:hAnsi="Roboto" w:cs="Times New Roman"/>
          <w:bCs/>
          <w:sz w:val="20"/>
          <w:szCs w:val="20"/>
          <w:lang w:eastAsia="en-NZ"/>
        </w:rPr>
        <w:t xml:space="preserve">children </w:t>
      </w:r>
      <w:r w:rsidRPr="002A35A1">
        <w:rPr>
          <w:rFonts w:ascii="Roboto" w:eastAsia="Times New Roman" w:hAnsi="Roboto" w:cs="Times New Roman"/>
          <w:bCs/>
          <w:sz w:val="20"/>
          <w:szCs w:val="20"/>
          <w:lang w:eastAsia="en-NZ"/>
        </w:rPr>
        <w:t xml:space="preserve">who were </w:t>
      </w:r>
      <w:r w:rsidR="00382295" w:rsidRPr="002A35A1">
        <w:rPr>
          <w:rFonts w:ascii="Roboto" w:eastAsia="Times New Roman" w:hAnsi="Roboto" w:cs="Times New Roman"/>
          <w:bCs/>
          <w:sz w:val="20"/>
          <w:szCs w:val="20"/>
          <w:lang w:eastAsia="en-NZ"/>
        </w:rPr>
        <w:t xml:space="preserve">1 year old, 82% </w:t>
      </w:r>
      <w:r w:rsidRPr="002A35A1">
        <w:rPr>
          <w:rFonts w:ascii="Roboto" w:eastAsia="Times New Roman" w:hAnsi="Roboto" w:cs="Times New Roman"/>
          <w:bCs/>
          <w:sz w:val="20"/>
          <w:szCs w:val="20"/>
          <w:lang w:eastAsia="en-NZ"/>
        </w:rPr>
        <w:t xml:space="preserve">used it on children </w:t>
      </w:r>
      <w:r w:rsidR="00382295" w:rsidRPr="002A35A1">
        <w:rPr>
          <w:rFonts w:ascii="Roboto" w:eastAsia="Times New Roman" w:hAnsi="Roboto" w:cs="Times New Roman"/>
          <w:bCs/>
          <w:sz w:val="20"/>
          <w:szCs w:val="20"/>
          <w:lang w:eastAsia="en-NZ"/>
        </w:rPr>
        <w:t xml:space="preserve">at 2 years, and 14% </w:t>
      </w:r>
      <w:r w:rsidRPr="002A35A1">
        <w:rPr>
          <w:rFonts w:ascii="Roboto" w:eastAsia="Times New Roman" w:hAnsi="Roboto" w:cs="Times New Roman"/>
          <w:bCs/>
          <w:sz w:val="20"/>
          <w:szCs w:val="20"/>
          <w:lang w:eastAsia="en-NZ"/>
        </w:rPr>
        <w:t xml:space="preserve">of men </w:t>
      </w:r>
      <w:r w:rsidR="00382295" w:rsidRPr="002A35A1">
        <w:rPr>
          <w:rFonts w:ascii="Roboto" w:eastAsia="Times New Roman" w:hAnsi="Roboto" w:cs="Times New Roman"/>
          <w:bCs/>
          <w:sz w:val="20"/>
          <w:szCs w:val="20"/>
          <w:lang w:eastAsia="en-NZ"/>
        </w:rPr>
        <w:t>hi</w:t>
      </w:r>
      <w:r w:rsidRPr="002A35A1">
        <w:rPr>
          <w:rFonts w:ascii="Roboto" w:eastAsia="Times New Roman" w:hAnsi="Roboto" w:cs="Times New Roman"/>
          <w:bCs/>
          <w:sz w:val="20"/>
          <w:szCs w:val="20"/>
          <w:lang w:eastAsia="en-NZ"/>
        </w:rPr>
        <w:t>t</w:t>
      </w:r>
      <w:r w:rsidR="00382295" w:rsidRPr="002A35A1">
        <w:rPr>
          <w:rFonts w:ascii="Roboto" w:eastAsia="Times New Roman" w:hAnsi="Roboto" w:cs="Times New Roman"/>
          <w:bCs/>
          <w:sz w:val="20"/>
          <w:szCs w:val="20"/>
          <w:lang w:eastAsia="en-NZ"/>
        </w:rPr>
        <w:t xml:space="preserve"> a child at 2 years of age with an object.</w:t>
      </w:r>
      <w:r w:rsidR="00382295" w:rsidRPr="002A35A1">
        <w:rPr>
          <w:rFonts w:ascii="Roboto" w:hAnsi="Roboto"/>
        </w:rPr>
        <w:t xml:space="preserve"> </w:t>
      </w:r>
      <w:r w:rsidR="00382295" w:rsidRPr="002A35A1">
        <w:rPr>
          <w:rFonts w:ascii="Roboto" w:eastAsia="Times New Roman" w:hAnsi="Roboto" w:cs="Times New Roman"/>
          <w:bCs/>
          <w:sz w:val="20"/>
          <w:szCs w:val="20"/>
          <w:lang w:eastAsia="en-NZ"/>
        </w:rPr>
        <w:t xml:space="preserve">Fathers who had been subjected to high levels of paternal physical abuse were more likely to </w:t>
      </w:r>
      <w:r w:rsidRPr="002A35A1">
        <w:rPr>
          <w:rFonts w:ascii="Roboto" w:eastAsia="Times New Roman" w:hAnsi="Roboto" w:cs="Times New Roman"/>
          <w:bCs/>
          <w:sz w:val="20"/>
          <w:szCs w:val="20"/>
          <w:lang w:eastAsia="en-NZ"/>
        </w:rPr>
        <w:t xml:space="preserve">use </w:t>
      </w:r>
      <w:r w:rsidR="00382295" w:rsidRPr="002A35A1">
        <w:rPr>
          <w:rFonts w:ascii="Roboto" w:eastAsia="Times New Roman" w:hAnsi="Roboto" w:cs="Times New Roman"/>
          <w:bCs/>
          <w:sz w:val="20"/>
          <w:szCs w:val="20"/>
          <w:lang w:eastAsia="en-NZ"/>
        </w:rPr>
        <w:t>physical discipline than those who had not</w:t>
      </w:r>
      <w:r w:rsidR="00382295" w:rsidRPr="002A35A1">
        <w:rPr>
          <w:rStyle w:val="FootnoteReference"/>
          <w:rFonts w:ascii="Roboto" w:eastAsia="Times New Roman" w:hAnsi="Roboto" w:cs="Times New Roman"/>
          <w:bCs/>
          <w:sz w:val="20"/>
          <w:szCs w:val="20"/>
          <w:lang w:eastAsia="en-NZ"/>
        </w:rPr>
        <w:footnoteReference w:id="116"/>
      </w:r>
      <w:r w:rsidR="00382295" w:rsidRPr="002A35A1">
        <w:rPr>
          <w:rFonts w:ascii="Roboto" w:eastAsia="Times New Roman" w:hAnsi="Roboto" w:cs="Times New Roman"/>
          <w:bCs/>
          <w:sz w:val="20"/>
          <w:szCs w:val="20"/>
          <w:lang w:eastAsia="en-NZ"/>
        </w:rPr>
        <w:t>.</w:t>
      </w:r>
    </w:p>
    <w:p w:rsidR="00382295" w:rsidRPr="002A35A1" w:rsidRDefault="00382295" w:rsidP="00382295">
      <w:pPr>
        <w:spacing w:before="0"/>
        <w:rPr>
          <w:rFonts w:ascii="Roboto" w:eastAsia="Times New Roman" w:hAnsi="Roboto" w:cs="Times New Roman"/>
          <w:bCs/>
          <w:sz w:val="20"/>
          <w:szCs w:val="20"/>
          <w:lang w:eastAsia="en-NZ"/>
        </w:rPr>
      </w:pPr>
    </w:p>
    <w:p w:rsidR="000822CA" w:rsidRPr="002A35A1" w:rsidRDefault="00382295" w:rsidP="000822C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PIF study also measured discipline practices of Pacific mothers within the first year of their child’s birth. </w:t>
      </w:r>
      <w:r w:rsidR="00CD2AC5" w:rsidRPr="002A35A1">
        <w:rPr>
          <w:rFonts w:ascii="Roboto" w:eastAsia="Times New Roman" w:hAnsi="Roboto" w:cs="Times New Roman"/>
          <w:bCs/>
          <w:sz w:val="20"/>
          <w:szCs w:val="20"/>
          <w:lang w:eastAsia="en-NZ"/>
        </w:rPr>
        <w:t>Disciplinary m</w:t>
      </w:r>
      <w:r w:rsidRPr="002A35A1">
        <w:rPr>
          <w:rFonts w:ascii="Roboto" w:eastAsia="Times New Roman" w:hAnsi="Roboto" w:cs="Times New Roman"/>
          <w:bCs/>
          <w:sz w:val="20"/>
          <w:szCs w:val="20"/>
          <w:lang w:eastAsia="en-NZ"/>
        </w:rPr>
        <w:t>ethods that were measured were hitting/smacking the child with or without an object, threats to punish</w:t>
      </w:r>
      <w:r w:rsidR="00CD2AC5"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and telling the child she/he is bad. The study found no significant association between </w:t>
      </w:r>
      <w:r w:rsidR="00CD2AC5" w:rsidRPr="002A35A1">
        <w:rPr>
          <w:rFonts w:ascii="Roboto" w:eastAsia="Times New Roman" w:hAnsi="Roboto" w:cs="Times New Roman"/>
          <w:bCs/>
          <w:sz w:val="20"/>
          <w:szCs w:val="20"/>
          <w:lang w:eastAsia="en-NZ"/>
        </w:rPr>
        <w:t xml:space="preserve">mother’s </w:t>
      </w:r>
      <w:r w:rsidRPr="002A35A1">
        <w:rPr>
          <w:rFonts w:ascii="Roboto" w:eastAsia="Times New Roman" w:hAnsi="Roboto" w:cs="Times New Roman"/>
          <w:bCs/>
          <w:sz w:val="20"/>
          <w:szCs w:val="20"/>
          <w:lang w:eastAsia="en-NZ"/>
        </w:rPr>
        <w:t xml:space="preserve">age and discipline method, although mothers aged below 20 scored substantially lower on the </w:t>
      </w:r>
      <w:r w:rsidR="00CD2AC5" w:rsidRPr="002A35A1">
        <w:rPr>
          <w:rFonts w:ascii="Roboto" w:eastAsia="Times New Roman" w:hAnsi="Roboto" w:cs="Times New Roman"/>
          <w:bCs/>
          <w:sz w:val="20"/>
          <w:szCs w:val="20"/>
          <w:lang w:eastAsia="en-NZ"/>
        </w:rPr>
        <w:t xml:space="preserve">use of these methods than older ones, </w:t>
      </w:r>
      <w:r w:rsidRPr="002A35A1">
        <w:rPr>
          <w:rFonts w:ascii="Roboto" w:eastAsia="Times New Roman" w:hAnsi="Roboto" w:cs="Times New Roman"/>
          <w:bCs/>
          <w:sz w:val="20"/>
          <w:szCs w:val="20"/>
          <w:lang w:eastAsia="en-NZ"/>
        </w:rPr>
        <w:t>which was positive. Tongan mothers scored the highest, meaning they were more likely to hit/smack, threaten to punish or tell the child she/he is bad</w:t>
      </w:r>
      <w:r w:rsidR="00CD2AC5" w:rsidRPr="002A35A1">
        <w:rPr>
          <w:rFonts w:ascii="Roboto" w:eastAsia="Times New Roman" w:hAnsi="Roboto" w:cs="Times New Roman"/>
          <w:bCs/>
          <w:sz w:val="20"/>
          <w:szCs w:val="20"/>
          <w:lang w:eastAsia="en-NZ"/>
        </w:rPr>
        <w:t>. Samoan mothers scored significantly lower than all other ethnicities</w:t>
      </w:r>
      <w:r w:rsidRPr="002A35A1">
        <w:rPr>
          <w:rStyle w:val="FootnoteReference"/>
          <w:rFonts w:ascii="Roboto" w:eastAsia="Times New Roman" w:hAnsi="Roboto" w:cs="Times New Roman"/>
          <w:szCs w:val="20"/>
          <w:lang w:eastAsia="en-NZ"/>
        </w:rPr>
        <w:footnoteReference w:id="117"/>
      </w:r>
      <w:r w:rsidR="00CD2AC5"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r w:rsidR="000822CA" w:rsidRPr="002A35A1">
        <w:rPr>
          <w:rFonts w:ascii="Roboto" w:eastAsia="Times New Roman" w:hAnsi="Roboto" w:cs="Times New Roman"/>
          <w:bCs/>
          <w:sz w:val="20"/>
          <w:szCs w:val="20"/>
          <w:lang w:eastAsia="en-NZ"/>
        </w:rPr>
        <w:t xml:space="preserve">One explanation proposed for the disparity between the Samoan and Tongan discipline scores was that Tongan mothers were the primary disciplinarians as opposed to fathers, while this was not the case in Samoan culture. Another reason was the fact that Samoans had been in Aotearoa longer than </w:t>
      </w:r>
      <w:r w:rsidR="000822CA" w:rsidRPr="002A35A1">
        <w:rPr>
          <w:rFonts w:ascii="Roboto" w:eastAsia="Times New Roman" w:hAnsi="Roboto" w:cs="Times New Roman"/>
          <w:bCs/>
          <w:sz w:val="20"/>
          <w:szCs w:val="20"/>
          <w:lang w:eastAsia="en-NZ"/>
        </w:rPr>
        <w:lastRenderedPageBreak/>
        <w:t>Tongans so were possibly more acculturated to alternative methods of child management and discipline, and the surrounding statutory environment</w:t>
      </w:r>
      <w:r w:rsidR="000822CA" w:rsidRPr="002A35A1">
        <w:rPr>
          <w:rStyle w:val="FootnoteReference"/>
          <w:rFonts w:ascii="Roboto" w:eastAsia="Times New Roman" w:hAnsi="Roboto" w:cs="Times New Roman"/>
          <w:szCs w:val="20"/>
          <w:lang w:eastAsia="en-NZ"/>
        </w:rPr>
        <w:footnoteReference w:id="118"/>
      </w:r>
      <w:r w:rsidR="000822CA" w:rsidRPr="002A35A1">
        <w:rPr>
          <w:rFonts w:ascii="Roboto" w:eastAsia="Times New Roman" w:hAnsi="Roboto" w:cs="Times New Roman"/>
          <w:bCs/>
          <w:sz w:val="20"/>
          <w:szCs w:val="20"/>
          <w:lang w:eastAsia="en-NZ"/>
        </w:rPr>
        <w:t xml:space="preserve">. </w:t>
      </w:r>
    </w:p>
    <w:p w:rsidR="00382295" w:rsidRPr="002A35A1" w:rsidRDefault="00382295" w:rsidP="00382295">
      <w:pPr>
        <w:spacing w:before="0"/>
        <w:rPr>
          <w:rFonts w:ascii="Roboto" w:eastAsia="Times New Roman" w:hAnsi="Roboto" w:cs="Times New Roman"/>
          <w:bCs/>
          <w:sz w:val="20"/>
          <w:szCs w:val="20"/>
          <w:lang w:eastAsia="en-NZ"/>
        </w:rPr>
      </w:pPr>
    </w:p>
    <w:p w:rsidR="00D472C3" w:rsidRPr="002A35A1" w:rsidRDefault="00382295" w:rsidP="00D472C3">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PIF study found no significant association between discipline and </w:t>
      </w:r>
      <w:r w:rsidR="000822CA" w:rsidRPr="002A35A1">
        <w:rPr>
          <w:rFonts w:ascii="Roboto" w:eastAsia="Times New Roman" w:hAnsi="Roboto" w:cs="Times New Roman"/>
          <w:bCs/>
          <w:sz w:val="20"/>
          <w:szCs w:val="20"/>
          <w:lang w:eastAsia="en-NZ"/>
        </w:rPr>
        <w:t xml:space="preserve">mother’s </w:t>
      </w:r>
      <w:r w:rsidRPr="002A35A1">
        <w:rPr>
          <w:rFonts w:ascii="Roboto" w:eastAsia="Times New Roman" w:hAnsi="Roboto" w:cs="Times New Roman"/>
          <w:bCs/>
          <w:sz w:val="20"/>
          <w:szCs w:val="20"/>
          <w:lang w:eastAsia="en-NZ"/>
        </w:rPr>
        <w:t>education</w:t>
      </w:r>
      <w:r w:rsidR="000822CA" w:rsidRPr="002A35A1">
        <w:rPr>
          <w:rFonts w:ascii="Roboto" w:eastAsia="Times New Roman" w:hAnsi="Roboto" w:cs="Times New Roman"/>
          <w:bCs/>
          <w:sz w:val="20"/>
          <w:szCs w:val="20"/>
          <w:lang w:eastAsia="en-NZ"/>
        </w:rPr>
        <w:t xml:space="preserve"> level</w:t>
      </w:r>
      <w:r w:rsidRPr="002A35A1">
        <w:rPr>
          <w:rFonts w:ascii="Roboto" w:eastAsia="Times New Roman" w:hAnsi="Roboto" w:cs="Times New Roman"/>
          <w:bCs/>
          <w:sz w:val="20"/>
          <w:szCs w:val="20"/>
          <w:lang w:eastAsia="en-NZ"/>
        </w:rPr>
        <w:t>, household income, marital status, where respondents were born, the number of years lived in Aotearoa, religious affiliation, employment or family structure. There was however a significant association between discipline and acculturation</w:t>
      </w:r>
      <w:r w:rsidRPr="002A35A1">
        <w:rPr>
          <w:rStyle w:val="FootnoteReference"/>
          <w:rFonts w:ascii="Roboto" w:eastAsia="Times New Roman" w:hAnsi="Roboto" w:cs="Times New Roman"/>
          <w:szCs w:val="20"/>
          <w:lang w:eastAsia="en-NZ"/>
        </w:rPr>
        <w:footnoteReference w:id="119"/>
      </w:r>
      <w:r w:rsidRPr="002A35A1">
        <w:rPr>
          <w:rFonts w:ascii="Roboto" w:eastAsia="Times New Roman" w:hAnsi="Roboto" w:cs="Times New Roman"/>
          <w:bCs/>
          <w:sz w:val="20"/>
          <w:szCs w:val="20"/>
          <w:lang w:eastAsia="en-NZ"/>
        </w:rPr>
        <w:t xml:space="preserve">. Mothers who reported being more aligned with Pacific </w:t>
      </w:r>
      <w:r w:rsidR="000822CA" w:rsidRPr="002A35A1">
        <w:rPr>
          <w:rFonts w:ascii="Roboto" w:eastAsia="Times New Roman" w:hAnsi="Roboto" w:cs="Times New Roman"/>
          <w:bCs/>
          <w:sz w:val="20"/>
          <w:szCs w:val="20"/>
          <w:lang w:eastAsia="en-NZ"/>
        </w:rPr>
        <w:t xml:space="preserve">parenting </w:t>
      </w:r>
      <w:r w:rsidRPr="002A35A1">
        <w:rPr>
          <w:rFonts w:ascii="Roboto" w:eastAsia="Times New Roman" w:hAnsi="Roboto" w:cs="Times New Roman"/>
          <w:bCs/>
          <w:sz w:val="20"/>
          <w:szCs w:val="20"/>
          <w:lang w:eastAsia="en-NZ"/>
        </w:rPr>
        <w:t xml:space="preserve">traditions </w:t>
      </w:r>
      <w:r w:rsidR="000822CA" w:rsidRPr="002A35A1">
        <w:rPr>
          <w:rFonts w:ascii="Roboto" w:eastAsia="Times New Roman" w:hAnsi="Roboto" w:cs="Times New Roman"/>
          <w:bCs/>
          <w:sz w:val="20"/>
          <w:szCs w:val="20"/>
          <w:lang w:eastAsia="en-NZ"/>
        </w:rPr>
        <w:t xml:space="preserve">were more likely to hit/smack, threaten to punish or tell the child she/he is bad, </w:t>
      </w:r>
      <w:r w:rsidRPr="002A35A1">
        <w:rPr>
          <w:rFonts w:ascii="Roboto" w:eastAsia="Times New Roman" w:hAnsi="Roboto" w:cs="Times New Roman"/>
          <w:bCs/>
          <w:sz w:val="20"/>
          <w:szCs w:val="20"/>
          <w:lang w:eastAsia="en-NZ"/>
        </w:rPr>
        <w:t xml:space="preserve">than those </w:t>
      </w:r>
      <w:r w:rsidR="000822CA" w:rsidRPr="002A35A1">
        <w:rPr>
          <w:rFonts w:ascii="Roboto" w:eastAsia="Times New Roman" w:hAnsi="Roboto" w:cs="Times New Roman"/>
          <w:bCs/>
          <w:sz w:val="20"/>
          <w:szCs w:val="20"/>
          <w:lang w:eastAsia="en-NZ"/>
        </w:rPr>
        <w:t>more</w:t>
      </w:r>
      <w:r w:rsidRPr="002A35A1">
        <w:rPr>
          <w:rFonts w:ascii="Roboto" w:eastAsia="Times New Roman" w:hAnsi="Roboto" w:cs="Times New Roman"/>
          <w:bCs/>
          <w:sz w:val="20"/>
          <w:szCs w:val="20"/>
          <w:lang w:eastAsia="en-NZ"/>
        </w:rPr>
        <w:t xml:space="preserve"> aligned to both Pacific and European traditions. </w:t>
      </w:r>
    </w:p>
    <w:p w:rsidR="000822CA" w:rsidRPr="002A35A1" w:rsidRDefault="000822CA" w:rsidP="00382295">
      <w:pPr>
        <w:spacing w:before="0"/>
        <w:rPr>
          <w:rFonts w:ascii="Roboto" w:eastAsia="Times New Roman" w:hAnsi="Roboto" w:cs="Times New Roman"/>
          <w:bCs/>
          <w:sz w:val="20"/>
          <w:szCs w:val="20"/>
          <w:lang w:eastAsia="en-NZ"/>
        </w:rPr>
      </w:pPr>
    </w:p>
    <w:p w:rsidR="00382295" w:rsidRPr="002A35A1" w:rsidRDefault="000822CA"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PIF study </w:t>
      </w:r>
      <w:r w:rsidR="00D472C3" w:rsidRPr="002A35A1">
        <w:rPr>
          <w:rFonts w:ascii="Roboto" w:eastAsia="Times New Roman" w:hAnsi="Roboto" w:cs="Times New Roman"/>
          <w:bCs/>
          <w:sz w:val="20"/>
          <w:szCs w:val="20"/>
          <w:lang w:eastAsia="en-NZ"/>
        </w:rPr>
        <w:t xml:space="preserve">with Pacific mothers </w:t>
      </w:r>
      <w:r w:rsidRPr="002A35A1">
        <w:rPr>
          <w:rFonts w:ascii="Roboto" w:eastAsia="Times New Roman" w:hAnsi="Roboto" w:cs="Times New Roman"/>
          <w:bCs/>
          <w:sz w:val="20"/>
          <w:szCs w:val="20"/>
          <w:lang w:eastAsia="en-NZ"/>
        </w:rPr>
        <w:t>did find higher discipline scores for m</w:t>
      </w:r>
      <w:r w:rsidR="00382295" w:rsidRPr="002A35A1">
        <w:rPr>
          <w:rFonts w:ascii="Roboto" w:eastAsia="Times New Roman" w:hAnsi="Roboto" w:cs="Times New Roman"/>
          <w:bCs/>
          <w:sz w:val="20"/>
          <w:szCs w:val="20"/>
          <w:lang w:eastAsia="en-NZ"/>
        </w:rPr>
        <w:t xml:space="preserve">others </w:t>
      </w:r>
      <w:r w:rsidRPr="002A35A1">
        <w:rPr>
          <w:rFonts w:ascii="Roboto" w:eastAsia="Times New Roman" w:hAnsi="Roboto" w:cs="Times New Roman"/>
          <w:bCs/>
          <w:sz w:val="20"/>
          <w:szCs w:val="20"/>
          <w:lang w:eastAsia="en-NZ"/>
        </w:rPr>
        <w:t>that</w:t>
      </w:r>
      <w:r w:rsidR="00382295" w:rsidRPr="002A35A1">
        <w:rPr>
          <w:rFonts w:ascii="Roboto" w:eastAsia="Times New Roman" w:hAnsi="Roboto" w:cs="Times New Roman"/>
          <w:bCs/>
          <w:sz w:val="20"/>
          <w:szCs w:val="20"/>
          <w:lang w:eastAsia="en-NZ"/>
        </w:rPr>
        <w:t xml:space="preserve"> gambled and who had experienced post natal depression than those without</w:t>
      </w:r>
      <w:r w:rsidRPr="002A35A1">
        <w:rPr>
          <w:rFonts w:ascii="Roboto" w:eastAsia="Times New Roman" w:hAnsi="Roboto" w:cs="Times New Roman"/>
          <w:bCs/>
          <w:sz w:val="20"/>
          <w:szCs w:val="20"/>
          <w:lang w:eastAsia="en-NZ"/>
        </w:rPr>
        <w:t xml:space="preserve"> these challenges</w:t>
      </w:r>
      <w:r w:rsidR="00382295" w:rsidRPr="002A35A1">
        <w:rPr>
          <w:rFonts w:ascii="Roboto" w:eastAsia="Times New Roman" w:hAnsi="Roboto" w:cs="Times New Roman"/>
          <w:bCs/>
          <w:sz w:val="20"/>
          <w:szCs w:val="20"/>
          <w:lang w:eastAsia="en-NZ"/>
        </w:rPr>
        <w:t>. Smoking and alcohol use were not found to be significant to discipline practices</w:t>
      </w:r>
      <w:r w:rsidR="00384567" w:rsidRPr="002A35A1">
        <w:rPr>
          <w:rFonts w:ascii="Roboto" w:eastAsia="Times New Roman" w:hAnsi="Roboto" w:cs="Times New Roman"/>
          <w:bCs/>
          <w:sz w:val="20"/>
          <w:szCs w:val="20"/>
          <w:lang w:eastAsia="en-NZ"/>
        </w:rPr>
        <w:t>.</w:t>
      </w:r>
      <w:r w:rsidR="00382295" w:rsidRPr="002A35A1">
        <w:rPr>
          <w:rFonts w:ascii="Roboto" w:eastAsia="Times New Roman" w:hAnsi="Roboto" w:cs="Times New Roman"/>
          <w:bCs/>
          <w:sz w:val="20"/>
          <w:szCs w:val="20"/>
          <w:lang w:eastAsia="en-NZ"/>
        </w:rPr>
        <w:t xml:space="preserve"> </w:t>
      </w:r>
      <w:r w:rsidR="00384567" w:rsidRPr="002A35A1">
        <w:rPr>
          <w:rFonts w:ascii="Roboto" w:eastAsia="Times New Roman" w:hAnsi="Roboto" w:cs="Times New Roman"/>
          <w:bCs/>
          <w:sz w:val="20"/>
          <w:szCs w:val="20"/>
          <w:lang w:eastAsia="en-NZ"/>
        </w:rPr>
        <w:t>D</w:t>
      </w:r>
      <w:r w:rsidR="00382295" w:rsidRPr="002A35A1">
        <w:rPr>
          <w:rFonts w:ascii="Roboto" w:eastAsia="Times New Roman" w:hAnsi="Roboto" w:cs="Times New Roman"/>
          <w:bCs/>
          <w:sz w:val="20"/>
          <w:szCs w:val="20"/>
          <w:lang w:eastAsia="en-NZ"/>
        </w:rPr>
        <w:t>rug</w:t>
      </w:r>
      <w:r w:rsidR="00384567" w:rsidRPr="002A35A1">
        <w:rPr>
          <w:rFonts w:ascii="Roboto" w:eastAsia="Times New Roman" w:hAnsi="Roboto" w:cs="Times New Roman"/>
          <w:bCs/>
          <w:sz w:val="20"/>
          <w:szCs w:val="20"/>
          <w:lang w:eastAsia="en-NZ"/>
        </w:rPr>
        <w:t xml:space="preserve"> use</w:t>
      </w:r>
      <w:r w:rsidR="00382295" w:rsidRPr="002A35A1">
        <w:rPr>
          <w:rFonts w:ascii="Roboto" w:eastAsia="Times New Roman" w:hAnsi="Roboto" w:cs="Times New Roman"/>
          <w:bCs/>
          <w:sz w:val="20"/>
          <w:szCs w:val="20"/>
          <w:lang w:eastAsia="en-NZ"/>
        </w:rPr>
        <w:t xml:space="preserve"> w</w:t>
      </w:r>
      <w:r w:rsidR="00384567" w:rsidRPr="002A35A1">
        <w:rPr>
          <w:rFonts w:ascii="Roboto" w:eastAsia="Times New Roman" w:hAnsi="Roboto" w:cs="Times New Roman"/>
          <w:bCs/>
          <w:sz w:val="20"/>
          <w:szCs w:val="20"/>
          <w:lang w:eastAsia="en-NZ"/>
        </w:rPr>
        <w:t>as</w:t>
      </w:r>
      <w:r w:rsidR="00382295" w:rsidRPr="002A35A1">
        <w:rPr>
          <w:rFonts w:ascii="Roboto" w:eastAsia="Times New Roman" w:hAnsi="Roboto" w:cs="Times New Roman"/>
          <w:bCs/>
          <w:sz w:val="20"/>
          <w:szCs w:val="20"/>
          <w:lang w:eastAsia="en-NZ"/>
        </w:rPr>
        <w:t xml:space="preserve"> excluded from analysis because the number</w:t>
      </w:r>
      <w:r w:rsidR="00384567" w:rsidRPr="002A35A1">
        <w:rPr>
          <w:rFonts w:ascii="Roboto" w:eastAsia="Times New Roman" w:hAnsi="Roboto" w:cs="Times New Roman"/>
          <w:bCs/>
          <w:sz w:val="20"/>
          <w:szCs w:val="20"/>
          <w:lang w:eastAsia="en-NZ"/>
        </w:rPr>
        <w:t xml:space="preserve"> of mothers that reported using them was</w:t>
      </w:r>
      <w:r w:rsidR="00382295" w:rsidRPr="002A35A1">
        <w:rPr>
          <w:rFonts w:ascii="Roboto" w:eastAsia="Times New Roman" w:hAnsi="Roboto" w:cs="Times New Roman"/>
          <w:bCs/>
          <w:sz w:val="20"/>
          <w:szCs w:val="20"/>
          <w:lang w:eastAsia="en-NZ"/>
        </w:rPr>
        <w:t xml:space="preserve"> too low</w:t>
      </w:r>
      <w:r w:rsidR="00382295" w:rsidRPr="002A35A1">
        <w:rPr>
          <w:rStyle w:val="FootnoteReference"/>
          <w:rFonts w:ascii="Roboto" w:eastAsia="Times New Roman" w:hAnsi="Roboto" w:cs="Times New Roman"/>
          <w:szCs w:val="20"/>
          <w:lang w:eastAsia="en-NZ"/>
        </w:rPr>
        <w:footnoteReference w:id="120"/>
      </w:r>
      <w:r w:rsidR="00382295" w:rsidRPr="002A35A1">
        <w:rPr>
          <w:rFonts w:ascii="Roboto" w:eastAsia="Times New Roman" w:hAnsi="Roboto" w:cs="Times New Roman"/>
          <w:bCs/>
          <w:sz w:val="20"/>
          <w:szCs w:val="20"/>
          <w:lang w:eastAsia="en-NZ"/>
        </w:rPr>
        <w:t xml:space="preserve">. </w:t>
      </w:r>
    </w:p>
    <w:p w:rsidR="00FE21C9" w:rsidRPr="002A35A1" w:rsidRDefault="00FE21C9" w:rsidP="00382295">
      <w:pPr>
        <w:spacing w:before="0"/>
        <w:rPr>
          <w:rFonts w:ascii="Roboto" w:eastAsia="Times New Roman" w:hAnsi="Roboto" w:cs="Times New Roman"/>
          <w:bCs/>
          <w:sz w:val="20"/>
          <w:szCs w:val="20"/>
          <w:lang w:eastAsia="en-NZ"/>
        </w:rPr>
      </w:pPr>
    </w:p>
    <w:p w:rsidR="00FE21C9" w:rsidRPr="002A35A1" w:rsidRDefault="00FE21C9"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anecdotal experience of </w:t>
      </w:r>
      <w:r w:rsidR="005C542B" w:rsidRPr="002A35A1">
        <w:rPr>
          <w:rFonts w:ascii="Roboto" w:eastAsia="Times New Roman" w:hAnsi="Roboto" w:cs="Times New Roman"/>
          <w:bCs/>
          <w:sz w:val="20"/>
          <w:szCs w:val="20"/>
          <w:lang w:eastAsia="en-NZ"/>
        </w:rPr>
        <w:t>Oranga Tamariki</w:t>
      </w:r>
      <w:r w:rsidR="00497AFB"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practitioners is that some caregivers feel at a loss when told that hitting a child is a criminal offence. Stopping is also difficult when hitting i</w:t>
      </w:r>
      <w:r w:rsidR="005C542B"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perceived to be condoned by religious and cultural beliefs around parental duty and authority</w:t>
      </w:r>
      <w:r w:rsidR="00981DCB" w:rsidRPr="002A35A1">
        <w:rPr>
          <w:rStyle w:val="FootnoteReference"/>
          <w:rFonts w:ascii="Roboto" w:eastAsia="Times New Roman" w:hAnsi="Roboto" w:cs="Times New Roman"/>
          <w:bCs/>
          <w:sz w:val="20"/>
          <w:szCs w:val="20"/>
          <w:lang w:eastAsia="en-NZ"/>
        </w:rPr>
        <w:footnoteReference w:id="121"/>
      </w:r>
      <w:r w:rsidRPr="002A35A1">
        <w:rPr>
          <w:rFonts w:ascii="Roboto" w:eastAsia="Times New Roman" w:hAnsi="Roboto" w:cs="Times New Roman"/>
          <w:bCs/>
          <w:sz w:val="20"/>
          <w:szCs w:val="20"/>
          <w:lang w:eastAsia="en-NZ"/>
        </w:rPr>
        <w:t>.</w:t>
      </w:r>
    </w:p>
    <w:p w:rsidR="00D472C3" w:rsidRPr="002A35A1" w:rsidRDefault="00D472C3"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Family violence is the main cause of abuse of Pacific children</w:t>
      </w:r>
      <w:r w:rsidR="00D472C3"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but it is a cause that may not be readily recognised or considered serious by family members and significant others (e.g. teachers, religious leaders, neighbours, community workers, other professionals).  The accumulative emotional harm and psychological impact on children is commonly minimised as it is not as visible as a physical injury, and Pacific people may not see the relevance of </w:t>
      </w:r>
      <w:r w:rsidR="005C542B" w:rsidRPr="002A35A1">
        <w:rPr>
          <w:rFonts w:ascii="Roboto" w:eastAsia="Times New Roman" w:hAnsi="Roboto" w:cs="Times New Roman"/>
          <w:bCs/>
          <w:sz w:val="20"/>
          <w:szCs w:val="20"/>
          <w:lang w:eastAsia="en-NZ"/>
        </w:rPr>
        <w:t>Oranga Tamariki</w:t>
      </w:r>
      <w:r w:rsidR="00497AFB"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involvement as a result. Men who hit their partners but not their children may well feel that they have not harmed their children, and their battered partner may </w:t>
      </w:r>
      <w:r w:rsidR="00D472C3" w:rsidRPr="002A35A1">
        <w:rPr>
          <w:rFonts w:ascii="Roboto" w:eastAsia="Times New Roman" w:hAnsi="Roboto" w:cs="Times New Roman"/>
          <w:bCs/>
          <w:sz w:val="20"/>
          <w:szCs w:val="20"/>
          <w:lang w:eastAsia="en-NZ"/>
        </w:rPr>
        <w:t xml:space="preserve">also </w:t>
      </w:r>
      <w:r w:rsidRPr="002A35A1">
        <w:rPr>
          <w:rFonts w:ascii="Roboto" w:eastAsia="Times New Roman" w:hAnsi="Roboto" w:cs="Times New Roman"/>
          <w:bCs/>
          <w:sz w:val="20"/>
          <w:szCs w:val="20"/>
          <w:lang w:eastAsia="en-NZ"/>
        </w:rPr>
        <w:t>hold the same view.</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Different forms of neglect may not be recognised as abuse by Pacific caregivers if they only understand abuse as physical or sexual offences against children. Important medical appointments that are not kept, or treatment that is not administered because of alternative beliefs or other priorities, independent of financial and access limitations, may not be perceived as neglect by a caregiver. Many Pacific people in Aotearoa continue to seek out traditional healers, some of whom may suggest complementary or alternative therapies to those proposed by mainstream medical professionals. Pacific born mothers, especially Samoan and Tongan, as well as religious mothers were more likely to do this, compared to the long established groups like Niuean and Cook Islanders</w:t>
      </w:r>
      <w:r w:rsidRPr="002A35A1">
        <w:rPr>
          <w:rStyle w:val="FootnoteReference"/>
          <w:rFonts w:ascii="Roboto" w:eastAsia="Times New Roman" w:hAnsi="Roboto" w:cs="Times New Roman"/>
          <w:szCs w:val="20"/>
          <w:lang w:eastAsia="en-NZ"/>
        </w:rPr>
        <w:footnoteReference w:id="122"/>
      </w:r>
      <w:r w:rsidRPr="002A35A1">
        <w:rPr>
          <w:rFonts w:ascii="Roboto" w:eastAsia="Times New Roman" w:hAnsi="Roboto" w:cs="Times New Roman"/>
          <w:bCs/>
          <w:sz w:val="20"/>
          <w:szCs w:val="20"/>
          <w:lang w:eastAsia="en-NZ"/>
        </w:rPr>
        <w:t xml:space="preserve">. A choice between embarking on treatment such as chemotherapy that may or may not guarantee wellness versus a traditional alternative is difficult regardless. A family that chooses traditional </w:t>
      </w:r>
      <w:r w:rsidR="00D472C3" w:rsidRPr="002A35A1">
        <w:rPr>
          <w:rFonts w:ascii="Roboto" w:eastAsia="Times New Roman" w:hAnsi="Roboto" w:cs="Times New Roman"/>
          <w:bCs/>
          <w:sz w:val="20"/>
          <w:szCs w:val="20"/>
          <w:lang w:eastAsia="en-NZ"/>
        </w:rPr>
        <w:t xml:space="preserve">non-western </w:t>
      </w:r>
      <w:r w:rsidRPr="002A35A1">
        <w:rPr>
          <w:rFonts w:ascii="Roboto" w:eastAsia="Times New Roman" w:hAnsi="Roboto" w:cs="Times New Roman"/>
          <w:bCs/>
          <w:sz w:val="20"/>
          <w:szCs w:val="20"/>
          <w:lang w:eastAsia="en-NZ"/>
        </w:rPr>
        <w:t>treatment in search of healing and hope</w:t>
      </w:r>
      <w:r w:rsidRPr="002A35A1">
        <w:rPr>
          <w:rFonts w:ascii="Roboto" w:hAnsi="Roboto"/>
          <w:sz w:val="20"/>
          <w:szCs w:val="20"/>
        </w:rPr>
        <w:t xml:space="preserve"> </w:t>
      </w:r>
      <w:r w:rsidR="001744BD" w:rsidRPr="002A35A1">
        <w:rPr>
          <w:rFonts w:ascii="Roboto" w:hAnsi="Roboto"/>
          <w:sz w:val="20"/>
          <w:szCs w:val="20"/>
        </w:rPr>
        <w:t xml:space="preserve">understand that choice as based on love, not an act of </w:t>
      </w:r>
      <w:r w:rsidR="00545A9A" w:rsidRPr="002A35A1">
        <w:rPr>
          <w:rFonts w:ascii="Roboto" w:eastAsia="Times New Roman" w:hAnsi="Roboto" w:cs="Times New Roman"/>
          <w:bCs/>
          <w:sz w:val="20"/>
          <w:szCs w:val="20"/>
          <w:lang w:eastAsia="en-NZ"/>
        </w:rPr>
        <w:t xml:space="preserve">medical </w:t>
      </w:r>
      <w:r w:rsidRPr="002A35A1">
        <w:rPr>
          <w:rFonts w:ascii="Roboto" w:eastAsia="Times New Roman" w:hAnsi="Roboto" w:cs="Times New Roman"/>
          <w:bCs/>
          <w:sz w:val="20"/>
          <w:szCs w:val="20"/>
          <w:lang w:eastAsia="en-NZ"/>
        </w:rPr>
        <w:t xml:space="preserve">neglect.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Supervisory neglect is a common problem. Assuming a community or street is safe may contribute to caregivers letting children roam unsupervised and they may not see why this is a problem. Children being left at home with provisions and back up contacts while the caregiver goes to work may have been acceptable in previous homelands or not considered neglectful. Early training in responsibility may have resulted in young children being perceived by their caregivers as being capable of being alone for periods of time; or of older siblings being left frequently in charge of a number of younger children. The impact of this type of neglect may not be perceived as a concern by caregivers.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hAnsi="Roboto" w:cs="Times New Roman"/>
          <w:sz w:val="20"/>
          <w:szCs w:val="20"/>
        </w:rPr>
        <w:t>Sexual abuse is often seen as a risk to girls from males and there is ample research in this area. This however neglects the vulnerability of boys to sexual abuse.</w:t>
      </w:r>
      <w:r w:rsidRPr="002A35A1">
        <w:rPr>
          <w:rFonts w:ascii="Roboto" w:hAnsi="Roboto"/>
          <w:sz w:val="20"/>
          <w:szCs w:val="20"/>
        </w:rPr>
        <w:t xml:space="preserve"> </w:t>
      </w:r>
      <w:r w:rsidRPr="002A35A1">
        <w:rPr>
          <w:rFonts w:ascii="Roboto" w:hAnsi="Roboto" w:cs="Times New Roman"/>
          <w:sz w:val="20"/>
          <w:szCs w:val="20"/>
        </w:rPr>
        <w:t>Sexual violation and rape are severe abuses in any Pacific culture, and have widespread impact on associated relationships, especially if committed within the family. Sexual offences that do not involve penetration however may be seen as less serious</w:t>
      </w:r>
      <w:r w:rsidRPr="002A35A1">
        <w:rPr>
          <w:rFonts w:ascii="Roboto" w:eastAsia="Times New Roman" w:hAnsi="Roboto" w:cs="Times New Roman"/>
          <w:bCs/>
          <w:sz w:val="20"/>
          <w:szCs w:val="20"/>
          <w:lang w:eastAsia="en-NZ"/>
        </w:rPr>
        <w:t>. A young man’s sexual offending may be regarded as youthful exploration by some adults</w:t>
      </w:r>
      <w:r w:rsidR="00545A9A"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with minimal consideration for the victim.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Most people, including Pacific, are not aware that the majority of offenders of sexual abuse are from within the family group or close networks. Section 130 of the New Zealand Crimes Act 1961 defines </w:t>
      </w:r>
      <w:r w:rsidR="00351940">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incest</w:t>
      </w:r>
      <w:r w:rsidR="00351940">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as involving ‘people whose relationship is that of parent and child, siblings, half-siblings, or grandparent and grandchild’</w:t>
      </w:r>
      <w:r w:rsidRPr="002A35A1">
        <w:rPr>
          <w:rStyle w:val="FootnoteReference"/>
          <w:rFonts w:ascii="Roboto" w:eastAsia="Times New Roman" w:hAnsi="Roboto" w:cs="Times New Roman"/>
          <w:szCs w:val="20"/>
          <w:lang w:eastAsia="en-NZ"/>
        </w:rPr>
        <w:footnoteReference w:id="123"/>
      </w:r>
      <w:r w:rsidRPr="002A35A1">
        <w:rPr>
          <w:rFonts w:ascii="Roboto" w:eastAsia="Times New Roman" w:hAnsi="Roboto" w:cs="Times New Roman"/>
          <w:bCs/>
          <w:sz w:val="20"/>
          <w:szCs w:val="20"/>
          <w:lang w:eastAsia="en-NZ"/>
        </w:rPr>
        <w:t xml:space="preserve">. </w:t>
      </w:r>
      <w:r w:rsidR="006D23D9" w:rsidRPr="00351940">
        <w:rPr>
          <w:rFonts w:ascii="Roboto" w:eastAsia="Times New Roman" w:hAnsi="Roboto" w:cs="Times New Roman"/>
          <w:bCs/>
          <w:sz w:val="20"/>
          <w:szCs w:val="20"/>
          <w:lang w:eastAsia="en-NZ"/>
        </w:rPr>
        <w:t xml:space="preserve">Customary </w:t>
      </w:r>
      <w:r w:rsidR="00351940" w:rsidRPr="00351940">
        <w:rPr>
          <w:rFonts w:ascii="Roboto" w:eastAsia="Times New Roman" w:hAnsi="Roboto" w:cs="Times New Roman"/>
          <w:bCs/>
          <w:sz w:val="20"/>
          <w:szCs w:val="20"/>
          <w:lang w:eastAsia="en-NZ"/>
        </w:rPr>
        <w:t>interpretations of terms (and therefore relationships) ‘siblings’, ‘half-siblings’, ‘grandparent’ and ‘grandchild’</w:t>
      </w:r>
      <w:r w:rsidRPr="00351940">
        <w:rPr>
          <w:rFonts w:ascii="Roboto" w:eastAsia="Times New Roman" w:hAnsi="Roboto" w:cs="Times New Roman"/>
          <w:bCs/>
          <w:sz w:val="20"/>
          <w:szCs w:val="20"/>
          <w:lang w:eastAsia="en-NZ"/>
        </w:rPr>
        <w:t xml:space="preserve"> are far more inclusive</w:t>
      </w:r>
      <w:r w:rsidR="00351940" w:rsidRPr="00351940">
        <w:rPr>
          <w:rFonts w:ascii="Roboto" w:eastAsia="Times New Roman" w:hAnsi="Roboto" w:cs="Times New Roman"/>
          <w:bCs/>
          <w:sz w:val="20"/>
          <w:szCs w:val="20"/>
          <w:lang w:eastAsia="en-NZ"/>
        </w:rPr>
        <w:t xml:space="preserve">, hence </w:t>
      </w:r>
      <w:r w:rsidRPr="00351940">
        <w:rPr>
          <w:rFonts w:ascii="Roboto" w:eastAsia="Times New Roman" w:hAnsi="Roboto" w:cs="Times New Roman"/>
          <w:bCs/>
          <w:sz w:val="20"/>
          <w:szCs w:val="20"/>
          <w:lang w:eastAsia="en-NZ"/>
        </w:rPr>
        <w:t xml:space="preserve">abuse by a distant </w:t>
      </w:r>
      <w:r w:rsidR="006D23D9" w:rsidRPr="00351940">
        <w:rPr>
          <w:rFonts w:ascii="Roboto" w:eastAsia="Times New Roman" w:hAnsi="Roboto" w:cs="Times New Roman"/>
          <w:bCs/>
          <w:sz w:val="20"/>
          <w:szCs w:val="20"/>
          <w:lang w:eastAsia="en-NZ"/>
        </w:rPr>
        <w:t>relative</w:t>
      </w:r>
      <w:r w:rsidR="00351940" w:rsidRPr="00351940">
        <w:rPr>
          <w:rFonts w:ascii="Roboto" w:eastAsia="Times New Roman" w:hAnsi="Roboto" w:cs="Times New Roman"/>
          <w:bCs/>
          <w:sz w:val="20"/>
          <w:szCs w:val="20"/>
          <w:lang w:eastAsia="en-NZ"/>
        </w:rPr>
        <w:t xml:space="preserve"> who may be seen by the child in those roles </w:t>
      </w:r>
      <w:r w:rsidRPr="00351940">
        <w:rPr>
          <w:rFonts w:ascii="Roboto" w:eastAsia="Times New Roman" w:hAnsi="Roboto" w:cs="Times New Roman"/>
          <w:bCs/>
          <w:sz w:val="20"/>
          <w:szCs w:val="20"/>
          <w:lang w:eastAsia="en-NZ"/>
        </w:rPr>
        <w:t xml:space="preserve">is still </w:t>
      </w:r>
      <w:r w:rsidR="00990F54" w:rsidRPr="00351940">
        <w:rPr>
          <w:rFonts w:ascii="Roboto" w:eastAsia="Times New Roman" w:hAnsi="Roboto" w:cs="Times New Roman"/>
          <w:bCs/>
          <w:sz w:val="20"/>
          <w:szCs w:val="20"/>
          <w:lang w:eastAsia="en-NZ"/>
        </w:rPr>
        <w:t xml:space="preserve">considered </w:t>
      </w:r>
      <w:r w:rsidR="006D23D9" w:rsidRPr="00351940">
        <w:rPr>
          <w:rFonts w:ascii="Roboto" w:eastAsia="Times New Roman" w:hAnsi="Roboto" w:cs="Times New Roman"/>
          <w:bCs/>
          <w:sz w:val="20"/>
          <w:szCs w:val="20"/>
          <w:lang w:eastAsia="en-NZ"/>
        </w:rPr>
        <w:t>‘</w:t>
      </w:r>
      <w:r w:rsidRPr="00351940">
        <w:rPr>
          <w:rFonts w:ascii="Roboto" w:eastAsia="Times New Roman" w:hAnsi="Roboto" w:cs="Times New Roman"/>
          <w:bCs/>
          <w:sz w:val="20"/>
          <w:szCs w:val="20"/>
          <w:lang w:eastAsia="en-NZ"/>
        </w:rPr>
        <w:t>incest</w:t>
      </w:r>
      <w:r w:rsidR="006D23D9" w:rsidRPr="00351940">
        <w:rPr>
          <w:rFonts w:ascii="Roboto" w:eastAsia="Times New Roman" w:hAnsi="Roboto" w:cs="Times New Roman"/>
          <w:bCs/>
          <w:sz w:val="20"/>
          <w:szCs w:val="20"/>
          <w:lang w:eastAsia="en-NZ"/>
        </w:rPr>
        <w:t>’</w:t>
      </w:r>
      <w:r w:rsidR="00351940" w:rsidRPr="00351940">
        <w:rPr>
          <w:rFonts w:ascii="Roboto" w:eastAsia="Times New Roman" w:hAnsi="Roboto" w:cs="Times New Roman"/>
          <w:bCs/>
          <w:sz w:val="20"/>
          <w:szCs w:val="20"/>
          <w:lang w:eastAsia="en-NZ"/>
        </w:rPr>
        <w:t xml:space="preserve"> by the family, but may not be seen so under the legal definition</w:t>
      </w:r>
      <w:r w:rsidRPr="00351940">
        <w:rPr>
          <w:rFonts w:ascii="Roboto" w:eastAsia="Times New Roman" w:hAnsi="Roboto" w:cs="Times New Roman"/>
          <w:bCs/>
          <w:sz w:val="20"/>
          <w:szCs w:val="20"/>
          <w:lang w:eastAsia="en-NZ"/>
        </w:rPr>
        <w:t>.</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death of a child as a result of intentional actions or inaction of a parent or caregiver is a tragedy for any family. Case studies from the Pacific show that such deaths can result in a spread of consequences across the perpetrator, families and surrounding communities. A 2002 case from Samoa of a seven-year-old girl who died as a result of physical abuse by her stepfather, resulted in </w:t>
      </w:r>
      <w:r w:rsidR="006D23D9" w:rsidRPr="002A35A1">
        <w:rPr>
          <w:rFonts w:ascii="Roboto" w:eastAsia="Times New Roman" w:hAnsi="Roboto" w:cs="Times New Roman"/>
          <w:bCs/>
          <w:sz w:val="20"/>
          <w:szCs w:val="20"/>
          <w:lang w:eastAsia="en-NZ"/>
        </w:rPr>
        <w:t>further</w:t>
      </w:r>
      <w:r w:rsidRPr="002A35A1">
        <w:rPr>
          <w:rFonts w:ascii="Roboto" w:eastAsia="Times New Roman" w:hAnsi="Roboto" w:cs="Times New Roman"/>
          <w:bCs/>
          <w:sz w:val="20"/>
          <w:szCs w:val="20"/>
          <w:lang w:eastAsia="en-NZ"/>
        </w:rPr>
        <w:t xml:space="preserve"> punishment based on </w:t>
      </w:r>
      <w:r w:rsidR="006D23D9" w:rsidRPr="002A35A1">
        <w:rPr>
          <w:rFonts w:ascii="Roboto" w:eastAsia="Times New Roman" w:hAnsi="Roboto" w:cs="Times New Roman"/>
          <w:bCs/>
          <w:sz w:val="20"/>
          <w:szCs w:val="20"/>
          <w:lang w:eastAsia="en-NZ"/>
        </w:rPr>
        <w:t xml:space="preserve">local </w:t>
      </w:r>
      <w:r w:rsidRPr="002A35A1">
        <w:rPr>
          <w:rFonts w:ascii="Roboto" w:eastAsia="Times New Roman" w:hAnsi="Roboto" w:cs="Times New Roman"/>
          <w:bCs/>
          <w:sz w:val="20"/>
          <w:szCs w:val="20"/>
          <w:lang w:eastAsia="en-NZ"/>
        </w:rPr>
        <w:t xml:space="preserve">custom. In addition to the stepfather being incarcerated, his nuclear family was exiled from their village by the village authority. This customary practice recognised the severity of the violation of </w:t>
      </w:r>
      <w:r w:rsidR="006D23D9" w:rsidRPr="002A35A1">
        <w:rPr>
          <w:rFonts w:ascii="Roboto" w:eastAsia="Times New Roman" w:hAnsi="Roboto" w:cs="Times New Roman"/>
          <w:bCs/>
          <w:sz w:val="20"/>
          <w:szCs w:val="20"/>
          <w:lang w:eastAsia="en-NZ"/>
        </w:rPr>
        <w:t xml:space="preserve">the </w:t>
      </w:r>
      <w:r w:rsidRPr="002A35A1">
        <w:rPr>
          <w:rFonts w:ascii="Roboto" w:eastAsia="Times New Roman" w:hAnsi="Roboto" w:cs="Times New Roman"/>
          <w:bCs/>
          <w:sz w:val="20"/>
          <w:szCs w:val="20"/>
          <w:lang w:eastAsia="en-NZ"/>
        </w:rPr>
        <w:t>child</w:t>
      </w:r>
      <w:r w:rsidR="006D23D9" w:rsidRPr="002A35A1">
        <w:rPr>
          <w:rFonts w:ascii="Roboto" w:eastAsia="Times New Roman" w:hAnsi="Roboto" w:cs="Times New Roman"/>
          <w:bCs/>
          <w:sz w:val="20"/>
          <w:szCs w:val="20"/>
          <w:lang w:eastAsia="en-NZ"/>
        </w:rPr>
        <w:t xml:space="preserve">’s life, </w:t>
      </w:r>
      <w:r w:rsidR="008E4367" w:rsidRPr="002A35A1">
        <w:rPr>
          <w:rFonts w:ascii="Roboto" w:eastAsia="Times New Roman" w:hAnsi="Roboto" w:cs="Times New Roman"/>
          <w:bCs/>
          <w:sz w:val="20"/>
          <w:szCs w:val="20"/>
          <w:lang w:eastAsia="en-NZ"/>
        </w:rPr>
        <w:t xml:space="preserve">and </w:t>
      </w:r>
      <w:r w:rsidR="006D23D9" w:rsidRPr="002A35A1">
        <w:rPr>
          <w:rFonts w:ascii="Roboto" w:eastAsia="Times New Roman" w:hAnsi="Roboto" w:cs="Times New Roman"/>
          <w:bCs/>
          <w:sz w:val="20"/>
          <w:szCs w:val="20"/>
          <w:lang w:eastAsia="en-NZ"/>
        </w:rPr>
        <w:t>the sacred</w:t>
      </w:r>
      <w:r w:rsidR="005074BF" w:rsidRPr="002A35A1">
        <w:rPr>
          <w:rFonts w:ascii="Roboto" w:eastAsia="Times New Roman" w:hAnsi="Roboto" w:cs="Times New Roman"/>
          <w:bCs/>
          <w:sz w:val="20"/>
          <w:szCs w:val="20"/>
          <w:lang w:eastAsia="en-NZ"/>
        </w:rPr>
        <w:t xml:space="preserve">ness of </w:t>
      </w:r>
      <w:r w:rsidR="006D23D9" w:rsidRPr="002A35A1">
        <w:rPr>
          <w:rFonts w:ascii="Roboto" w:eastAsia="Times New Roman" w:hAnsi="Roboto" w:cs="Times New Roman"/>
          <w:bCs/>
          <w:sz w:val="20"/>
          <w:szCs w:val="20"/>
          <w:lang w:eastAsia="en-NZ"/>
        </w:rPr>
        <w:t>life</w:t>
      </w:r>
      <w:r w:rsidR="005074BF" w:rsidRPr="002A35A1">
        <w:rPr>
          <w:rFonts w:ascii="Roboto" w:eastAsia="Times New Roman" w:hAnsi="Roboto" w:cs="Times New Roman"/>
          <w:bCs/>
          <w:sz w:val="20"/>
          <w:szCs w:val="20"/>
          <w:lang w:eastAsia="en-NZ"/>
        </w:rPr>
        <w:t>. It also followed custom</w:t>
      </w:r>
      <w:r w:rsidR="008E4367" w:rsidRPr="002A35A1">
        <w:rPr>
          <w:rFonts w:ascii="Roboto" w:eastAsia="Times New Roman" w:hAnsi="Roboto" w:cs="Times New Roman"/>
          <w:bCs/>
          <w:sz w:val="20"/>
          <w:szCs w:val="20"/>
          <w:lang w:eastAsia="en-NZ"/>
        </w:rPr>
        <w:t>s</w:t>
      </w:r>
      <w:r w:rsidR="005074BF" w:rsidRPr="002A35A1">
        <w:rPr>
          <w:rFonts w:ascii="Roboto" w:eastAsia="Times New Roman" w:hAnsi="Roboto" w:cs="Times New Roman"/>
          <w:bCs/>
          <w:sz w:val="20"/>
          <w:szCs w:val="20"/>
          <w:lang w:eastAsia="en-NZ"/>
        </w:rPr>
        <w:t xml:space="preserve"> that hold </w:t>
      </w:r>
      <w:r w:rsidRPr="002A35A1">
        <w:rPr>
          <w:rFonts w:ascii="Roboto" w:eastAsia="Times New Roman" w:hAnsi="Roboto" w:cs="Times New Roman"/>
          <w:bCs/>
          <w:sz w:val="20"/>
          <w:szCs w:val="20"/>
          <w:lang w:eastAsia="en-NZ"/>
        </w:rPr>
        <w:t>collective</w:t>
      </w:r>
      <w:r w:rsidR="005074BF" w:rsidRPr="002A35A1">
        <w:rPr>
          <w:rFonts w:ascii="Roboto" w:eastAsia="Times New Roman" w:hAnsi="Roboto" w:cs="Times New Roman"/>
          <w:bCs/>
          <w:sz w:val="20"/>
          <w:szCs w:val="20"/>
          <w:lang w:eastAsia="en-NZ"/>
        </w:rPr>
        <w:t>s responsible for the actions of their individual members</w:t>
      </w:r>
      <w:r w:rsidRPr="002A35A1">
        <w:rPr>
          <w:rStyle w:val="FootnoteReference"/>
          <w:rFonts w:ascii="Roboto" w:eastAsia="Times New Roman" w:hAnsi="Roboto" w:cs="Times New Roman"/>
          <w:szCs w:val="20"/>
          <w:lang w:eastAsia="en-NZ"/>
        </w:rPr>
        <w:footnoteReference w:id="124"/>
      </w:r>
      <w:r w:rsidRPr="002A35A1">
        <w:rPr>
          <w:rFonts w:ascii="Roboto" w:eastAsia="Times New Roman" w:hAnsi="Roboto" w:cs="Times New Roman"/>
          <w:bCs/>
          <w:sz w:val="20"/>
          <w:szCs w:val="20"/>
          <w:lang w:eastAsia="en-NZ"/>
        </w:rPr>
        <w:t xml:space="preserve">. </w:t>
      </w:r>
    </w:p>
    <w:p w:rsidR="00382295" w:rsidRPr="002A35A1" w:rsidRDefault="00382295" w:rsidP="00382295">
      <w:pPr>
        <w:spacing w:before="0"/>
        <w:rPr>
          <w:rFonts w:ascii="Roboto" w:eastAsia="Times New Roman" w:hAnsi="Roboto" w:cs="Times New Roman"/>
          <w:bCs/>
          <w:sz w:val="20"/>
          <w:szCs w:val="20"/>
          <w:lang w:eastAsia="en-NZ"/>
        </w:rPr>
      </w:pPr>
    </w:p>
    <w:p w:rsidR="00382295" w:rsidRPr="002A35A1" w:rsidRDefault="00382295" w:rsidP="00382295">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Practitioners working with Pacific families therefore require an understanding of the family’s position on the particular abuse or neglect, education and awareness building about these issues, the role of </w:t>
      </w:r>
      <w:r w:rsidR="00D02D7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tate services, associated legislation and capitalisation of family and other community supports to enable families to help themselves. Assessment may therefore need to occur over more than a single visit and should be an ongoing process. Referring the family to an agency without assessment of their understanding of the reason for and expectation of change may be pointless. Referred families may choose not to engage with agencies if they do not see a problem. Providing written resources in English to people that struggle with English may have also be</w:t>
      </w:r>
      <w:r w:rsidR="009B5186">
        <w:rPr>
          <w:rFonts w:ascii="Roboto" w:eastAsia="Times New Roman" w:hAnsi="Roboto" w:cs="Times New Roman"/>
          <w:bCs/>
          <w:sz w:val="20"/>
          <w:szCs w:val="20"/>
          <w:lang w:eastAsia="en-NZ"/>
        </w:rPr>
        <w:t>en</w:t>
      </w:r>
      <w:r w:rsidRPr="002A35A1">
        <w:rPr>
          <w:rFonts w:ascii="Roboto" w:eastAsia="Times New Roman" w:hAnsi="Roboto" w:cs="Times New Roman"/>
          <w:bCs/>
          <w:sz w:val="20"/>
          <w:szCs w:val="20"/>
          <w:lang w:eastAsia="en-NZ"/>
        </w:rPr>
        <w:t xml:space="preserve"> pointless. </w:t>
      </w:r>
    </w:p>
    <w:p w:rsidR="00382295" w:rsidRPr="002A35A1" w:rsidRDefault="00382295" w:rsidP="00334E3A">
      <w:pPr>
        <w:spacing w:before="0"/>
        <w:rPr>
          <w:rFonts w:ascii="Roboto" w:eastAsia="Times New Roman" w:hAnsi="Roboto" w:cs="Times New Roman"/>
          <w:bCs/>
          <w:sz w:val="20"/>
          <w:szCs w:val="20"/>
          <w:lang w:eastAsia="en-NZ"/>
        </w:rPr>
      </w:pPr>
    </w:p>
    <w:p w:rsidR="00E607FC" w:rsidRPr="002A35A1" w:rsidRDefault="00E607FC" w:rsidP="004C3D1A">
      <w:pPr>
        <w:pStyle w:val="Heading2"/>
        <w:spacing w:before="120"/>
        <w:rPr>
          <w:rFonts w:ascii="Roboto" w:hAnsi="Roboto"/>
          <w:sz w:val="24"/>
          <w:szCs w:val="24"/>
          <w:lang w:eastAsia="en-NZ"/>
        </w:rPr>
      </w:pPr>
      <w:bookmarkStart w:id="46" w:name="_Toc12637313"/>
      <w:r w:rsidRPr="002A35A1">
        <w:rPr>
          <w:rFonts w:ascii="Roboto" w:hAnsi="Roboto"/>
          <w:sz w:val="24"/>
          <w:szCs w:val="24"/>
          <w:lang w:eastAsia="en-NZ"/>
        </w:rPr>
        <w:t>Perceptions of Justice</w:t>
      </w:r>
      <w:bookmarkEnd w:id="46"/>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Legal pluralism exists in many parts of the Pacific to different degrees; this is where </w:t>
      </w:r>
      <w:r w:rsidR="00D02D7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legislation works alongside custom. In some places there are clear demarcations about when </w:t>
      </w:r>
      <w:r w:rsidR="00D02D7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tate legislation or custom holds higher authority as in disputes over customary land</w:t>
      </w:r>
      <w:r w:rsidRPr="002A35A1">
        <w:rPr>
          <w:rStyle w:val="FootnoteReference"/>
          <w:rFonts w:ascii="Roboto" w:eastAsia="Times New Roman" w:hAnsi="Roboto" w:cs="Times New Roman"/>
          <w:bCs/>
          <w:sz w:val="20"/>
          <w:szCs w:val="20"/>
          <w:lang w:eastAsia="en-NZ"/>
        </w:rPr>
        <w:footnoteReference w:id="125"/>
      </w:r>
      <w:r w:rsidRPr="002A35A1">
        <w:rPr>
          <w:rFonts w:ascii="Roboto" w:eastAsia="Times New Roman" w:hAnsi="Roboto" w:cs="Times New Roman"/>
          <w:bCs/>
          <w:sz w:val="20"/>
          <w:szCs w:val="20"/>
          <w:lang w:eastAsia="en-NZ"/>
        </w:rPr>
        <w:t xml:space="preserve">. In very recent times, family violence which has been traditionally dealt with locally has become a violation for the </w:t>
      </w:r>
      <w:r w:rsidR="00D02D7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to handle (see Family Violence section). The mix of values, assumptions, rules and perceptions about justice and its meaning are not always in alignment because customs that deliver justice as a matter of collective interest clash with </w:t>
      </w:r>
      <w:r w:rsidR="00D02D7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tate law which is supposed to uphold individual interest under human rights laws. For example, consequences from traditional processes include exile of perpetrators from villages, destruction of property, and monetary fines – all in addition to or in spite of consequences through the statutory process such as a conviction</w:t>
      </w:r>
      <w:r w:rsidRPr="002A35A1">
        <w:rPr>
          <w:rStyle w:val="FootnoteReference"/>
          <w:rFonts w:ascii="Roboto" w:eastAsia="Times New Roman" w:hAnsi="Roboto" w:cs="Times New Roman"/>
          <w:szCs w:val="20"/>
          <w:lang w:eastAsia="en-NZ"/>
        </w:rPr>
        <w:footnoteReference w:id="126"/>
      </w:r>
      <w:r w:rsidRPr="002A35A1">
        <w:rPr>
          <w:rFonts w:ascii="Roboto" w:eastAsia="Times New Roman" w:hAnsi="Roboto" w:cs="Times New Roman"/>
          <w:bCs/>
          <w:sz w:val="20"/>
          <w:szCs w:val="20"/>
          <w:lang w:eastAsia="en-NZ"/>
        </w:rPr>
        <w:t xml:space="preserve">. Also, while traditional restorative justice processes seem to work well for settling disputes between different collectives, they are not known to serve the needs of the individuals (victim and perpetrator) directly affected, nor are they readily used to address offences committed in-house such as incest and family violence.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lastRenderedPageBreak/>
        <w:t xml:space="preserve">Traditional restorative justice approaches hold collectives responsible and accountable for offences committed by individuals. These have a strong focus on restoring dignity, and harmony. </w:t>
      </w:r>
      <w:r w:rsidR="0058593A" w:rsidRPr="002A35A1">
        <w:rPr>
          <w:rFonts w:ascii="Roboto" w:eastAsia="Times New Roman" w:hAnsi="Roboto" w:cs="Times New Roman"/>
          <w:bCs/>
          <w:sz w:val="20"/>
          <w:szCs w:val="20"/>
          <w:lang w:eastAsia="en-NZ"/>
        </w:rPr>
        <w:t xml:space="preserve">In the Samoan culture the process of </w:t>
      </w:r>
      <w:r w:rsidR="0058593A" w:rsidRPr="002A35A1">
        <w:rPr>
          <w:rFonts w:ascii="Roboto" w:eastAsia="Times New Roman" w:hAnsi="Roboto" w:cs="Times New Roman"/>
          <w:bCs/>
          <w:i/>
          <w:sz w:val="20"/>
          <w:szCs w:val="20"/>
          <w:lang w:eastAsia="en-NZ"/>
        </w:rPr>
        <w:t>ifoga</w:t>
      </w:r>
      <w:r w:rsidR="0058593A" w:rsidRPr="002A35A1">
        <w:rPr>
          <w:rStyle w:val="FootnoteReference"/>
          <w:rFonts w:ascii="Roboto" w:eastAsia="Times New Roman" w:hAnsi="Roboto" w:cs="Times New Roman"/>
          <w:szCs w:val="20"/>
          <w:lang w:eastAsia="en-NZ"/>
        </w:rPr>
        <w:footnoteReference w:id="127"/>
      </w:r>
      <w:r w:rsidR="0058593A" w:rsidRPr="002A35A1">
        <w:rPr>
          <w:rFonts w:ascii="Roboto" w:eastAsia="Times New Roman" w:hAnsi="Roboto" w:cs="Times New Roman"/>
          <w:bCs/>
          <w:sz w:val="20"/>
          <w:szCs w:val="20"/>
          <w:lang w:eastAsia="en-NZ"/>
        </w:rPr>
        <w:t xml:space="preserve"> is important to the journey of restoration of dignity and harmony between affected parties. </w:t>
      </w:r>
      <w:r w:rsidRPr="002A35A1">
        <w:rPr>
          <w:rFonts w:ascii="Roboto" w:eastAsia="Times New Roman" w:hAnsi="Roboto" w:cs="Times New Roman"/>
          <w:bCs/>
          <w:sz w:val="20"/>
          <w:szCs w:val="20"/>
          <w:lang w:eastAsia="en-NZ"/>
        </w:rPr>
        <w:t xml:space="preserve">The admission of guilt is voluntary, and following demonstration of humility by a public apology the perpetrator and associated collective begin the process of restoration and redress. Moral power is on the side of the victimised party. Unless the victim accepts the apology and materials of redress from the perpetrator, there is no beginning to redress or a resolution. The perpetrator must return repeatedly and conduct the public apology until acceptance and forgiveness has been gifted by the victimised party.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One law for all and one that is controlled by the </w:t>
      </w:r>
      <w:r w:rsidR="00CE0B1D"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can be a major adjustment for some Pacific people in western contexts. A letter of apology from an offender for having stolen one’s car or for breaking </w:t>
      </w:r>
      <w:r w:rsidR="00CE0B1D" w:rsidRPr="002A35A1">
        <w:rPr>
          <w:rFonts w:ascii="Roboto" w:eastAsia="Times New Roman" w:hAnsi="Roboto" w:cs="Times New Roman"/>
          <w:bCs/>
          <w:sz w:val="20"/>
          <w:szCs w:val="20"/>
          <w:lang w:eastAsia="en-NZ"/>
        </w:rPr>
        <w:t>i</w:t>
      </w:r>
      <w:r w:rsidRPr="002A35A1">
        <w:rPr>
          <w:rFonts w:ascii="Roboto" w:eastAsia="Times New Roman" w:hAnsi="Roboto" w:cs="Times New Roman"/>
          <w:bCs/>
          <w:sz w:val="20"/>
          <w:szCs w:val="20"/>
          <w:lang w:eastAsia="en-NZ"/>
        </w:rPr>
        <w:t xml:space="preserve">nto one’s home or harming a family member may not be seen as ‘just’ redress. The absence of collective responsibility for the actions of a member of the collective may be seen as a weakness in the western system. The lack of display of genuine remorse may further inflame a victim’s sense of injustice. When justice </w:t>
      </w:r>
      <w:r w:rsidR="00CE0B1D" w:rsidRPr="002A35A1">
        <w:rPr>
          <w:rFonts w:ascii="Roboto" w:eastAsia="Times New Roman" w:hAnsi="Roboto" w:cs="Times New Roman"/>
          <w:bCs/>
          <w:sz w:val="20"/>
          <w:szCs w:val="20"/>
          <w:lang w:eastAsia="en-NZ"/>
        </w:rPr>
        <w:t>in</w:t>
      </w:r>
      <w:r w:rsidRPr="002A35A1">
        <w:rPr>
          <w:rFonts w:ascii="Roboto" w:eastAsia="Times New Roman" w:hAnsi="Roboto" w:cs="Times New Roman"/>
          <w:bCs/>
          <w:sz w:val="20"/>
          <w:szCs w:val="20"/>
          <w:lang w:eastAsia="en-NZ"/>
        </w:rPr>
        <w:t xml:space="preserve"> the eyes of the </w:t>
      </w:r>
      <w:r w:rsidR="00CE0B1D"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has little meaning to Pacific victims, Pacific offenders, and their relative associates, feelings of injustice, grief and distrust of the system may affect ongoing engagements with the </w:t>
      </w:r>
      <w:r w:rsidR="00CE0B1D"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tate and its agents.</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Calibri" w:hAnsi="Roboto" w:cs="Times New Roman"/>
          <w:sz w:val="20"/>
          <w:szCs w:val="20"/>
        </w:rPr>
      </w:pPr>
      <w:r w:rsidRPr="002A35A1">
        <w:rPr>
          <w:rFonts w:ascii="Roboto" w:hAnsi="Roboto" w:cs="Times New Roman"/>
          <w:sz w:val="20"/>
          <w:szCs w:val="20"/>
        </w:rPr>
        <w:t>Fortunately in Aotearoa, the principles of the Act 1989 and Section 10 of the Sentencing Act 2002 indicate the windows of opportunity for practitioners to create an environment that can incorporate Pacific notions of collective involvement in offender accountability, responsibility, support to victims and offenders, and involvement in the development of meaningful solutions they can own</w:t>
      </w:r>
      <w:r w:rsidRPr="002A35A1">
        <w:rPr>
          <w:rFonts w:ascii="Roboto" w:eastAsia="Times New Roman" w:hAnsi="Roboto" w:cs="Times New Roman"/>
          <w:bCs/>
          <w:sz w:val="20"/>
          <w:szCs w:val="20"/>
          <w:lang w:eastAsia="en-NZ"/>
        </w:rPr>
        <w:t xml:space="preserve">. </w:t>
      </w:r>
      <w:r w:rsidRPr="002A35A1">
        <w:rPr>
          <w:rFonts w:ascii="Roboto" w:eastAsia="Calibri" w:hAnsi="Roboto" w:cs="Times New Roman"/>
          <w:sz w:val="20"/>
          <w:szCs w:val="20"/>
        </w:rPr>
        <w:t>Care is needed in forums where family or sexual violence is the concern. These can re expose child</w:t>
      </w:r>
      <w:r w:rsidR="009B5186">
        <w:rPr>
          <w:rFonts w:ascii="Roboto" w:eastAsia="Calibri" w:hAnsi="Roboto" w:cs="Times New Roman"/>
          <w:sz w:val="20"/>
          <w:szCs w:val="20"/>
        </w:rPr>
        <w:t>ren, young people</w:t>
      </w:r>
      <w:r w:rsidRPr="002A35A1">
        <w:rPr>
          <w:rFonts w:ascii="Roboto" w:eastAsia="Calibri" w:hAnsi="Roboto" w:cs="Times New Roman"/>
          <w:sz w:val="20"/>
          <w:szCs w:val="20"/>
        </w:rPr>
        <w:t xml:space="preserve"> and other victims to subtle intimidation or threats from perpetrators and their supporters, before, during or after meetings. Victim participation in these settings must not be manipulated to primarily benefit the offender</w:t>
      </w:r>
      <w:r w:rsidRPr="002A35A1">
        <w:rPr>
          <w:rStyle w:val="FootnoteReference"/>
          <w:rFonts w:ascii="Roboto" w:eastAsia="Calibri" w:hAnsi="Roboto" w:cs="Times New Roman"/>
          <w:sz w:val="20"/>
          <w:szCs w:val="20"/>
        </w:rPr>
        <w:footnoteReference w:id="128"/>
      </w:r>
      <w:r w:rsidRPr="002A35A1">
        <w:rPr>
          <w:rFonts w:ascii="Roboto" w:eastAsia="Calibri" w:hAnsi="Roboto" w:cs="Times New Roman"/>
          <w:sz w:val="20"/>
          <w:szCs w:val="20"/>
        </w:rPr>
        <w:t xml:space="preserve">.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4C3D1A">
      <w:pPr>
        <w:pStyle w:val="Heading2"/>
        <w:spacing w:before="120"/>
        <w:rPr>
          <w:rFonts w:ascii="Roboto" w:hAnsi="Roboto"/>
          <w:sz w:val="24"/>
          <w:szCs w:val="24"/>
          <w:lang w:eastAsia="en-NZ"/>
        </w:rPr>
      </w:pPr>
      <w:bookmarkStart w:id="47" w:name="_Toc12637314"/>
      <w:r w:rsidRPr="002A35A1">
        <w:rPr>
          <w:rFonts w:ascii="Roboto" w:hAnsi="Roboto"/>
          <w:sz w:val="24"/>
          <w:szCs w:val="24"/>
          <w:lang w:eastAsia="en-NZ"/>
        </w:rPr>
        <w:t>Leadership</w:t>
      </w:r>
      <w:bookmarkEnd w:id="47"/>
      <w:r w:rsidRPr="002A35A1">
        <w:rPr>
          <w:rFonts w:ascii="Roboto" w:hAnsi="Roboto"/>
          <w:sz w:val="24"/>
          <w:szCs w:val="24"/>
          <w:lang w:eastAsia="en-NZ"/>
        </w:rPr>
        <w:t xml:space="preserve">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Calibri" w:hAnsi="Roboto" w:cs="Times New Roman"/>
          <w:sz w:val="20"/>
          <w:szCs w:val="20"/>
        </w:rPr>
        <w:t xml:space="preserve">It is important to understand what style of leadership exists within the family. </w:t>
      </w:r>
      <w:r w:rsidRPr="002A35A1">
        <w:rPr>
          <w:rFonts w:ascii="Roboto" w:eastAsia="Times New Roman" w:hAnsi="Roboto" w:cs="Times New Roman"/>
          <w:bCs/>
          <w:sz w:val="20"/>
          <w:szCs w:val="20"/>
          <w:lang w:eastAsia="en-NZ"/>
        </w:rPr>
        <w:t xml:space="preserve">Leadership is a collective responsibility in most Pacific cultures. </w:t>
      </w:r>
      <w:r w:rsidRPr="002A35A1">
        <w:rPr>
          <w:rFonts w:ascii="Roboto" w:eastAsia="Calibri" w:hAnsi="Roboto" w:cs="Times New Roman"/>
          <w:sz w:val="20"/>
          <w:szCs w:val="20"/>
        </w:rPr>
        <w:t xml:space="preserve">Leaders are not always ‘at the front’ in Pacific families, or male. </w:t>
      </w:r>
      <w:r w:rsidRPr="002A35A1">
        <w:rPr>
          <w:rFonts w:ascii="Roboto" w:eastAsia="Times New Roman" w:hAnsi="Roboto" w:cs="Times New Roman"/>
          <w:bCs/>
          <w:sz w:val="20"/>
          <w:szCs w:val="20"/>
          <w:lang w:eastAsia="en-NZ"/>
        </w:rPr>
        <w:t xml:space="preserve">Collective agency is a strength and matter of pride. Guardianship of family members, assets and interests is spread among members of the family.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Some cultures are strongly patriarchal such as Fijian, Fijian-Indian, Niue and Tonga; while in others leadership is spread between male and female roles as in the Cook Islands, Samoa and Tokelau. Among the Melanesian and Micronesian peoples there is a combination of both patrilineal and matrilineal practices. Western religion promotes the notion of male authority which is now the norm despite </w:t>
      </w:r>
      <w:r w:rsidR="00913E6F" w:rsidRPr="002A35A1">
        <w:rPr>
          <w:rFonts w:ascii="Roboto" w:eastAsia="Times New Roman" w:hAnsi="Roboto" w:cs="Times New Roman"/>
          <w:bCs/>
          <w:sz w:val="20"/>
          <w:szCs w:val="20"/>
          <w:lang w:eastAsia="en-NZ"/>
        </w:rPr>
        <w:t>cultural traditions</w:t>
      </w:r>
      <w:r w:rsidRPr="002A35A1">
        <w:rPr>
          <w:rFonts w:ascii="Roboto" w:eastAsia="Times New Roman" w:hAnsi="Roboto" w:cs="Times New Roman"/>
          <w:bCs/>
          <w:sz w:val="20"/>
          <w:szCs w:val="20"/>
          <w:lang w:eastAsia="en-NZ"/>
        </w:rPr>
        <w:t>.</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 xml:space="preserve">Traditional notions of leadership are also linked to chiefly titles such </w:t>
      </w:r>
      <w:r w:rsidR="00530EA6" w:rsidRPr="002A35A1">
        <w:rPr>
          <w:rFonts w:ascii="Roboto" w:eastAsia="Calibri" w:hAnsi="Roboto" w:cs="Times New Roman"/>
          <w:sz w:val="20"/>
          <w:szCs w:val="20"/>
        </w:rPr>
        <w:t xml:space="preserve">as </w:t>
      </w:r>
      <w:r w:rsidRPr="002A35A1">
        <w:rPr>
          <w:rFonts w:ascii="Roboto" w:eastAsia="Calibri" w:hAnsi="Roboto" w:cs="Times New Roman"/>
          <w:i/>
          <w:sz w:val="20"/>
          <w:szCs w:val="20"/>
        </w:rPr>
        <w:t xml:space="preserve">ariki </w:t>
      </w:r>
      <w:r w:rsidRPr="002A35A1">
        <w:rPr>
          <w:rFonts w:ascii="Roboto" w:eastAsia="Calibri" w:hAnsi="Roboto" w:cs="Times New Roman"/>
          <w:sz w:val="20"/>
          <w:szCs w:val="20"/>
        </w:rPr>
        <w:t xml:space="preserve">(Cook Islands), </w:t>
      </w:r>
      <w:r w:rsidRPr="002A35A1">
        <w:rPr>
          <w:rFonts w:ascii="Roboto" w:eastAsia="Calibri" w:hAnsi="Roboto" w:cs="Times New Roman"/>
          <w:i/>
          <w:sz w:val="20"/>
          <w:szCs w:val="20"/>
        </w:rPr>
        <w:t xml:space="preserve">matai </w:t>
      </w:r>
      <w:r w:rsidRPr="002A35A1">
        <w:rPr>
          <w:rFonts w:ascii="Roboto" w:eastAsia="Calibri" w:hAnsi="Roboto" w:cs="Times New Roman"/>
          <w:sz w:val="20"/>
          <w:szCs w:val="20"/>
        </w:rPr>
        <w:t xml:space="preserve">(Samoan), </w:t>
      </w:r>
      <w:r w:rsidRPr="002A35A1">
        <w:rPr>
          <w:rFonts w:ascii="Roboto" w:eastAsia="Calibri" w:hAnsi="Roboto" w:cs="Times New Roman"/>
          <w:i/>
          <w:sz w:val="20"/>
          <w:szCs w:val="20"/>
        </w:rPr>
        <w:t xml:space="preserve">matapule </w:t>
      </w:r>
      <w:r w:rsidRPr="002A35A1">
        <w:rPr>
          <w:rFonts w:ascii="Roboto" w:eastAsia="Calibri" w:hAnsi="Roboto" w:cs="Times New Roman"/>
          <w:sz w:val="20"/>
          <w:szCs w:val="20"/>
        </w:rPr>
        <w:t>(Tongan),</w:t>
      </w:r>
      <w:r w:rsidRPr="002A35A1">
        <w:rPr>
          <w:rFonts w:ascii="Roboto" w:eastAsia="Calibri" w:hAnsi="Roboto" w:cs="Times New Roman"/>
          <w:i/>
          <w:sz w:val="20"/>
          <w:szCs w:val="20"/>
        </w:rPr>
        <w:t xml:space="preserve"> aliki </w:t>
      </w:r>
      <w:r w:rsidRPr="002A35A1">
        <w:rPr>
          <w:rFonts w:ascii="Roboto" w:eastAsia="Calibri" w:hAnsi="Roboto" w:cs="Times New Roman"/>
          <w:sz w:val="20"/>
          <w:szCs w:val="20"/>
        </w:rPr>
        <w:t>(Tuvalu). Others come via class, age (</w:t>
      </w:r>
      <w:r w:rsidRPr="002A35A1">
        <w:rPr>
          <w:rFonts w:ascii="Roboto" w:eastAsia="Calibri" w:hAnsi="Roboto" w:cs="Times New Roman"/>
          <w:i/>
          <w:sz w:val="20"/>
          <w:szCs w:val="20"/>
        </w:rPr>
        <w:t>toeaina, fatupa</w:t>
      </w:r>
      <w:r w:rsidR="009B5186">
        <w:rPr>
          <w:rFonts w:ascii="Roboto" w:eastAsia="Calibri" w:hAnsi="Roboto" w:cs="Times New Roman"/>
          <w:i/>
          <w:sz w:val="20"/>
          <w:szCs w:val="20"/>
        </w:rPr>
        <w:t>e</w:t>
      </w:r>
      <w:r w:rsidRPr="002A35A1">
        <w:rPr>
          <w:rFonts w:ascii="Roboto" w:eastAsia="Calibri" w:hAnsi="Roboto" w:cs="Times New Roman"/>
          <w:i/>
          <w:sz w:val="20"/>
          <w:szCs w:val="20"/>
        </w:rPr>
        <w:t>p</w:t>
      </w:r>
      <w:r w:rsidR="009B5186">
        <w:rPr>
          <w:rFonts w:ascii="Roboto" w:eastAsia="Calibri" w:hAnsi="Roboto" w:cs="Times New Roman"/>
          <w:i/>
          <w:sz w:val="20"/>
          <w:szCs w:val="20"/>
        </w:rPr>
        <w:t>a</w:t>
      </w:r>
      <w:r w:rsidRPr="002A35A1">
        <w:rPr>
          <w:rFonts w:ascii="Roboto" w:eastAsia="Calibri" w:hAnsi="Roboto" w:cs="Times New Roman"/>
          <w:i/>
          <w:sz w:val="20"/>
          <w:szCs w:val="20"/>
        </w:rPr>
        <w:t>e</w:t>
      </w:r>
      <w:r w:rsidRPr="002A35A1">
        <w:rPr>
          <w:rFonts w:ascii="Roboto" w:eastAsia="Calibri" w:hAnsi="Roboto" w:cs="Times New Roman"/>
          <w:sz w:val="20"/>
          <w:szCs w:val="20"/>
        </w:rPr>
        <w:t xml:space="preserve"> (Tokelau), and roles in faith</w:t>
      </w:r>
      <w:r w:rsidR="00351940">
        <w:rPr>
          <w:rFonts w:ascii="Roboto" w:eastAsia="Calibri" w:hAnsi="Roboto" w:cs="Times New Roman"/>
          <w:sz w:val="20"/>
          <w:szCs w:val="20"/>
        </w:rPr>
        <w:t>-</w:t>
      </w:r>
      <w:r w:rsidRPr="002A35A1">
        <w:rPr>
          <w:rFonts w:ascii="Roboto" w:eastAsia="Calibri" w:hAnsi="Roboto" w:cs="Times New Roman"/>
          <w:sz w:val="20"/>
          <w:szCs w:val="20"/>
        </w:rPr>
        <w:t>based communities. Some titles are therefore inherited, others passed on via gender centric traditions; or bestowed in recognition of service to collectives.</w:t>
      </w:r>
      <w:r w:rsidRPr="002A35A1">
        <w:rPr>
          <w:rFonts w:ascii="Roboto" w:eastAsia="Times New Roman" w:hAnsi="Roboto" w:cs="Times New Roman"/>
          <w:bCs/>
          <w:sz w:val="20"/>
          <w:szCs w:val="20"/>
          <w:lang w:eastAsia="en-NZ"/>
        </w:rPr>
        <w:t xml:space="preserve"> </w:t>
      </w:r>
      <w:r w:rsidRPr="002A35A1">
        <w:rPr>
          <w:rFonts w:ascii="Roboto" w:eastAsia="Calibri" w:hAnsi="Roboto" w:cs="Times New Roman"/>
          <w:sz w:val="20"/>
          <w:szCs w:val="20"/>
        </w:rPr>
        <w:t xml:space="preserve">In the Tongan culture </w:t>
      </w:r>
      <w:r w:rsidR="004F1BA6">
        <w:rPr>
          <w:rFonts w:ascii="Roboto" w:eastAsia="Calibri" w:hAnsi="Roboto" w:cs="Times New Roman"/>
          <w:sz w:val="20"/>
          <w:szCs w:val="20"/>
        </w:rPr>
        <w:t xml:space="preserve">although a female is always considered higher in rank than a male the </w:t>
      </w:r>
      <w:r w:rsidR="00CF1B90">
        <w:rPr>
          <w:rFonts w:ascii="Roboto" w:eastAsia="Calibri" w:hAnsi="Roboto" w:cs="Times New Roman"/>
          <w:sz w:val="20"/>
          <w:szCs w:val="20"/>
        </w:rPr>
        <w:t>primo</w:t>
      </w:r>
      <w:r w:rsidR="004F1BA6">
        <w:rPr>
          <w:rFonts w:ascii="Roboto" w:eastAsia="Calibri" w:hAnsi="Roboto" w:cs="Times New Roman"/>
          <w:sz w:val="20"/>
          <w:szCs w:val="20"/>
        </w:rPr>
        <w:t xml:space="preserve">geniture rule usually is enforced whereby the inheritance of land and titles goes through the male/ paternal line. </w:t>
      </w:r>
      <w:r w:rsidR="00351940">
        <w:rPr>
          <w:rFonts w:ascii="Roboto" w:eastAsia="Calibri" w:hAnsi="Roboto" w:cs="Times New Roman"/>
          <w:sz w:val="20"/>
          <w:szCs w:val="20"/>
        </w:rPr>
        <w:t>T</w:t>
      </w:r>
      <w:r w:rsidRPr="002A35A1">
        <w:rPr>
          <w:rFonts w:ascii="Roboto" w:eastAsia="Calibri" w:hAnsi="Roboto" w:cs="Times New Roman"/>
          <w:sz w:val="20"/>
          <w:szCs w:val="20"/>
        </w:rPr>
        <w:t xml:space="preserve">he paternal side is very dominant, and the eldest male on the paternal side of the family - the </w:t>
      </w:r>
      <w:r w:rsidRPr="002A35A1">
        <w:rPr>
          <w:rFonts w:ascii="Roboto" w:eastAsia="Calibri" w:hAnsi="Roboto" w:cs="Times New Roman"/>
          <w:i/>
          <w:sz w:val="20"/>
          <w:szCs w:val="20"/>
        </w:rPr>
        <w:t>‘ulumotu</w:t>
      </w:r>
      <w:r w:rsidR="009B5186">
        <w:rPr>
          <w:rFonts w:ascii="Roboto" w:eastAsia="Calibri" w:hAnsi="Roboto" w:cs="Times New Roman"/>
          <w:i/>
          <w:sz w:val="20"/>
          <w:szCs w:val="20"/>
        </w:rPr>
        <w:t>’</w:t>
      </w:r>
      <w:r w:rsidRPr="002A35A1">
        <w:rPr>
          <w:rFonts w:ascii="Roboto" w:eastAsia="Calibri" w:hAnsi="Roboto" w:cs="Times New Roman"/>
          <w:i/>
          <w:sz w:val="20"/>
          <w:szCs w:val="20"/>
        </w:rPr>
        <w:t>a</w:t>
      </w:r>
      <w:r w:rsidRPr="002A35A1">
        <w:rPr>
          <w:rFonts w:ascii="Roboto" w:eastAsia="Calibri" w:hAnsi="Roboto" w:cs="Times New Roman"/>
          <w:sz w:val="20"/>
          <w:szCs w:val="20"/>
        </w:rPr>
        <w:t xml:space="preserve">, is the decision maker. In many cultures, elders have decision making authority regardless of chiefly status or </w:t>
      </w:r>
      <w:r w:rsidR="00530EA6" w:rsidRPr="002A35A1">
        <w:rPr>
          <w:rFonts w:ascii="Roboto" w:eastAsia="Calibri" w:hAnsi="Roboto" w:cs="Times New Roman"/>
          <w:sz w:val="20"/>
          <w:szCs w:val="20"/>
        </w:rPr>
        <w:t>resources;</w:t>
      </w:r>
      <w:r w:rsidRPr="002A35A1">
        <w:rPr>
          <w:rFonts w:ascii="Roboto" w:eastAsia="Calibri" w:hAnsi="Roboto" w:cs="Times New Roman"/>
          <w:sz w:val="20"/>
          <w:szCs w:val="20"/>
        </w:rPr>
        <w:t xml:space="preserve"> they may not even be in the country. The emphasis on class and rank authority for the </w:t>
      </w:r>
      <w:r w:rsidR="00CF1B90" w:rsidRPr="002A35A1">
        <w:rPr>
          <w:rFonts w:ascii="Roboto" w:eastAsia="Calibri" w:hAnsi="Roboto" w:cs="Times New Roman"/>
          <w:sz w:val="20"/>
          <w:szCs w:val="20"/>
        </w:rPr>
        <w:t>Tongans</w:t>
      </w:r>
      <w:r w:rsidRPr="002A35A1">
        <w:rPr>
          <w:rFonts w:ascii="Roboto" w:eastAsia="Calibri" w:hAnsi="Roboto" w:cs="Times New Roman"/>
          <w:sz w:val="20"/>
          <w:szCs w:val="20"/>
        </w:rPr>
        <w:t xml:space="preserve"> or caste hierarchy for Fijian-Indians are specific to those groups. </w:t>
      </w:r>
    </w:p>
    <w:p w:rsidR="00E607FC" w:rsidRPr="002A35A1" w:rsidRDefault="00E607FC" w:rsidP="00E607FC">
      <w:pPr>
        <w:spacing w:before="0"/>
        <w:rPr>
          <w:rFonts w:ascii="Roboto" w:eastAsia="Calibri" w:hAnsi="Roboto" w:cs="Times New Roman"/>
          <w:sz w:val="20"/>
          <w:szCs w:val="20"/>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In western society as in the Pacific, some Pacific families live independent of the cultural leadership hierarchy and umbrella but are certainly cognisant of it.</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4C3D1A">
      <w:pPr>
        <w:pStyle w:val="Heading2"/>
        <w:spacing w:before="120"/>
        <w:rPr>
          <w:rFonts w:ascii="Roboto" w:hAnsi="Roboto"/>
          <w:sz w:val="24"/>
          <w:szCs w:val="24"/>
        </w:rPr>
      </w:pPr>
      <w:bookmarkStart w:id="48" w:name="_Toc12637315"/>
      <w:r w:rsidRPr="002A35A1">
        <w:rPr>
          <w:rFonts w:ascii="Roboto" w:hAnsi="Roboto"/>
          <w:sz w:val="24"/>
          <w:szCs w:val="24"/>
        </w:rPr>
        <w:t>Decision Making</w:t>
      </w:r>
      <w:bookmarkEnd w:id="48"/>
      <w:r w:rsidRPr="002A35A1">
        <w:rPr>
          <w:rFonts w:ascii="Roboto" w:hAnsi="Roboto"/>
          <w:sz w:val="24"/>
          <w:szCs w:val="24"/>
        </w:rPr>
        <w:t xml:space="preserve">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i/>
          <w:sz w:val="20"/>
          <w:szCs w:val="20"/>
        </w:rPr>
        <w:t>Talanoa</w:t>
      </w:r>
      <w:r w:rsidRPr="002A35A1">
        <w:rPr>
          <w:rFonts w:ascii="Roboto" w:eastAsia="Calibri" w:hAnsi="Roboto" w:cs="Times New Roman"/>
          <w:sz w:val="20"/>
          <w:szCs w:val="20"/>
        </w:rPr>
        <w:t xml:space="preserve"> and </w:t>
      </w:r>
      <w:r w:rsidRPr="002A35A1">
        <w:rPr>
          <w:rFonts w:ascii="Roboto" w:eastAsia="Calibri" w:hAnsi="Roboto" w:cs="Times New Roman"/>
          <w:i/>
          <w:sz w:val="20"/>
          <w:szCs w:val="20"/>
        </w:rPr>
        <w:t>fono</w:t>
      </w:r>
      <w:r w:rsidRPr="002A35A1">
        <w:rPr>
          <w:rFonts w:ascii="Roboto" w:eastAsia="Calibri" w:hAnsi="Roboto" w:cs="Times New Roman"/>
          <w:sz w:val="20"/>
          <w:szCs w:val="20"/>
        </w:rPr>
        <w:t xml:space="preserve"> are common mechanisms of engagement and decision making in the Pacific world. These are words from Polynesia but other parts of the Pacific will have their own words to describe similar processes. These are decision making mechanisms that build on relationships, are inclusive, encourage ownership, and facilitate the exercise of collective agency. For Fijians and Tongans, </w:t>
      </w:r>
      <w:r w:rsidRPr="002A35A1">
        <w:rPr>
          <w:rFonts w:ascii="Roboto" w:eastAsia="Calibri" w:hAnsi="Roboto" w:cs="Times New Roman"/>
          <w:i/>
          <w:sz w:val="20"/>
          <w:szCs w:val="20"/>
        </w:rPr>
        <w:t>talanoa</w:t>
      </w:r>
      <w:r w:rsidRPr="002A35A1">
        <w:rPr>
          <w:rFonts w:ascii="Roboto" w:eastAsia="Calibri" w:hAnsi="Roboto" w:cs="Times New Roman"/>
          <w:sz w:val="20"/>
          <w:szCs w:val="20"/>
        </w:rPr>
        <w:t xml:space="preserve"> signals a more formal, culturally structured discussion with associated protocols, rituals and other terms of engagement. For Niueans, </w:t>
      </w:r>
      <w:r w:rsidRPr="002A35A1">
        <w:rPr>
          <w:rFonts w:ascii="Roboto" w:eastAsia="Calibri" w:hAnsi="Roboto" w:cs="Times New Roman"/>
          <w:i/>
          <w:sz w:val="20"/>
          <w:szCs w:val="20"/>
        </w:rPr>
        <w:t xml:space="preserve">talanoa </w:t>
      </w:r>
      <w:r w:rsidRPr="002A35A1">
        <w:rPr>
          <w:rFonts w:ascii="Roboto" w:eastAsia="Calibri" w:hAnsi="Roboto" w:cs="Times New Roman"/>
          <w:sz w:val="20"/>
          <w:szCs w:val="20"/>
        </w:rPr>
        <w:t xml:space="preserve">can be a free narrative type of conversation; while casual these are important to establishing rapport and maintaining connections. For Samoans, </w:t>
      </w:r>
      <w:r w:rsidRPr="002A35A1">
        <w:rPr>
          <w:rFonts w:ascii="Roboto" w:eastAsia="Calibri" w:hAnsi="Roboto" w:cs="Times New Roman"/>
          <w:i/>
          <w:sz w:val="20"/>
          <w:szCs w:val="20"/>
        </w:rPr>
        <w:t>fono</w:t>
      </w:r>
      <w:r w:rsidRPr="002A35A1">
        <w:rPr>
          <w:rFonts w:ascii="Roboto" w:eastAsia="Calibri" w:hAnsi="Roboto" w:cs="Times New Roman"/>
          <w:sz w:val="20"/>
          <w:szCs w:val="20"/>
        </w:rPr>
        <w:t xml:space="preserve"> is the more formal deliberation (</w:t>
      </w:r>
      <w:r w:rsidRPr="002A35A1">
        <w:rPr>
          <w:rFonts w:ascii="Roboto" w:eastAsia="Calibri" w:hAnsi="Roboto" w:cs="Times New Roman"/>
          <w:i/>
          <w:sz w:val="20"/>
          <w:szCs w:val="20"/>
        </w:rPr>
        <w:t>talanoaga</w:t>
      </w:r>
      <w:r w:rsidRPr="002A35A1">
        <w:rPr>
          <w:rFonts w:ascii="Roboto" w:eastAsia="Calibri" w:hAnsi="Roboto" w:cs="Times New Roman"/>
          <w:sz w:val="20"/>
          <w:szCs w:val="20"/>
        </w:rPr>
        <w:t>) of important matters.</w:t>
      </w:r>
    </w:p>
    <w:p w:rsidR="00E607FC" w:rsidRPr="002A35A1" w:rsidRDefault="00E607FC" w:rsidP="00E607FC">
      <w:pPr>
        <w:spacing w:before="0"/>
        <w:rPr>
          <w:rFonts w:ascii="Roboto" w:eastAsia="Calibri" w:hAnsi="Roboto" w:cs="Times New Roman"/>
          <w:sz w:val="20"/>
          <w:szCs w:val="20"/>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 xml:space="preserve">As with any formal meeting, criteria for </w:t>
      </w:r>
      <w:r w:rsidR="006B7156">
        <w:rPr>
          <w:rFonts w:ascii="Roboto" w:eastAsia="Calibri" w:hAnsi="Roboto" w:cs="Times New Roman"/>
          <w:sz w:val="20"/>
          <w:szCs w:val="20"/>
        </w:rPr>
        <w:t xml:space="preserve">participation </w:t>
      </w:r>
      <w:r w:rsidRPr="002A35A1">
        <w:rPr>
          <w:rFonts w:ascii="Roboto" w:eastAsia="Calibri" w:hAnsi="Roboto" w:cs="Times New Roman"/>
          <w:sz w:val="20"/>
          <w:szCs w:val="20"/>
        </w:rPr>
        <w:t>is guided by protocols. For example, different decisions are designated for different participants; heads of families, mothers, young people, faith based communities and professional associations each have interests and forums. It is traditionally unusual to have children present in a formal decision making forum as this is a responsibility considered that of adults and elders.</w:t>
      </w:r>
    </w:p>
    <w:p w:rsidR="00E607FC" w:rsidRPr="002A35A1" w:rsidRDefault="00E607FC" w:rsidP="00E607FC">
      <w:pPr>
        <w:spacing w:before="0"/>
        <w:rPr>
          <w:rFonts w:ascii="Roboto" w:eastAsia="Calibri" w:hAnsi="Roboto" w:cs="Times New Roman"/>
          <w:sz w:val="20"/>
          <w:szCs w:val="20"/>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There is an initial emphasis on process rather than outcome</w:t>
      </w:r>
      <w:r w:rsidR="00637598" w:rsidRPr="002A35A1">
        <w:rPr>
          <w:rFonts w:ascii="Roboto" w:eastAsia="Calibri" w:hAnsi="Roboto" w:cs="Times New Roman"/>
          <w:sz w:val="20"/>
          <w:szCs w:val="20"/>
        </w:rPr>
        <w:t>s</w:t>
      </w:r>
      <w:r w:rsidRPr="002A35A1">
        <w:rPr>
          <w:rFonts w:ascii="Roboto" w:eastAsia="Calibri" w:hAnsi="Roboto" w:cs="Times New Roman"/>
          <w:sz w:val="20"/>
          <w:szCs w:val="20"/>
        </w:rPr>
        <w:t xml:space="preserve"> because relationships are important</w:t>
      </w:r>
      <w:r w:rsidRPr="002A35A1">
        <w:rPr>
          <w:rFonts w:ascii="Roboto" w:eastAsia="Calibri" w:hAnsi="Roboto" w:cs="Times New Roman"/>
          <w:sz w:val="20"/>
          <w:szCs w:val="20"/>
          <w:vertAlign w:val="superscript"/>
        </w:rPr>
        <w:footnoteReference w:id="129"/>
      </w:r>
      <w:r w:rsidRPr="002A35A1">
        <w:rPr>
          <w:rFonts w:ascii="Roboto" w:eastAsia="Calibri" w:hAnsi="Roboto" w:cs="Times New Roman"/>
          <w:sz w:val="20"/>
          <w:szCs w:val="20"/>
        </w:rPr>
        <w:t>. Spirituality plays a significant role in both traditional and non-traditional forums, depending on the participants and the matter. Cultural protocols and rituals operate depending on the nature of the gathering and participants. For Fijians and Samoans, formal traditional meetings start with a ceremony where gifts are presented and the drinking of kava</w:t>
      </w:r>
      <w:r w:rsidR="006B7156">
        <w:rPr>
          <w:rFonts w:ascii="Roboto" w:eastAsia="Calibri" w:hAnsi="Roboto" w:cs="Times New Roman"/>
          <w:sz w:val="20"/>
          <w:szCs w:val="20"/>
        </w:rPr>
        <w:t>/‘ava</w:t>
      </w:r>
      <w:r w:rsidRPr="002A35A1">
        <w:rPr>
          <w:rFonts w:ascii="Roboto" w:eastAsia="Calibri" w:hAnsi="Roboto" w:cs="Times New Roman"/>
          <w:sz w:val="20"/>
          <w:szCs w:val="20"/>
        </w:rPr>
        <w:t xml:space="preserve"> (traditional drink). This process is part of mutual acknowledgement (genealogy, titles, roles), reflection, and sets the tone for the relationship and deliberation. Because of the focus on process and relationships it may take several meetings before parties reach agreement; the discussion may be more liberal than the agenda. Time is not the most important factor.</w:t>
      </w:r>
    </w:p>
    <w:p w:rsidR="00E607FC" w:rsidRPr="002A35A1" w:rsidRDefault="00E607FC" w:rsidP="00E607FC">
      <w:pPr>
        <w:spacing w:before="0"/>
        <w:rPr>
          <w:rFonts w:ascii="Roboto" w:eastAsia="Calibri" w:hAnsi="Roboto" w:cs="Times New Roman"/>
          <w:sz w:val="20"/>
          <w:szCs w:val="20"/>
        </w:rPr>
      </w:pPr>
    </w:p>
    <w:p w:rsidR="00E607FC" w:rsidRPr="00351940" w:rsidRDefault="00E607FC" w:rsidP="00E607FC">
      <w:pPr>
        <w:spacing w:before="0"/>
        <w:rPr>
          <w:rFonts w:ascii="Roboto" w:eastAsia="Calibri" w:hAnsi="Roboto" w:cs="Times New Roman"/>
          <w:i/>
          <w:sz w:val="20"/>
          <w:szCs w:val="20"/>
        </w:rPr>
      </w:pPr>
      <w:r w:rsidRPr="00351940">
        <w:rPr>
          <w:rFonts w:ascii="Roboto" w:eastAsia="Calibri" w:hAnsi="Roboto" w:cs="Times New Roman"/>
          <w:i/>
          <w:sz w:val="20"/>
          <w:szCs w:val="20"/>
        </w:rPr>
        <w:t xml:space="preserve">Speaking Rights </w:t>
      </w: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Calibri" w:hAnsi="Roboto" w:cs="Times New Roman"/>
          <w:sz w:val="20"/>
          <w:szCs w:val="20"/>
        </w:rPr>
        <w:t xml:space="preserve">People are present at meetings for different reasons. Being present does not equate to having an equal say or obligate one to speak. The allocation of speaker/s is associated with the role of </w:t>
      </w:r>
      <w:r w:rsidR="00637598" w:rsidRPr="002A35A1">
        <w:rPr>
          <w:rFonts w:ascii="Roboto" w:eastAsia="Calibri" w:hAnsi="Roboto" w:cs="Times New Roman"/>
          <w:sz w:val="20"/>
          <w:szCs w:val="20"/>
        </w:rPr>
        <w:t>representation;</w:t>
      </w:r>
      <w:r w:rsidRPr="002A35A1">
        <w:rPr>
          <w:rFonts w:ascii="Roboto" w:eastAsia="Calibri" w:hAnsi="Roboto" w:cs="Times New Roman"/>
          <w:sz w:val="20"/>
          <w:szCs w:val="20"/>
        </w:rPr>
        <w:t xml:space="preserve"> it does not mean the speaker has authority over those represented such as a child or a victim of family violence. In traditional Samoan culture, the orator chief (</w:t>
      </w:r>
      <w:r w:rsidRPr="002A35A1">
        <w:rPr>
          <w:rFonts w:ascii="Roboto" w:eastAsia="Calibri" w:hAnsi="Roboto" w:cs="Times New Roman"/>
          <w:i/>
          <w:sz w:val="20"/>
          <w:szCs w:val="20"/>
        </w:rPr>
        <w:t>tul</w:t>
      </w:r>
      <w:r w:rsidR="006B7156">
        <w:rPr>
          <w:rFonts w:ascii="Roboto" w:eastAsia="Calibri" w:hAnsi="Roboto" w:cs="Times New Roman"/>
          <w:i/>
          <w:sz w:val="20"/>
          <w:szCs w:val="20"/>
        </w:rPr>
        <w:t>ā</w:t>
      </w:r>
      <w:r w:rsidRPr="002A35A1">
        <w:rPr>
          <w:rFonts w:ascii="Roboto" w:eastAsia="Calibri" w:hAnsi="Roboto" w:cs="Times New Roman"/>
          <w:i/>
          <w:sz w:val="20"/>
          <w:szCs w:val="20"/>
        </w:rPr>
        <w:t>fale</w:t>
      </w:r>
      <w:r w:rsidRPr="002A35A1">
        <w:rPr>
          <w:rFonts w:ascii="Roboto" w:eastAsia="Calibri" w:hAnsi="Roboto" w:cs="Times New Roman"/>
          <w:sz w:val="20"/>
          <w:szCs w:val="20"/>
        </w:rPr>
        <w:t xml:space="preserve">) is advised on what to say on behalf of the collective, but there are those of higher cultural or important rank (elder, sister, child) whose view may hold weight on the final decision. Meeting facilitators who are not familiar with the nuances of relational spaces need to make the time to understand them (refer to Va’aifetu Part 2 for culture specific frameworks). For ethnically mixed families, the forum must be respectful of that diversity. </w:t>
      </w:r>
    </w:p>
    <w:p w:rsidR="00E607FC" w:rsidRPr="002A35A1" w:rsidRDefault="00E607FC" w:rsidP="00E607FC">
      <w:pPr>
        <w:spacing w:before="0"/>
        <w:rPr>
          <w:rFonts w:ascii="Roboto" w:eastAsia="Calibri" w:hAnsi="Roboto" w:cs="Times New Roman"/>
          <w:sz w:val="20"/>
          <w:szCs w:val="20"/>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In non-traditional families or in less familiar contexts, there may be a more liberal style of participation in formal meetings. There is also a responsibility for the forum convenor to ensure the voice of women and children are given space, place and significance. There is also a responsibility to ensure that</w:t>
      </w:r>
      <w:r w:rsidR="00637598" w:rsidRPr="002A35A1">
        <w:rPr>
          <w:rFonts w:ascii="Roboto" w:eastAsia="Calibri" w:hAnsi="Roboto" w:cs="Times New Roman"/>
          <w:sz w:val="20"/>
          <w:szCs w:val="20"/>
        </w:rPr>
        <w:t xml:space="preserve"> there is</w:t>
      </w:r>
      <w:r w:rsidRPr="002A35A1">
        <w:rPr>
          <w:rFonts w:ascii="Roboto" w:eastAsia="Calibri" w:hAnsi="Roboto" w:cs="Times New Roman"/>
          <w:sz w:val="20"/>
          <w:szCs w:val="20"/>
        </w:rPr>
        <w:t xml:space="preserve"> no repercussion due to exercising that right</w:t>
      </w:r>
      <w:r w:rsidR="00637598" w:rsidRPr="002A35A1">
        <w:rPr>
          <w:rFonts w:ascii="Roboto" w:eastAsia="Calibri" w:hAnsi="Roboto" w:cs="Times New Roman"/>
          <w:sz w:val="20"/>
          <w:szCs w:val="20"/>
        </w:rPr>
        <w:t>,</w:t>
      </w:r>
      <w:r w:rsidRPr="002A35A1">
        <w:rPr>
          <w:rFonts w:ascii="Roboto" w:eastAsia="Calibri" w:hAnsi="Roboto" w:cs="Times New Roman"/>
          <w:sz w:val="20"/>
          <w:szCs w:val="20"/>
        </w:rPr>
        <w:t xml:space="preserve"> post forum. It is prudent to consult with the family as to how they wish to engage, and to identify the right people to </w:t>
      </w:r>
      <w:r w:rsidR="00637598" w:rsidRPr="002A35A1">
        <w:rPr>
          <w:rFonts w:ascii="Roboto" w:eastAsia="Calibri" w:hAnsi="Roboto" w:cs="Times New Roman"/>
          <w:sz w:val="20"/>
          <w:szCs w:val="20"/>
        </w:rPr>
        <w:t>meet</w:t>
      </w:r>
      <w:r w:rsidRPr="002A35A1">
        <w:rPr>
          <w:rFonts w:ascii="Roboto" w:eastAsia="Calibri" w:hAnsi="Roboto" w:cs="Times New Roman"/>
          <w:sz w:val="20"/>
          <w:szCs w:val="20"/>
        </w:rPr>
        <w:t xml:space="preserve"> with.</w:t>
      </w:r>
    </w:p>
    <w:p w:rsidR="00E607FC" w:rsidRPr="002A35A1" w:rsidRDefault="00E607FC" w:rsidP="00E607FC">
      <w:pPr>
        <w:spacing w:before="0"/>
        <w:rPr>
          <w:rFonts w:ascii="Roboto" w:eastAsia="Calibri" w:hAnsi="Roboto" w:cs="Times New Roman"/>
          <w:sz w:val="20"/>
          <w:szCs w:val="20"/>
        </w:rPr>
      </w:pPr>
    </w:p>
    <w:p w:rsidR="00E607FC" w:rsidRPr="00351940" w:rsidRDefault="00E607FC" w:rsidP="00E607FC">
      <w:pPr>
        <w:spacing w:before="0"/>
        <w:rPr>
          <w:rFonts w:ascii="Roboto" w:eastAsia="Calibri" w:hAnsi="Roboto" w:cs="Times New Roman"/>
          <w:i/>
          <w:sz w:val="20"/>
          <w:szCs w:val="20"/>
        </w:rPr>
      </w:pPr>
      <w:r w:rsidRPr="00351940">
        <w:rPr>
          <w:rFonts w:ascii="Roboto" w:eastAsia="Calibri" w:hAnsi="Roboto" w:cs="Times New Roman"/>
          <w:i/>
          <w:sz w:val="20"/>
          <w:szCs w:val="20"/>
        </w:rPr>
        <w:t>Etiquette</w:t>
      </w: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Notions of inclusion, respect, flexibility, reconciliation and positions are considerations for etiquette</w:t>
      </w:r>
      <w:r w:rsidRPr="002A35A1">
        <w:rPr>
          <w:rFonts w:ascii="Roboto" w:eastAsia="Calibri" w:hAnsi="Roboto" w:cs="Times New Roman"/>
          <w:sz w:val="20"/>
          <w:szCs w:val="20"/>
          <w:vertAlign w:val="superscript"/>
        </w:rPr>
        <w:footnoteReference w:id="130"/>
      </w:r>
      <w:r w:rsidRPr="002A35A1">
        <w:rPr>
          <w:rFonts w:ascii="Roboto" w:eastAsia="Calibri" w:hAnsi="Roboto" w:cs="Times New Roman"/>
          <w:sz w:val="20"/>
          <w:szCs w:val="20"/>
        </w:rPr>
        <w:t xml:space="preserve">. Respect is shown in the way speakers refrain from talking over each other, let the silences fall, apologise or pave the way before verbalising a matter or word that may cause offence, </w:t>
      </w:r>
      <w:r w:rsidRPr="002A35A1">
        <w:rPr>
          <w:rFonts w:ascii="Roboto" w:eastAsia="Calibri" w:hAnsi="Roboto" w:cs="Times New Roman"/>
          <w:sz w:val="20"/>
          <w:szCs w:val="20"/>
        </w:rPr>
        <w:lastRenderedPageBreak/>
        <w:t>and seek permission from others to speak on their behalf. As Matai’a (2006) describes, there is etiquette in the way Pacific people discuss sensitive matters that upholds dignity and rebuilds without having to describe the details of violations</w:t>
      </w:r>
      <w:r w:rsidRPr="002A35A1">
        <w:rPr>
          <w:rStyle w:val="FootnoteReference"/>
          <w:rFonts w:ascii="Roboto" w:eastAsia="Calibri" w:hAnsi="Roboto" w:cs="Times New Roman"/>
          <w:sz w:val="20"/>
          <w:szCs w:val="20"/>
        </w:rPr>
        <w:footnoteReference w:id="131"/>
      </w:r>
      <w:r w:rsidRPr="002A35A1">
        <w:rPr>
          <w:rFonts w:ascii="Roboto" w:eastAsia="Calibri" w:hAnsi="Roboto" w:cs="Times New Roman"/>
          <w:sz w:val="20"/>
          <w:szCs w:val="20"/>
        </w:rPr>
        <w:t>.</w:t>
      </w:r>
    </w:p>
    <w:p w:rsidR="00E607FC" w:rsidRPr="002A35A1" w:rsidRDefault="00E607FC" w:rsidP="00E607FC">
      <w:pPr>
        <w:spacing w:before="0"/>
        <w:rPr>
          <w:rFonts w:ascii="Roboto" w:eastAsia="Calibri" w:hAnsi="Roboto" w:cs="Times New Roman"/>
          <w:sz w:val="20"/>
          <w:szCs w:val="20"/>
        </w:rPr>
      </w:pPr>
    </w:p>
    <w:p w:rsidR="00E607FC" w:rsidRPr="002A35A1" w:rsidRDefault="00E607FC" w:rsidP="00E607FC">
      <w:pPr>
        <w:spacing w:before="0"/>
        <w:rPr>
          <w:rFonts w:ascii="Roboto" w:eastAsia="Calibri" w:hAnsi="Roboto" w:cs="Times New Roman"/>
          <w:sz w:val="20"/>
          <w:szCs w:val="20"/>
        </w:rPr>
      </w:pPr>
      <w:r w:rsidRPr="002A35A1">
        <w:rPr>
          <w:rFonts w:ascii="Roboto" w:eastAsia="Calibri" w:hAnsi="Roboto" w:cs="Times New Roman"/>
          <w:sz w:val="20"/>
          <w:szCs w:val="20"/>
        </w:rPr>
        <w:t>There is a perceived lack of class and dignity in a speaker who speaks directly so it is common to hear them using metaphoric speech, often using knowledge of the past, legends, stories of ancestors and biblical scriptures. Humour is often used to convey important messages or to put each other at ease. It is generally considered undignified for a speaker to ‘tell’ the other side what to do as this portrays an assumption of superiority, and goes against Pacific principles of humility and respect. Humour is not to be confused with mocking or trivialising issues which would violate the central etiquette of respect. Violations of a sexual nature are so sensitive in some cultures and families that it may be necessary to talk to the females separately from the males, to children separately from youth and adults. Pacific people are comfortable with silences</w:t>
      </w:r>
      <w:r w:rsidR="00BE2399" w:rsidRPr="002A35A1">
        <w:rPr>
          <w:rFonts w:ascii="Roboto" w:eastAsia="Calibri" w:hAnsi="Roboto" w:cs="Times New Roman"/>
          <w:sz w:val="20"/>
          <w:szCs w:val="20"/>
        </w:rPr>
        <w:t xml:space="preserve"> and</w:t>
      </w:r>
      <w:r w:rsidRPr="002A35A1">
        <w:rPr>
          <w:rFonts w:ascii="Roboto" w:eastAsia="Calibri" w:hAnsi="Roboto" w:cs="Times New Roman"/>
          <w:sz w:val="20"/>
          <w:szCs w:val="20"/>
        </w:rPr>
        <w:t xml:space="preserve"> pauses which are actually part of the conversation; silences in action are also noted. </w:t>
      </w:r>
    </w:p>
    <w:p w:rsidR="00E607FC" w:rsidRPr="002A35A1" w:rsidRDefault="00E607FC" w:rsidP="00E607FC">
      <w:pPr>
        <w:spacing w:before="0"/>
        <w:rPr>
          <w:rFonts w:ascii="Roboto" w:eastAsia="Calibri" w:hAnsi="Roboto" w:cs="Times New Roman"/>
          <w:sz w:val="20"/>
          <w:szCs w:val="20"/>
        </w:rPr>
      </w:pPr>
    </w:p>
    <w:p w:rsidR="00E607FC" w:rsidRPr="00351940" w:rsidRDefault="00E607FC" w:rsidP="00E607FC">
      <w:pPr>
        <w:spacing w:before="0"/>
        <w:rPr>
          <w:rFonts w:ascii="Roboto" w:eastAsia="Calibri" w:hAnsi="Roboto" w:cs="Times New Roman"/>
          <w:i/>
          <w:sz w:val="20"/>
          <w:szCs w:val="20"/>
        </w:rPr>
      </w:pPr>
      <w:r w:rsidRPr="00351940">
        <w:rPr>
          <w:rFonts w:ascii="Roboto" w:eastAsia="Calibri" w:hAnsi="Roboto" w:cs="Times New Roman"/>
          <w:i/>
          <w:sz w:val="20"/>
          <w:szCs w:val="20"/>
        </w:rPr>
        <w:t>Confidentiality and Privacy</w:t>
      </w:r>
    </w:p>
    <w:p w:rsidR="00E607FC" w:rsidRPr="002A35A1" w:rsidRDefault="0058593A" w:rsidP="00E607FC">
      <w:pPr>
        <w:spacing w:before="0"/>
        <w:rPr>
          <w:rFonts w:ascii="Roboto" w:eastAsia="Calibri" w:hAnsi="Roboto" w:cs="Times New Roman"/>
          <w:sz w:val="20"/>
          <w:szCs w:val="20"/>
        </w:rPr>
      </w:pPr>
      <w:r w:rsidRPr="002A35A1">
        <w:rPr>
          <w:rFonts w:ascii="Roboto" w:eastAsia="Calibri" w:hAnsi="Roboto" w:cs="Times New Roman"/>
          <w:sz w:val="20"/>
          <w:szCs w:val="20"/>
        </w:rPr>
        <w:t xml:space="preserve">As Pacific cultures are traditionally collective, strict adherence to official policies of confidentiality and privacy could hinder collective inclusion and affect outcomes. </w:t>
      </w:r>
      <w:r w:rsidR="00E607FC" w:rsidRPr="002A35A1">
        <w:rPr>
          <w:rFonts w:ascii="Roboto" w:eastAsia="Calibri" w:hAnsi="Roboto" w:cs="Times New Roman"/>
          <w:sz w:val="20"/>
          <w:szCs w:val="20"/>
        </w:rPr>
        <w:t xml:space="preserve">Family representatives will be expected by the rest of the family to share the information, especially with those in direct positions of customary guardianship over a child, some of whom may not live the country. The sharing of information enables collectives to make informed decisions to support a child or family. </w:t>
      </w:r>
    </w:p>
    <w:p w:rsidR="00BE2399" w:rsidRPr="002A35A1" w:rsidRDefault="00BE2399" w:rsidP="0077099E"/>
    <w:p w:rsidR="00245E89" w:rsidRPr="002A35A1" w:rsidRDefault="00C0292B" w:rsidP="004C3D1A">
      <w:pPr>
        <w:pStyle w:val="Heading2"/>
        <w:spacing w:before="120"/>
        <w:rPr>
          <w:rFonts w:ascii="Roboto" w:hAnsi="Roboto"/>
          <w:sz w:val="24"/>
          <w:szCs w:val="24"/>
        </w:rPr>
      </w:pPr>
      <w:bookmarkStart w:id="49" w:name="_Toc12637316"/>
      <w:r w:rsidRPr="002A35A1">
        <w:rPr>
          <w:rFonts w:ascii="Roboto" w:hAnsi="Roboto"/>
          <w:sz w:val="24"/>
          <w:szCs w:val="24"/>
        </w:rPr>
        <w:t xml:space="preserve">Pacific </w:t>
      </w:r>
      <w:r w:rsidR="00245E89" w:rsidRPr="002A35A1">
        <w:rPr>
          <w:rFonts w:ascii="Roboto" w:hAnsi="Roboto"/>
          <w:sz w:val="24"/>
          <w:szCs w:val="24"/>
        </w:rPr>
        <w:t>Language</w:t>
      </w:r>
      <w:r w:rsidRPr="002A35A1">
        <w:rPr>
          <w:rFonts w:ascii="Roboto" w:hAnsi="Roboto"/>
          <w:sz w:val="24"/>
          <w:szCs w:val="24"/>
        </w:rPr>
        <w:t>s</w:t>
      </w:r>
      <w:bookmarkEnd w:id="49"/>
      <w:r w:rsidR="00245E89" w:rsidRPr="002A35A1">
        <w:rPr>
          <w:rFonts w:ascii="Roboto" w:hAnsi="Roboto"/>
          <w:sz w:val="24"/>
          <w:szCs w:val="24"/>
        </w:rPr>
        <w:t xml:space="preserve"> </w:t>
      </w:r>
    </w:p>
    <w:p w:rsidR="00245E89" w:rsidRPr="002A35A1" w:rsidRDefault="00245E89" w:rsidP="00245E89">
      <w:pPr>
        <w:spacing w:before="0"/>
        <w:rPr>
          <w:rFonts w:ascii="Roboto" w:eastAsia="Times New Roman" w:hAnsi="Roboto" w:cs="Times New Roman"/>
          <w:bCs/>
          <w:sz w:val="20"/>
          <w:szCs w:val="20"/>
          <w:lang w:eastAsia="en-NZ"/>
        </w:rPr>
      </w:pPr>
    </w:p>
    <w:p w:rsidR="00257449" w:rsidRPr="002A35A1" w:rsidRDefault="00245E89" w:rsidP="00245E89">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There are over 1000 languages in the Pacific. The most linguistically diverse are the larger Melanesian countries; Bougainville has 28, Solomon Islands 63, Vanuatu 112, and P</w:t>
      </w:r>
      <w:r w:rsidR="004349B5" w:rsidRPr="002A35A1">
        <w:rPr>
          <w:rFonts w:ascii="Roboto" w:eastAsia="Times New Roman" w:hAnsi="Roboto" w:cs="Times New Roman"/>
          <w:bCs/>
          <w:sz w:val="20"/>
          <w:szCs w:val="20"/>
          <w:lang w:eastAsia="en-NZ"/>
        </w:rPr>
        <w:t xml:space="preserve">apua New Guinea </w:t>
      </w:r>
      <w:r w:rsidRPr="002A35A1">
        <w:rPr>
          <w:rFonts w:ascii="Roboto" w:eastAsia="Times New Roman" w:hAnsi="Roboto" w:cs="Times New Roman"/>
          <w:bCs/>
          <w:sz w:val="20"/>
          <w:szCs w:val="20"/>
          <w:lang w:eastAsia="en-NZ"/>
        </w:rPr>
        <w:t>728 languages (not including West Papua). Micronesia has between 11 and 17 languages</w:t>
      </w:r>
      <w:r w:rsidR="00E618DC" w:rsidRPr="002A35A1">
        <w:rPr>
          <w:rFonts w:ascii="Roboto" w:eastAsia="Times New Roman" w:hAnsi="Roboto" w:cs="Times New Roman"/>
          <w:bCs/>
          <w:sz w:val="20"/>
          <w:szCs w:val="20"/>
          <w:lang w:eastAsia="en-NZ"/>
        </w:rPr>
        <w:t xml:space="preserve">, and </w:t>
      </w:r>
      <w:r w:rsidRPr="002A35A1">
        <w:rPr>
          <w:rFonts w:ascii="Roboto" w:eastAsia="Times New Roman" w:hAnsi="Roboto" w:cs="Times New Roman"/>
          <w:bCs/>
          <w:sz w:val="20"/>
          <w:szCs w:val="20"/>
          <w:lang w:eastAsia="en-NZ"/>
        </w:rPr>
        <w:t>Polynesia has a</w:t>
      </w:r>
      <w:r w:rsidR="00EE62FF" w:rsidRPr="002A35A1">
        <w:rPr>
          <w:rFonts w:ascii="Roboto" w:eastAsia="Times New Roman" w:hAnsi="Roboto" w:cs="Times New Roman"/>
          <w:bCs/>
          <w:sz w:val="20"/>
          <w:szCs w:val="20"/>
          <w:lang w:eastAsia="en-NZ"/>
        </w:rPr>
        <w:t>pproximately</w:t>
      </w:r>
      <w:r w:rsidRPr="002A35A1">
        <w:rPr>
          <w:rFonts w:ascii="Roboto" w:eastAsia="Times New Roman" w:hAnsi="Roboto" w:cs="Times New Roman"/>
          <w:bCs/>
          <w:sz w:val="20"/>
          <w:szCs w:val="20"/>
          <w:lang w:eastAsia="en-NZ"/>
        </w:rPr>
        <w:t xml:space="preserve"> 15 languages. </w:t>
      </w:r>
    </w:p>
    <w:p w:rsidR="00257449" w:rsidRPr="002A35A1" w:rsidRDefault="00257449" w:rsidP="00245E89">
      <w:pPr>
        <w:spacing w:before="0"/>
        <w:rPr>
          <w:rFonts w:ascii="Roboto" w:eastAsia="Times New Roman" w:hAnsi="Roboto" w:cs="Times New Roman"/>
          <w:bCs/>
          <w:sz w:val="20"/>
          <w:szCs w:val="20"/>
          <w:lang w:eastAsia="en-NZ"/>
        </w:rPr>
      </w:pPr>
    </w:p>
    <w:p w:rsidR="00257449" w:rsidRPr="002A35A1" w:rsidRDefault="00EE62FF" w:rsidP="00257449">
      <w:pPr>
        <w:spacing w:before="0"/>
        <w:rPr>
          <w:rFonts w:ascii="Roboto" w:eastAsia="Times New Roman" w:hAnsi="Roboto" w:cs="Times New Roman"/>
          <w:bCs/>
          <w:sz w:val="20"/>
          <w:szCs w:val="20"/>
          <w:lang w:eastAsia="en-NZ"/>
        </w:rPr>
      </w:pPr>
      <w:r w:rsidRPr="002A35A1">
        <w:rPr>
          <w:rFonts w:ascii="Roboto" w:eastAsia="Calibri" w:hAnsi="Roboto" w:cs="Arial"/>
          <w:sz w:val="20"/>
          <w:szCs w:val="20"/>
        </w:rPr>
        <w:t>Pacific people are multi-lingual with 43.3% of the population in New Zealand able to speak two languages or more. However, t</w:t>
      </w:r>
      <w:r w:rsidR="00257449" w:rsidRPr="002A35A1">
        <w:rPr>
          <w:rFonts w:ascii="Roboto" w:hAnsi="Roboto"/>
          <w:sz w:val="20"/>
          <w:szCs w:val="20"/>
        </w:rPr>
        <w:t>here is</w:t>
      </w:r>
      <w:r w:rsidR="00780959" w:rsidRPr="002A35A1">
        <w:rPr>
          <w:rFonts w:ascii="Roboto" w:hAnsi="Roboto"/>
          <w:sz w:val="20"/>
          <w:szCs w:val="20"/>
        </w:rPr>
        <w:t xml:space="preserve"> a </w:t>
      </w:r>
      <w:r w:rsidR="00E618DC" w:rsidRPr="002A35A1">
        <w:rPr>
          <w:rFonts w:ascii="Roboto" w:hAnsi="Roboto"/>
          <w:sz w:val="20"/>
          <w:szCs w:val="20"/>
        </w:rPr>
        <w:t xml:space="preserve">decline in usage </w:t>
      </w:r>
      <w:r w:rsidR="00257449" w:rsidRPr="002A35A1">
        <w:rPr>
          <w:rFonts w:ascii="Roboto" w:hAnsi="Roboto"/>
          <w:sz w:val="20"/>
          <w:szCs w:val="20"/>
        </w:rPr>
        <w:t xml:space="preserve">of Polynesian languages </w:t>
      </w:r>
      <w:r w:rsidR="00E618DC" w:rsidRPr="002A35A1">
        <w:rPr>
          <w:rFonts w:ascii="Roboto" w:hAnsi="Roboto"/>
          <w:sz w:val="20"/>
          <w:szCs w:val="20"/>
        </w:rPr>
        <w:t>among Pacific youth and NZ-born generations in Aotearoa</w:t>
      </w:r>
      <w:r w:rsidR="00257449" w:rsidRPr="002A35A1">
        <w:rPr>
          <w:rFonts w:ascii="Roboto" w:hAnsi="Roboto"/>
          <w:sz w:val="20"/>
          <w:szCs w:val="20"/>
        </w:rPr>
        <w:t xml:space="preserve">, especially </w:t>
      </w:r>
      <w:r w:rsidR="00257449" w:rsidRPr="002A35A1">
        <w:rPr>
          <w:rFonts w:ascii="Roboto" w:eastAsia="Times New Roman" w:hAnsi="Roboto" w:cs="Times New Roman"/>
          <w:bCs/>
          <w:sz w:val="20"/>
          <w:szCs w:val="20"/>
          <w:lang w:eastAsia="en-NZ"/>
        </w:rPr>
        <w:t>Cook Island</w:t>
      </w:r>
      <w:r w:rsidR="009C0164">
        <w:rPr>
          <w:rFonts w:ascii="Roboto" w:eastAsia="Times New Roman" w:hAnsi="Roboto" w:cs="Times New Roman"/>
          <w:bCs/>
          <w:sz w:val="20"/>
          <w:szCs w:val="20"/>
          <w:lang w:eastAsia="en-NZ"/>
        </w:rPr>
        <w:t>er</w:t>
      </w:r>
      <w:r w:rsidR="00257449" w:rsidRPr="002A35A1">
        <w:rPr>
          <w:rFonts w:ascii="Roboto" w:eastAsia="Times New Roman" w:hAnsi="Roboto" w:cs="Times New Roman"/>
          <w:bCs/>
          <w:sz w:val="20"/>
          <w:szCs w:val="20"/>
          <w:lang w:eastAsia="en-NZ"/>
        </w:rPr>
        <w:t>, Niuean and Tokelau</w:t>
      </w:r>
      <w:r w:rsidR="009C0164">
        <w:rPr>
          <w:rFonts w:ascii="Roboto" w:eastAsia="Times New Roman" w:hAnsi="Roboto" w:cs="Times New Roman"/>
          <w:bCs/>
          <w:sz w:val="20"/>
          <w:szCs w:val="20"/>
          <w:lang w:eastAsia="en-NZ"/>
        </w:rPr>
        <w:t>an</w:t>
      </w:r>
      <w:r w:rsidR="00257449" w:rsidRPr="002A35A1">
        <w:rPr>
          <w:rFonts w:ascii="Roboto" w:eastAsia="Times New Roman" w:hAnsi="Roboto" w:cs="Times New Roman"/>
          <w:bCs/>
          <w:sz w:val="20"/>
          <w:szCs w:val="20"/>
          <w:lang w:eastAsia="en-NZ"/>
        </w:rPr>
        <w:t xml:space="preserve"> languages</w:t>
      </w:r>
      <w:r w:rsidR="00257449" w:rsidRPr="002A35A1">
        <w:rPr>
          <w:rStyle w:val="FootnoteReference"/>
          <w:rFonts w:ascii="Roboto" w:eastAsia="Times New Roman" w:hAnsi="Roboto" w:cs="Times New Roman"/>
          <w:szCs w:val="20"/>
          <w:lang w:eastAsia="en-NZ"/>
        </w:rPr>
        <w:footnoteReference w:id="132"/>
      </w:r>
      <w:r w:rsidR="00257449"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T</w:t>
      </w:r>
      <w:r w:rsidRPr="002A35A1">
        <w:rPr>
          <w:rFonts w:ascii="Roboto" w:hAnsi="Roboto"/>
          <w:sz w:val="20"/>
          <w:szCs w:val="20"/>
        </w:rPr>
        <w:t>he languages of small ethnic groups may not survive the 21</w:t>
      </w:r>
      <w:r w:rsidRPr="002A35A1">
        <w:rPr>
          <w:rFonts w:ascii="Roboto" w:hAnsi="Roboto"/>
          <w:sz w:val="20"/>
          <w:szCs w:val="20"/>
          <w:vertAlign w:val="superscript"/>
        </w:rPr>
        <w:t>st</w:t>
      </w:r>
      <w:r w:rsidRPr="002A35A1">
        <w:rPr>
          <w:rFonts w:ascii="Roboto" w:hAnsi="Roboto"/>
          <w:sz w:val="20"/>
          <w:szCs w:val="20"/>
        </w:rPr>
        <w:t xml:space="preserve"> Century as elders die and younger generations speak other dominant languages in new environments</w:t>
      </w:r>
      <w:r w:rsidRPr="002A35A1">
        <w:rPr>
          <w:rStyle w:val="FootnoteReference"/>
          <w:rFonts w:ascii="Roboto" w:hAnsi="Roboto"/>
          <w:sz w:val="20"/>
          <w:szCs w:val="20"/>
        </w:rPr>
        <w:footnoteReference w:id="133"/>
      </w:r>
      <w:r w:rsidRPr="002A35A1">
        <w:rPr>
          <w:rFonts w:ascii="Roboto" w:hAnsi="Roboto"/>
          <w:sz w:val="20"/>
          <w:szCs w:val="20"/>
        </w:rPr>
        <w:t>.</w:t>
      </w:r>
    </w:p>
    <w:p w:rsidR="00245E89" w:rsidRPr="002A35A1" w:rsidRDefault="00245E89" w:rsidP="00245E89">
      <w:pPr>
        <w:spacing w:before="0"/>
        <w:jc w:val="both"/>
        <w:rPr>
          <w:rFonts w:ascii="Roboto" w:eastAsia="Times New Roman" w:hAnsi="Roboto" w:cs="Times New Roman"/>
          <w:bCs/>
          <w:sz w:val="20"/>
          <w:szCs w:val="20"/>
          <w:lang w:eastAsia="en-NZ"/>
        </w:rPr>
      </w:pPr>
    </w:p>
    <w:p w:rsidR="004E63DD" w:rsidRPr="002A35A1" w:rsidRDefault="00081181" w:rsidP="002A7B3C">
      <w:pPr>
        <w:pStyle w:val="Caption"/>
        <w:keepNext/>
        <w:spacing w:after="120"/>
        <w:rPr>
          <w:rFonts w:ascii="Roboto" w:hAnsi="Roboto"/>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16</w:t>
      </w:r>
      <w:r w:rsidRPr="002A35A1">
        <w:rPr>
          <w:rFonts w:ascii="Roboto" w:hAnsi="Roboto"/>
          <w:b/>
          <w:i w:val="0"/>
          <w:color w:val="auto"/>
        </w:rPr>
        <w:fldChar w:fldCharType="end"/>
      </w:r>
      <w:r w:rsidRPr="002A35A1">
        <w:rPr>
          <w:rFonts w:ascii="Roboto" w:hAnsi="Roboto"/>
          <w:b/>
          <w:i w:val="0"/>
          <w:color w:val="auto"/>
        </w:rPr>
        <w:t xml:space="preserve">: </w:t>
      </w:r>
      <w:r w:rsidR="004E63DD" w:rsidRPr="002A35A1">
        <w:rPr>
          <w:rFonts w:ascii="Roboto" w:hAnsi="Roboto"/>
          <w:b/>
          <w:i w:val="0"/>
          <w:color w:val="auto"/>
        </w:rPr>
        <w:t xml:space="preserve">Proportion (%) of Pacific People Who </w:t>
      </w:r>
      <w:r w:rsidR="0009676A" w:rsidRPr="002A35A1">
        <w:rPr>
          <w:rFonts w:ascii="Roboto" w:hAnsi="Roboto"/>
          <w:b/>
          <w:i w:val="0"/>
          <w:color w:val="auto"/>
        </w:rPr>
        <w:t>C</w:t>
      </w:r>
      <w:r w:rsidR="004E63DD" w:rsidRPr="002A35A1">
        <w:rPr>
          <w:rFonts w:ascii="Roboto" w:hAnsi="Roboto"/>
          <w:b/>
          <w:i w:val="0"/>
          <w:color w:val="auto"/>
        </w:rPr>
        <w:t>an Speak a Pacific Language by C</w:t>
      </w:r>
      <w:r w:rsidR="004A4196" w:rsidRPr="002A35A1">
        <w:rPr>
          <w:rFonts w:ascii="Roboto" w:hAnsi="Roboto"/>
          <w:b/>
          <w:i w:val="0"/>
          <w:color w:val="auto"/>
        </w:rPr>
        <w:t>e</w:t>
      </w:r>
      <w:r w:rsidR="004E63DD" w:rsidRPr="002A35A1">
        <w:rPr>
          <w:rFonts w:ascii="Roboto" w:hAnsi="Roboto"/>
          <w:b/>
          <w:i w:val="0"/>
          <w:color w:val="auto"/>
        </w:rPr>
        <w:t>nsus</w:t>
      </w:r>
      <w:r w:rsidR="00EE62FF" w:rsidRPr="002A35A1">
        <w:rPr>
          <w:rFonts w:ascii="Roboto" w:hAnsi="Roboto"/>
          <w:b/>
          <w:i w:val="0"/>
          <w:color w:val="auto"/>
        </w:rPr>
        <w:t xml:space="preserve"> Year</w:t>
      </w:r>
    </w:p>
    <w:tbl>
      <w:tblPr>
        <w:tblStyle w:val="TableGrid60"/>
        <w:tblW w:w="5000" w:type="pct"/>
        <w:tblLook w:val="04A0" w:firstRow="1" w:lastRow="0" w:firstColumn="1" w:lastColumn="0" w:noHBand="0" w:noVBand="1"/>
      </w:tblPr>
      <w:tblGrid>
        <w:gridCol w:w="2307"/>
        <w:gridCol w:w="2312"/>
        <w:gridCol w:w="2309"/>
        <w:gridCol w:w="2314"/>
      </w:tblGrid>
      <w:tr w:rsidR="00EE62FF" w:rsidRPr="002A35A1" w:rsidTr="001E2889">
        <w:tc>
          <w:tcPr>
            <w:tcW w:w="1248" w:type="pct"/>
            <w:vMerge w:val="restart"/>
            <w:shd w:val="clear" w:color="auto" w:fill="C6D9F1"/>
          </w:tcPr>
          <w:p w:rsidR="00EE62FF" w:rsidRPr="002A35A1" w:rsidRDefault="00EE62FF" w:rsidP="00EE62FF">
            <w:pPr>
              <w:spacing w:line="288" w:lineRule="auto"/>
              <w:rPr>
                <w:rFonts w:ascii="Roboto" w:eastAsia="Calibri" w:hAnsi="Roboto" w:cs="Arial"/>
                <w:b/>
                <w:sz w:val="16"/>
                <w:szCs w:val="16"/>
              </w:rPr>
            </w:pPr>
            <w:r w:rsidRPr="002A35A1">
              <w:rPr>
                <w:rFonts w:ascii="Roboto" w:eastAsia="Calibri" w:hAnsi="Roboto" w:cs="Arial"/>
                <w:b/>
                <w:sz w:val="16"/>
                <w:szCs w:val="16"/>
              </w:rPr>
              <w:t>Ethnicity</w:t>
            </w:r>
          </w:p>
        </w:tc>
        <w:tc>
          <w:tcPr>
            <w:tcW w:w="3752" w:type="pct"/>
            <w:gridSpan w:val="3"/>
            <w:shd w:val="clear" w:color="auto" w:fill="C6D9F1"/>
          </w:tcPr>
          <w:p w:rsidR="00EE62FF" w:rsidRPr="002A35A1" w:rsidRDefault="00EE62FF" w:rsidP="00EE62FF">
            <w:pPr>
              <w:spacing w:before="0" w:line="288" w:lineRule="auto"/>
              <w:jc w:val="center"/>
              <w:rPr>
                <w:rFonts w:ascii="Roboto" w:eastAsia="Calibri" w:hAnsi="Roboto" w:cs="Arial"/>
                <w:b/>
                <w:sz w:val="16"/>
                <w:szCs w:val="16"/>
              </w:rPr>
            </w:pPr>
            <w:r w:rsidRPr="002A35A1">
              <w:rPr>
                <w:rFonts w:ascii="Roboto" w:eastAsia="Calibri" w:hAnsi="Roboto" w:cs="Arial"/>
                <w:b/>
                <w:sz w:val="16"/>
                <w:szCs w:val="16"/>
              </w:rPr>
              <w:t>Census Year</w:t>
            </w:r>
          </w:p>
        </w:tc>
      </w:tr>
      <w:tr w:rsidR="00EE62FF" w:rsidRPr="002A35A1" w:rsidTr="001E2889">
        <w:tc>
          <w:tcPr>
            <w:tcW w:w="1248" w:type="pct"/>
            <w:vMerge/>
            <w:shd w:val="clear" w:color="auto" w:fill="C6D9F1"/>
          </w:tcPr>
          <w:p w:rsidR="00EE62FF" w:rsidRPr="002A35A1" w:rsidRDefault="00EE62FF" w:rsidP="00EE62FF">
            <w:pPr>
              <w:spacing w:before="0" w:line="288" w:lineRule="auto"/>
              <w:rPr>
                <w:rFonts w:ascii="Roboto" w:eastAsia="Calibri" w:hAnsi="Roboto" w:cs="Arial"/>
                <w:sz w:val="16"/>
                <w:szCs w:val="16"/>
              </w:rPr>
            </w:pPr>
          </w:p>
        </w:tc>
        <w:tc>
          <w:tcPr>
            <w:tcW w:w="1251" w:type="pct"/>
            <w:shd w:val="clear" w:color="auto" w:fill="C6D9F1"/>
          </w:tcPr>
          <w:p w:rsidR="00EE62FF" w:rsidRPr="002A35A1" w:rsidRDefault="00EE62FF" w:rsidP="00EE62FF">
            <w:pPr>
              <w:spacing w:line="288" w:lineRule="auto"/>
              <w:jc w:val="center"/>
              <w:rPr>
                <w:rFonts w:ascii="Roboto" w:eastAsia="Calibri" w:hAnsi="Roboto" w:cs="Arial"/>
                <w:b/>
                <w:sz w:val="16"/>
                <w:szCs w:val="16"/>
              </w:rPr>
            </w:pPr>
            <w:r w:rsidRPr="002A35A1">
              <w:rPr>
                <w:rFonts w:ascii="Roboto" w:eastAsia="Calibri" w:hAnsi="Roboto" w:cs="Arial"/>
                <w:b/>
                <w:sz w:val="16"/>
                <w:szCs w:val="16"/>
              </w:rPr>
              <w:t>2001</w:t>
            </w:r>
          </w:p>
        </w:tc>
        <w:tc>
          <w:tcPr>
            <w:tcW w:w="1249" w:type="pct"/>
            <w:shd w:val="clear" w:color="auto" w:fill="C6D9F1"/>
          </w:tcPr>
          <w:p w:rsidR="00EE62FF" w:rsidRPr="002A35A1" w:rsidRDefault="00EE62FF" w:rsidP="00EE62FF">
            <w:pPr>
              <w:spacing w:line="288" w:lineRule="auto"/>
              <w:jc w:val="center"/>
              <w:rPr>
                <w:rFonts w:ascii="Roboto" w:eastAsia="Calibri" w:hAnsi="Roboto" w:cs="Arial"/>
                <w:b/>
                <w:sz w:val="16"/>
                <w:szCs w:val="16"/>
              </w:rPr>
            </w:pPr>
            <w:r w:rsidRPr="002A35A1">
              <w:rPr>
                <w:rFonts w:ascii="Roboto" w:eastAsia="Calibri" w:hAnsi="Roboto" w:cs="Arial"/>
                <w:b/>
                <w:sz w:val="16"/>
                <w:szCs w:val="16"/>
              </w:rPr>
              <w:t>2006</w:t>
            </w:r>
          </w:p>
        </w:tc>
        <w:tc>
          <w:tcPr>
            <w:tcW w:w="1252" w:type="pct"/>
            <w:shd w:val="clear" w:color="auto" w:fill="C6D9F1"/>
          </w:tcPr>
          <w:p w:rsidR="00EE62FF" w:rsidRPr="002A35A1" w:rsidRDefault="00EE62FF" w:rsidP="00EE62FF">
            <w:pPr>
              <w:spacing w:line="288" w:lineRule="auto"/>
              <w:jc w:val="center"/>
              <w:rPr>
                <w:rFonts w:ascii="Roboto" w:eastAsia="Calibri" w:hAnsi="Roboto" w:cs="Arial"/>
                <w:b/>
                <w:sz w:val="16"/>
                <w:szCs w:val="16"/>
              </w:rPr>
            </w:pPr>
            <w:r w:rsidRPr="002A35A1">
              <w:rPr>
                <w:rFonts w:ascii="Roboto" w:eastAsia="Calibri" w:hAnsi="Roboto" w:cs="Arial"/>
                <w:b/>
                <w:sz w:val="16"/>
                <w:szCs w:val="16"/>
              </w:rPr>
              <w:t>2013</w:t>
            </w:r>
          </w:p>
        </w:tc>
      </w:tr>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bookmarkStart w:id="50" w:name="_Hlk530657704"/>
            <w:r w:rsidRPr="002A35A1">
              <w:rPr>
                <w:rFonts w:ascii="Roboto" w:eastAsia="Calibri" w:hAnsi="Roboto" w:cs="Arial"/>
                <w:b/>
                <w:sz w:val="16"/>
                <w:szCs w:val="16"/>
              </w:rPr>
              <w:t>Cook Islands Māori</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17.%</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16.2%</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13.0%</w:t>
            </w:r>
          </w:p>
        </w:tc>
      </w:tr>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r w:rsidRPr="002A35A1">
              <w:rPr>
                <w:rFonts w:ascii="Roboto" w:eastAsia="Calibri" w:hAnsi="Roboto" w:cs="Arial"/>
                <w:b/>
                <w:sz w:val="16"/>
                <w:szCs w:val="16"/>
              </w:rPr>
              <w:t>Fijian</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27.1%</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27.6%</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27.6%</w:t>
            </w:r>
          </w:p>
        </w:tc>
      </w:tr>
      <w:bookmarkEnd w:id="50"/>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r w:rsidRPr="002A35A1">
              <w:rPr>
                <w:rFonts w:ascii="Roboto" w:eastAsia="Calibri" w:hAnsi="Roboto" w:cs="Arial"/>
                <w:b/>
                <w:sz w:val="16"/>
                <w:szCs w:val="16"/>
              </w:rPr>
              <w:t>Niuean</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26.1%</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23.7%</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18.7%</w:t>
            </w:r>
          </w:p>
        </w:tc>
      </w:tr>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r w:rsidRPr="002A35A1">
              <w:rPr>
                <w:rFonts w:ascii="Roboto" w:eastAsia="Calibri" w:hAnsi="Roboto" w:cs="Arial"/>
                <w:b/>
                <w:sz w:val="16"/>
                <w:szCs w:val="16"/>
              </w:rPr>
              <w:t>Samoan</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64.0%</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60.7%</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55.6%</w:t>
            </w:r>
          </w:p>
        </w:tc>
      </w:tr>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r w:rsidRPr="002A35A1">
              <w:rPr>
                <w:rFonts w:ascii="Roboto" w:eastAsia="Calibri" w:hAnsi="Roboto" w:cs="Arial"/>
                <w:b/>
                <w:sz w:val="16"/>
                <w:szCs w:val="16"/>
              </w:rPr>
              <w:t>Tongan</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56.7%</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58.2%</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53.2%</w:t>
            </w:r>
          </w:p>
        </w:tc>
      </w:tr>
      <w:tr w:rsidR="00EE62FF" w:rsidRPr="002A35A1" w:rsidTr="001E2889">
        <w:tc>
          <w:tcPr>
            <w:tcW w:w="1248" w:type="pct"/>
            <w:shd w:val="clear" w:color="auto" w:fill="D9D9D9"/>
          </w:tcPr>
          <w:p w:rsidR="00EE62FF" w:rsidRPr="002A35A1" w:rsidRDefault="00EE62FF" w:rsidP="00EE62FF">
            <w:pPr>
              <w:spacing w:before="0" w:line="288" w:lineRule="auto"/>
              <w:rPr>
                <w:rFonts w:ascii="Roboto" w:eastAsia="Calibri" w:hAnsi="Roboto" w:cs="Arial"/>
                <w:b/>
                <w:sz w:val="16"/>
                <w:szCs w:val="16"/>
              </w:rPr>
            </w:pPr>
            <w:r w:rsidRPr="002A35A1">
              <w:rPr>
                <w:rFonts w:ascii="Roboto" w:eastAsia="Calibri" w:hAnsi="Roboto" w:cs="Arial"/>
                <w:b/>
                <w:sz w:val="16"/>
                <w:szCs w:val="16"/>
              </w:rPr>
              <w:t>Tokelauan</w:t>
            </w:r>
          </w:p>
        </w:tc>
        <w:tc>
          <w:tcPr>
            <w:tcW w:w="1251"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41.3%</w:t>
            </w:r>
          </w:p>
        </w:tc>
        <w:tc>
          <w:tcPr>
            <w:tcW w:w="1249"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38.1%</w:t>
            </w:r>
          </w:p>
        </w:tc>
        <w:tc>
          <w:tcPr>
            <w:tcW w:w="1252" w:type="pct"/>
          </w:tcPr>
          <w:p w:rsidR="00EE62FF" w:rsidRPr="002A35A1" w:rsidRDefault="00EE62FF" w:rsidP="00EE62FF">
            <w:pPr>
              <w:spacing w:before="0" w:line="288" w:lineRule="auto"/>
              <w:jc w:val="center"/>
              <w:rPr>
                <w:rFonts w:ascii="Roboto" w:eastAsia="Calibri" w:hAnsi="Roboto" w:cs="Arial"/>
                <w:sz w:val="16"/>
                <w:szCs w:val="16"/>
              </w:rPr>
            </w:pPr>
            <w:r w:rsidRPr="002A35A1">
              <w:rPr>
                <w:rFonts w:ascii="Roboto" w:eastAsia="Calibri" w:hAnsi="Roboto" w:cs="Arial"/>
                <w:sz w:val="16"/>
                <w:szCs w:val="16"/>
              </w:rPr>
              <w:t>31.9%</w:t>
            </w:r>
          </w:p>
        </w:tc>
      </w:tr>
    </w:tbl>
    <w:p w:rsidR="00245E89" w:rsidRPr="002A35A1" w:rsidRDefault="00245E89" w:rsidP="00245E89">
      <w:pPr>
        <w:spacing w:before="0"/>
        <w:jc w:val="both"/>
        <w:rPr>
          <w:rFonts w:ascii="Roboto" w:eastAsia="Times New Roman" w:hAnsi="Roboto" w:cs="Times New Roman"/>
          <w:bCs/>
          <w:sz w:val="24"/>
          <w:szCs w:val="24"/>
          <w:lang w:eastAsia="en-NZ"/>
        </w:rPr>
      </w:pPr>
    </w:p>
    <w:p w:rsidR="00E618DC" w:rsidRPr="002A35A1" w:rsidRDefault="00245E89" w:rsidP="00E618D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Hindi</w:t>
      </w:r>
      <w:r w:rsidR="00EE62FF" w:rsidRPr="002A35A1">
        <w:rPr>
          <w:rFonts w:ascii="Roboto" w:eastAsia="Times New Roman" w:hAnsi="Roboto" w:cs="Times New Roman"/>
          <w:bCs/>
          <w:sz w:val="20"/>
          <w:szCs w:val="20"/>
          <w:lang w:eastAsia="en-NZ"/>
        </w:rPr>
        <w:t>, Gana Tuvalu</w:t>
      </w:r>
      <w:r w:rsidRPr="002A35A1">
        <w:rPr>
          <w:rFonts w:ascii="Roboto" w:eastAsia="Times New Roman" w:hAnsi="Roboto" w:cs="Times New Roman"/>
          <w:bCs/>
          <w:sz w:val="20"/>
          <w:szCs w:val="20"/>
          <w:lang w:eastAsia="en-NZ"/>
        </w:rPr>
        <w:t xml:space="preserve"> and </w:t>
      </w:r>
      <w:r w:rsidR="00EE62FF" w:rsidRPr="002A35A1">
        <w:rPr>
          <w:rFonts w:ascii="Roboto" w:eastAsia="Times New Roman" w:hAnsi="Roboto" w:cs="Times New Roman"/>
          <w:bCs/>
          <w:sz w:val="20"/>
          <w:szCs w:val="20"/>
          <w:lang w:eastAsia="en-NZ"/>
        </w:rPr>
        <w:t>Kiribati are spoken by significant numbers of Pacific people in Aotearoa from Fiji, Tuvalu and Kiribati</w:t>
      </w:r>
      <w:r w:rsidR="00257449" w:rsidRPr="002A35A1">
        <w:rPr>
          <w:rFonts w:ascii="Roboto" w:eastAsia="Times New Roman" w:hAnsi="Roboto" w:cs="Times New Roman"/>
          <w:bCs/>
          <w:sz w:val="20"/>
          <w:szCs w:val="20"/>
          <w:lang w:eastAsia="en-NZ"/>
        </w:rPr>
        <w:t>.</w:t>
      </w:r>
    </w:p>
    <w:p w:rsidR="00245E89" w:rsidRPr="002A35A1" w:rsidRDefault="00245E89" w:rsidP="00245E89">
      <w:pPr>
        <w:spacing w:before="0"/>
        <w:rPr>
          <w:rFonts w:ascii="Roboto" w:eastAsia="Times New Roman" w:hAnsi="Roboto" w:cs="Times New Roman"/>
          <w:bCs/>
          <w:sz w:val="20"/>
          <w:szCs w:val="20"/>
          <w:lang w:eastAsia="en-NZ"/>
        </w:rPr>
      </w:pPr>
    </w:p>
    <w:p w:rsidR="00334E3A" w:rsidRPr="002A35A1" w:rsidRDefault="00A0188E" w:rsidP="004C3D1A">
      <w:pPr>
        <w:pStyle w:val="Heading2"/>
        <w:spacing w:before="120"/>
        <w:rPr>
          <w:rFonts w:ascii="Roboto" w:hAnsi="Roboto"/>
          <w:sz w:val="24"/>
          <w:szCs w:val="24"/>
        </w:rPr>
      </w:pPr>
      <w:bookmarkStart w:id="51" w:name="_Toc12637317"/>
      <w:r w:rsidRPr="002A35A1">
        <w:rPr>
          <w:rFonts w:ascii="Roboto" w:hAnsi="Roboto"/>
          <w:sz w:val="24"/>
          <w:szCs w:val="24"/>
        </w:rPr>
        <w:t xml:space="preserve">Spirituality and </w:t>
      </w:r>
      <w:r w:rsidR="00334E3A" w:rsidRPr="002A35A1">
        <w:rPr>
          <w:rFonts w:ascii="Roboto" w:hAnsi="Roboto"/>
          <w:sz w:val="24"/>
          <w:szCs w:val="24"/>
        </w:rPr>
        <w:t>Religion</w:t>
      </w:r>
      <w:bookmarkEnd w:id="51"/>
      <w:r w:rsidR="00334E3A" w:rsidRPr="002A35A1">
        <w:rPr>
          <w:rFonts w:ascii="Roboto" w:hAnsi="Roboto"/>
          <w:sz w:val="24"/>
          <w:szCs w:val="24"/>
        </w:rPr>
        <w:t xml:space="preserve"> </w:t>
      </w:r>
    </w:p>
    <w:p w:rsidR="00334E3A" w:rsidRPr="002A35A1" w:rsidRDefault="00334E3A" w:rsidP="00334E3A">
      <w:pPr>
        <w:spacing w:before="0"/>
        <w:jc w:val="both"/>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influence of religion on Pacific cultures and families is strong. The majority (82.5%) of Pacific people in Aotearoa noted a religious affiliation in the 2013 Census</w:t>
      </w:r>
      <w:r w:rsidR="00213EAC" w:rsidRPr="002A35A1">
        <w:rPr>
          <w:rFonts w:ascii="Roboto" w:eastAsia="Times New Roman" w:hAnsi="Roboto" w:cs="Times New Roman"/>
          <w:bCs/>
          <w:sz w:val="20"/>
          <w:szCs w:val="20"/>
          <w:lang w:eastAsia="en-NZ"/>
        </w:rPr>
        <w:t xml:space="preserve"> compared to European (53.1%), Māori (53.7%), Asian (69.7%) and Middle Eastern/Latin American/African (83%)</w:t>
      </w:r>
      <w:r w:rsidRPr="002A35A1">
        <w:rPr>
          <w:rFonts w:ascii="Roboto" w:eastAsia="Times New Roman" w:hAnsi="Roboto" w:cs="Times New Roman"/>
          <w:bCs/>
          <w:sz w:val="20"/>
          <w:szCs w:val="20"/>
          <w:lang w:eastAsia="en-NZ"/>
        </w:rPr>
        <w:t xml:space="preserve">. Polynesians were predominantly </w:t>
      </w:r>
      <w:r w:rsidR="00C20242" w:rsidRPr="002A35A1">
        <w:rPr>
          <w:rFonts w:ascii="Roboto" w:eastAsia="Times New Roman" w:hAnsi="Roboto" w:cs="Times New Roman"/>
          <w:bCs/>
          <w:sz w:val="20"/>
          <w:szCs w:val="20"/>
          <w:lang w:eastAsia="en-NZ"/>
        </w:rPr>
        <w:t xml:space="preserve">in </w:t>
      </w:r>
      <w:r w:rsidRPr="002A35A1">
        <w:rPr>
          <w:rFonts w:ascii="Roboto" w:eastAsia="Times New Roman" w:hAnsi="Roboto" w:cs="Times New Roman"/>
          <w:bCs/>
          <w:sz w:val="20"/>
          <w:szCs w:val="20"/>
          <w:lang w:eastAsia="en-NZ"/>
        </w:rPr>
        <w:t>Christian</w:t>
      </w:r>
      <w:r w:rsidR="00C20242" w:rsidRPr="002A35A1">
        <w:rPr>
          <w:rFonts w:ascii="Roboto" w:eastAsia="Times New Roman" w:hAnsi="Roboto" w:cs="Times New Roman"/>
          <w:bCs/>
          <w:sz w:val="20"/>
          <w:szCs w:val="20"/>
          <w:lang w:eastAsia="en-NZ"/>
        </w:rPr>
        <w:t xml:space="preserve"> religions</w:t>
      </w:r>
      <w:r w:rsidRPr="002A35A1">
        <w:rPr>
          <w:rStyle w:val="FootnoteReference"/>
          <w:rFonts w:ascii="Roboto" w:eastAsia="Times New Roman" w:hAnsi="Roboto" w:cs="Times New Roman"/>
          <w:szCs w:val="20"/>
          <w:lang w:eastAsia="en-NZ"/>
        </w:rPr>
        <w:footnoteReference w:id="134"/>
      </w:r>
      <w:r w:rsidR="00C20242"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Muslim and Hindu </w:t>
      </w:r>
      <w:r w:rsidR="00C20242" w:rsidRPr="002A35A1">
        <w:rPr>
          <w:rFonts w:ascii="Roboto" w:eastAsia="Times New Roman" w:hAnsi="Roboto" w:cs="Times New Roman"/>
          <w:bCs/>
          <w:sz w:val="20"/>
          <w:szCs w:val="20"/>
          <w:lang w:eastAsia="en-NZ"/>
        </w:rPr>
        <w:t xml:space="preserve">are particularly </w:t>
      </w:r>
      <w:r w:rsidRPr="002A35A1">
        <w:rPr>
          <w:rFonts w:ascii="Roboto" w:eastAsia="Times New Roman" w:hAnsi="Roboto" w:cs="Times New Roman"/>
          <w:bCs/>
          <w:sz w:val="20"/>
          <w:szCs w:val="20"/>
          <w:lang w:eastAsia="en-NZ"/>
        </w:rPr>
        <w:t>significant</w:t>
      </w:r>
      <w:r w:rsidR="00C20242" w:rsidRPr="002A35A1">
        <w:rPr>
          <w:rFonts w:ascii="Roboto" w:hAnsi="Roboto"/>
        </w:rPr>
        <w:t xml:space="preserve"> </w:t>
      </w:r>
      <w:r w:rsidR="00C20242" w:rsidRPr="002A35A1">
        <w:rPr>
          <w:rFonts w:ascii="Roboto" w:eastAsia="Times New Roman" w:hAnsi="Roboto" w:cs="Times New Roman"/>
          <w:bCs/>
          <w:sz w:val="20"/>
          <w:szCs w:val="20"/>
          <w:lang w:eastAsia="en-NZ"/>
        </w:rPr>
        <w:t>for Fijian-Indians</w:t>
      </w:r>
      <w:r w:rsidRPr="002A35A1">
        <w:rPr>
          <w:rFonts w:ascii="Roboto" w:eastAsia="Times New Roman" w:hAnsi="Roboto" w:cs="Times New Roman"/>
          <w:bCs/>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6653F9" w:rsidRPr="002A35A1" w:rsidRDefault="00334E3A" w:rsidP="00E00764">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Churches </w:t>
      </w:r>
      <w:r w:rsidR="00E00764" w:rsidRPr="002A35A1">
        <w:rPr>
          <w:rFonts w:ascii="Roboto" w:eastAsia="Times New Roman" w:hAnsi="Roboto" w:cs="Times New Roman"/>
          <w:bCs/>
          <w:sz w:val="20"/>
          <w:szCs w:val="20"/>
          <w:lang w:eastAsia="en-NZ"/>
        </w:rPr>
        <w:t>are communities with spiritual,</w:t>
      </w:r>
      <w:r w:rsidRPr="002A35A1">
        <w:rPr>
          <w:rFonts w:ascii="Roboto" w:eastAsia="Times New Roman" w:hAnsi="Roboto" w:cs="Times New Roman"/>
          <w:bCs/>
          <w:sz w:val="20"/>
          <w:szCs w:val="20"/>
          <w:lang w:eastAsia="en-NZ"/>
        </w:rPr>
        <w:t xml:space="preserve"> economic, cultural and political significance </w:t>
      </w:r>
      <w:r w:rsidR="00E00764" w:rsidRPr="002A35A1">
        <w:rPr>
          <w:rFonts w:ascii="Roboto" w:eastAsia="Times New Roman" w:hAnsi="Roboto" w:cs="Times New Roman"/>
          <w:bCs/>
          <w:sz w:val="20"/>
          <w:szCs w:val="20"/>
          <w:lang w:eastAsia="en-NZ"/>
        </w:rPr>
        <w:t>to</w:t>
      </w:r>
      <w:r w:rsidRPr="002A35A1">
        <w:rPr>
          <w:rFonts w:ascii="Roboto" w:eastAsia="Times New Roman" w:hAnsi="Roboto" w:cs="Times New Roman"/>
          <w:bCs/>
          <w:sz w:val="20"/>
          <w:szCs w:val="20"/>
          <w:lang w:eastAsia="en-NZ"/>
        </w:rPr>
        <w:t xml:space="preserve"> </w:t>
      </w:r>
      <w:r w:rsidR="001D33D3" w:rsidRPr="002A35A1">
        <w:rPr>
          <w:rFonts w:ascii="Roboto" w:eastAsia="Times New Roman" w:hAnsi="Roboto" w:cs="Times New Roman"/>
          <w:bCs/>
          <w:sz w:val="20"/>
          <w:szCs w:val="20"/>
          <w:lang w:eastAsia="en-NZ"/>
        </w:rPr>
        <w:t xml:space="preserve">many (but not all) </w:t>
      </w:r>
      <w:r w:rsidRPr="002A35A1">
        <w:rPr>
          <w:rFonts w:ascii="Roboto" w:eastAsia="Times New Roman" w:hAnsi="Roboto" w:cs="Times New Roman"/>
          <w:bCs/>
          <w:sz w:val="20"/>
          <w:szCs w:val="20"/>
          <w:lang w:eastAsia="en-NZ"/>
        </w:rPr>
        <w:t xml:space="preserve">Pacific families. </w:t>
      </w:r>
      <w:r w:rsidR="006653F9" w:rsidRPr="002A35A1">
        <w:rPr>
          <w:rFonts w:ascii="Roboto" w:eastAsia="Times New Roman" w:hAnsi="Roboto" w:cs="Times New Roman"/>
          <w:bCs/>
          <w:sz w:val="20"/>
          <w:szCs w:val="20"/>
          <w:lang w:eastAsia="en-NZ"/>
        </w:rPr>
        <w:t xml:space="preserve">For some cultural groups, churches are pseudo villages where their languages, worldviews, values and rituals are lived and passed on to younger generations. </w:t>
      </w:r>
      <w:r w:rsidR="00AD48ED" w:rsidRPr="002A35A1">
        <w:rPr>
          <w:rFonts w:ascii="Roboto" w:eastAsia="Times New Roman" w:hAnsi="Roboto" w:cs="Times New Roman"/>
          <w:bCs/>
          <w:sz w:val="20"/>
          <w:szCs w:val="20"/>
          <w:lang w:eastAsia="en-NZ"/>
        </w:rPr>
        <w:t>R</w:t>
      </w:r>
      <w:r w:rsidR="00E00764" w:rsidRPr="002A35A1">
        <w:rPr>
          <w:rFonts w:ascii="Roboto" w:eastAsia="Times New Roman" w:hAnsi="Roboto" w:cs="Times New Roman"/>
          <w:bCs/>
          <w:sz w:val="20"/>
          <w:szCs w:val="20"/>
          <w:lang w:eastAsia="en-NZ"/>
        </w:rPr>
        <w:t>eligious beliefs continue to promote a natural order of patriarchal control and authority</w:t>
      </w:r>
      <w:r w:rsidR="006653F9" w:rsidRPr="002A35A1">
        <w:rPr>
          <w:rFonts w:ascii="Roboto" w:eastAsia="Times New Roman" w:hAnsi="Roboto" w:cs="Times New Roman"/>
          <w:bCs/>
          <w:sz w:val="20"/>
          <w:szCs w:val="20"/>
          <w:lang w:eastAsia="en-NZ"/>
        </w:rPr>
        <w:t xml:space="preserve"> in home and communities; this is so embedded that established norms remain applicable in households that are not </w:t>
      </w:r>
      <w:r w:rsidR="00E00764" w:rsidRPr="002A35A1">
        <w:rPr>
          <w:rFonts w:ascii="Roboto" w:eastAsia="Times New Roman" w:hAnsi="Roboto" w:cs="Times New Roman"/>
          <w:bCs/>
          <w:sz w:val="20"/>
          <w:szCs w:val="20"/>
          <w:lang w:eastAsia="en-NZ"/>
        </w:rPr>
        <w:t xml:space="preserve">particularly religious. </w:t>
      </w:r>
      <w:r w:rsidR="006653F9" w:rsidRPr="002A35A1">
        <w:rPr>
          <w:rFonts w:ascii="Roboto" w:eastAsia="Times New Roman" w:hAnsi="Roboto" w:cs="Times New Roman"/>
          <w:bCs/>
          <w:sz w:val="20"/>
          <w:szCs w:val="20"/>
          <w:lang w:eastAsia="en-NZ"/>
        </w:rPr>
        <w:t xml:space="preserve">Religion and biblical teachings are thus undeniably influential in many households, </w:t>
      </w:r>
      <w:r w:rsidR="002D63D1" w:rsidRPr="002A35A1">
        <w:rPr>
          <w:rFonts w:ascii="Roboto" w:eastAsia="Times New Roman" w:hAnsi="Roboto" w:cs="Times New Roman"/>
          <w:bCs/>
          <w:sz w:val="20"/>
          <w:szCs w:val="20"/>
          <w:lang w:eastAsia="en-NZ"/>
        </w:rPr>
        <w:t xml:space="preserve">at times </w:t>
      </w:r>
      <w:r w:rsidR="006653F9" w:rsidRPr="002A35A1">
        <w:rPr>
          <w:rFonts w:ascii="Roboto" w:eastAsia="Times New Roman" w:hAnsi="Roboto" w:cs="Times New Roman"/>
          <w:bCs/>
          <w:sz w:val="20"/>
          <w:szCs w:val="20"/>
          <w:lang w:eastAsia="en-NZ"/>
        </w:rPr>
        <w:t xml:space="preserve">more so than </w:t>
      </w:r>
      <w:r w:rsidR="003D12D2" w:rsidRPr="002A35A1">
        <w:rPr>
          <w:rFonts w:ascii="Roboto" w:eastAsia="Times New Roman" w:hAnsi="Roboto" w:cs="Times New Roman"/>
          <w:bCs/>
          <w:sz w:val="20"/>
          <w:szCs w:val="20"/>
          <w:lang w:eastAsia="en-NZ"/>
        </w:rPr>
        <w:t>S</w:t>
      </w:r>
      <w:r w:rsidR="006653F9" w:rsidRPr="002A35A1">
        <w:rPr>
          <w:rFonts w:ascii="Roboto" w:eastAsia="Times New Roman" w:hAnsi="Roboto" w:cs="Times New Roman"/>
          <w:bCs/>
          <w:sz w:val="20"/>
          <w:szCs w:val="20"/>
          <w:lang w:eastAsia="en-NZ"/>
        </w:rPr>
        <w:t>tate law.</w:t>
      </w:r>
    </w:p>
    <w:p w:rsidR="006653F9" w:rsidRPr="002A35A1" w:rsidRDefault="006653F9" w:rsidP="00E00764">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hAnsi="Roboto" w:cs="Times New Roman"/>
          <w:sz w:val="20"/>
          <w:szCs w:val="20"/>
        </w:rPr>
      </w:pPr>
      <w:r w:rsidRPr="002A35A1">
        <w:rPr>
          <w:rFonts w:ascii="Roboto" w:hAnsi="Roboto" w:cs="Times New Roman"/>
          <w:sz w:val="20"/>
          <w:szCs w:val="20"/>
        </w:rPr>
        <w:t xml:space="preserve">The commitment of Pacific households to </w:t>
      </w:r>
      <w:r w:rsidR="00E00764" w:rsidRPr="002A35A1">
        <w:rPr>
          <w:rFonts w:ascii="Roboto" w:hAnsi="Roboto" w:cs="Times New Roman"/>
          <w:sz w:val="20"/>
          <w:szCs w:val="20"/>
        </w:rPr>
        <w:t>churches</w:t>
      </w:r>
      <w:r w:rsidRPr="002A35A1">
        <w:rPr>
          <w:rFonts w:ascii="Roboto" w:hAnsi="Roboto" w:cs="Times New Roman"/>
          <w:sz w:val="20"/>
          <w:szCs w:val="20"/>
        </w:rPr>
        <w:t xml:space="preserve"> is spiritual, emotional, social, political and economic. </w:t>
      </w:r>
      <w:r w:rsidRPr="002A35A1">
        <w:rPr>
          <w:rFonts w:ascii="Roboto" w:eastAsia="Times New Roman" w:hAnsi="Roboto" w:cs="Times New Roman"/>
          <w:bCs/>
          <w:sz w:val="20"/>
          <w:szCs w:val="20"/>
          <w:lang w:eastAsia="en-NZ"/>
        </w:rPr>
        <w:t>Community</w:t>
      </w:r>
      <w:r w:rsidR="009A6115"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based programmes to maintain cultural identity, indigenous </w:t>
      </w:r>
      <w:r w:rsidR="003D12D2" w:rsidRPr="002A35A1">
        <w:rPr>
          <w:rFonts w:ascii="Roboto" w:eastAsia="Times New Roman" w:hAnsi="Roboto" w:cs="Times New Roman"/>
          <w:bCs/>
          <w:sz w:val="20"/>
          <w:szCs w:val="20"/>
          <w:lang w:eastAsia="en-NZ"/>
        </w:rPr>
        <w:t>language</w:t>
      </w:r>
      <w:r w:rsidRPr="002A35A1">
        <w:rPr>
          <w:rFonts w:ascii="Roboto" w:eastAsia="Times New Roman" w:hAnsi="Roboto" w:cs="Times New Roman"/>
          <w:bCs/>
          <w:sz w:val="20"/>
          <w:szCs w:val="20"/>
          <w:lang w:eastAsia="en-NZ"/>
        </w:rPr>
        <w:t xml:space="preserve"> and provide other supports </w:t>
      </w:r>
      <w:r w:rsidR="009A6115" w:rsidRPr="002A35A1">
        <w:rPr>
          <w:rFonts w:ascii="Roboto" w:eastAsia="Times New Roman" w:hAnsi="Roboto" w:cs="Times New Roman"/>
          <w:bCs/>
          <w:sz w:val="20"/>
          <w:szCs w:val="20"/>
          <w:lang w:eastAsia="en-NZ"/>
        </w:rPr>
        <w:t xml:space="preserve">and </w:t>
      </w:r>
      <w:r w:rsidRPr="002A35A1">
        <w:rPr>
          <w:rFonts w:ascii="Roboto" w:eastAsia="Times New Roman" w:hAnsi="Roboto" w:cs="Times New Roman"/>
          <w:bCs/>
          <w:sz w:val="20"/>
          <w:szCs w:val="20"/>
          <w:lang w:eastAsia="en-NZ"/>
        </w:rPr>
        <w:t>services were begun initially by religious associations, many of them based on church properties.</w:t>
      </w:r>
      <w:r w:rsidRPr="002A35A1">
        <w:rPr>
          <w:rFonts w:ascii="Roboto" w:hAnsi="Roboto" w:cs="Times New Roman"/>
          <w:sz w:val="20"/>
          <w:szCs w:val="20"/>
        </w:rPr>
        <w:t xml:space="preserve"> </w:t>
      </w:r>
      <w:r w:rsidR="00E00764" w:rsidRPr="002A35A1">
        <w:rPr>
          <w:rFonts w:ascii="Roboto" w:hAnsi="Roboto" w:cs="Times New Roman"/>
          <w:sz w:val="20"/>
          <w:szCs w:val="20"/>
        </w:rPr>
        <w:t>Legal o</w:t>
      </w:r>
      <w:r w:rsidRPr="002A35A1">
        <w:rPr>
          <w:rFonts w:ascii="Roboto" w:hAnsi="Roboto" w:cs="Times New Roman"/>
          <w:sz w:val="20"/>
          <w:szCs w:val="20"/>
        </w:rPr>
        <w:t xml:space="preserve">wnership of </w:t>
      </w:r>
      <w:r w:rsidR="00E00764" w:rsidRPr="002A35A1">
        <w:rPr>
          <w:rFonts w:ascii="Roboto" w:hAnsi="Roboto" w:cs="Times New Roman"/>
          <w:sz w:val="20"/>
          <w:szCs w:val="20"/>
        </w:rPr>
        <w:t>churches and related assets is</w:t>
      </w:r>
      <w:r w:rsidRPr="002A35A1">
        <w:rPr>
          <w:rFonts w:ascii="Roboto" w:hAnsi="Roboto" w:cs="Times New Roman"/>
          <w:sz w:val="20"/>
          <w:szCs w:val="20"/>
        </w:rPr>
        <w:t xml:space="preserve"> important </w:t>
      </w:r>
      <w:r w:rsidR="00E00764" w:rsidRPr="002A35A1">
        <w:rPr>
          <w:rFonts w:ascii="Roboto" w:hAnsi="Roboto" w:cs="Times New Roman"/>
          <w:sz w:val="20"/>
          <w:szCs w:val="20"/>
        </w:rPr>
        <w:t xml:space="preserve">to community </w:t>
      </w:r>
      <w:r w:rsidRPr="002A35A1">
        <w:rPr>
          <w:rFonts w:ascii="Roboto" w:hAnsi="Roboto" w:cs="Times New Roman"/>
          <w:sz w:val="20"/>
          <w:szCs w:val="20"/>
        </w:rPr>
        <w:t xml:space="preserve">esteem, </w:t>
      </w:r>
      <w:r w:rsidR="00E00764" w:rsidRPr="002A35A1">
        <w:rPr>
          <w:rFonts w:ascii="Roboto" w:hAnsi="Roboto" w:cs="Times New Roman"/>
          <w:sz w:val="20"/>
          <w:szCs w:val="20"/>
        </w:rPr>
        <w:t xml:space="preserve">place and </w:t>
      </w:r>
      <w:r w:rsidRPr="002A35A1">
        <w:rPr>
          <w:rFonts w:ascii="Roboto" w:hAnsi="Roboto" w:cs="Times New Roman"/>
          <w:sz w:val="20"/>
          <w:szCs w:val="20"/>
        </w:rPr>
        <w:t xml:space="preserve">purpose </w:t>
      </w:r>
      <w:r w:rsidR="00E00764" w:rsidRPr="002A35A1">
        <w:rPr>
          <w:rFonts w:ascii="Roboto" w:hAnsi="Roboto" w:cs="Times New Roman"/>
          <w:sz w:val="20"/>
          <w:szCs w:val="20"/>
        </w:rPr>
        <w:t xml:space="preserve">in the new homeland, </w:t>
      </w:r>
      <w:r w:rsidRPr="002A35A1">
        <w:rPr>
          <w:rFonts w:ascii="Roboto" w:hAnsi="Roboto" w:cs="Times New Roman"/>
          <w:sz w:val="20"/>
          <w:szCs w:val="20"/>
        </w:rPr>
        <w:t xml:space="preserve">and </w:t>
      </w:r>
      <w:r w:rsidR="00E00764" w:rsidRPr="002A35A1">
        <w:rPr>
          <w:rFonts w:ascii="Roboto" w:hAnsi="Roboto" w:cs="Times New Roman"/>
          <w:sz w:val="20"/>
          <w:szCs w:val="20"/>
        </w:rPr>
        <w:t xml:space="preserve">collective </w:t>
      </w:r>
      <w:r w:rsidRPr="002A35A1">
        <w:rPr>
          <w:rFonts w:ascii="Roboto" w:hAnsi="Roboto" w:cs="Times New Roman"/>
          <w:sz w:val="20"/>
          <w:szCs w:val="20"/>
        </w:rPr>
        <w:t>dignity. Families serv</w:t>
      </w:r>
      <w:r w:rsidR="00E00764" w:rsidRPr="002A35A1">
        <w:rPr>
          <w:rFonts w:ascii="Roboto" w:hAnsi="Roboto" w:cs="Times New Roman"/>
          <w:sz w:val="20"/>
          <w:szCs w:val="20"/>
        </w:rPr>
        <w:t>ice</w:t>
      </w:r>
      <w:r w:rsidRPr="002A35A1">
        <w:rPr>
          <w:rFonts w:ascii="Roboto" w:hAnsi="Roboto" w:cs="Times New Roman"/>
          <w:sz w:val="20"/>
          <w:szCs w:val="20"/>
        </w:rPr>
        <w:t xml:space="preserve"> debt for buildings, land, gifts to other churches, social services associated with the church such as early childhood centres</w:t>
      </w:r>
      <w:r w:rsidR="009A6115" w:rsidRPr="002A35A1">
        <w:rPr>
          <w:rFonts w:ascii="Roboto" w:hAnsi="Roboto" w:cs="Times New Roman"/>
          <w:sz w:val="20"/>
          <w:szCs w:val="20"/>
        </w:rPr>
        <w:t>,</w:t>
      </w:r>
      <w:r w:rsidRPr="002A35A1">
        <w:rPr>
          <w:rFonts w:ascii="Roboto" w:hAnsi="Roboto" w:cs="Times New Roman"/>
          <w:sz w:val="20"/>
          <w:szCs w:val="20"/>
        </w:rPr>
        <w:t xml:space="preserve"> and any other programme the community wish</w:t>
      </w:r>
      <w:r w:rsidR="009A6115" w:rsidRPr="002A35A1">
        <w:rPr>
          <w:rFonts w:ascii="Roboto" w:hAnsi="Roboto" w:cs="Times New Roman"/>
          <w:sz w:val="20"/>
          <w:szCs w:val="20"/>
        </w:rPr>
        <w:t>es</w:t>
      </w:r>
      <w:r w:rsidRPr="002A35A1">
        <w:rPr>
          <w:rFonts w:ascii="Roboto" w:hAnsi="Roboto" w:cs="Times New Roman"/>
          <w:sz w:val="20"/>
          <w:szCs w:val="20"/>
        </w:rPr>
        <w:t xml:space="preserve"> the church to finance. </w:t>
      </w:r>
      <w:r w:rsidR="00E00764" w:rsidRPr="002A35A1">
        <w:rPr>
          <w:rFonts w:ascii="Roboto" w:hAnsi="Roboto" w:cs="Times New Roman"/>
          <w:sz w:val="20"/>
          <w:szCs w:val="20"/>
        </w:rPr>
        <w:t xml:space="preserve">The negative element of family and community investment in faith based </w:t>
      </w:r>
      <w:r w:rsidRPr="002A35A1">
        <w:rPr>
          <w:rFonts w:ascii="Roboto" w:hAnsi="Roboto" w:cs="Times New Roman"/>
          <w:sz w:val="20"/>
          <w:szCs w:val="20"/>
        </w:rPr>
        <w:t xml:space="preserve">communities </w:t>
      </w:r>
      <w:r w:rsidR="00E00764" w:rsidRPr="002A35A1">
        <w:rPr>
          <w:rFonts w:ascii="Roboto" w:hAnsi="Roboto" w:cs="Times New Roman"/>
          <w:sz w:val="20"/>
          <w:szCs w:val="20"/>
        </w:rPr>
        <w:t xml:space="preserve">is that it </w:t>
      </w:r>
      <w:r w:rsidRPr="002A35A1">
        <w:rPr>
          <w:rFonts w:ascii="Roboto" w:hAnsi="Roboto" w:cs="Times New Roman"/>
          <w:sz w:val="20"/>
          <w:szCs w:val="20"/>
        </w:rPr>
        <w:t xml:space="preserve">can divert limited resources away from </w:t>
      </w:r>
      <w:r w:rsidR="002E3BCA" w:rsidRPr="002A35A1">
        <w:rPr>
          <w:rFonts w:ascii="Roboto" w:hAnsi="Roboto" w:cs="Times New Roman"/>
          <w:sz w:val="20"/>
          <w:szCs w:val="20"/>
        </w:rPr>
        <w:t xml:space="preserve">the </w:t>
      </w:r>
      <w:r w:rsidRPr="002A35A1">
        <w:rPr>
          <w:rFonts w:ascii="Roboto" w:hAnsi="Roboto" w:cs="Times New Roman"/>
          <w:sz w:val="20"/>
          <w:szCs w:val="20"/>
        </w:rPr>
        <w:t>needs of the child</w:t>
      </w:r>
      <w:r w:rsidRPr="002A35A1">
        <w:rPr>
          <w:rStyle w:val="FootnoteReference"/>
          <w:rFonts w:ascii="Roboto" w:hAnsi="Roboto" w:cs="Times New Roman"/>
          <w:szCs w:val="20"/>
        </w:rPr>
        <w:footnoteReference w:id="135"/>
      </w:r>
      <w:r w:rsidRPr="002A35A1">
        <w:rPr>
          <w:rFonts w:ascii="Roboto" w:hAnsi="Roboto" w:cs="Times New Roman"/>
          <w:sz w:val="20"/>
          <w:szCs w:val="20"/>
        </w:rPr>
        <w:t xml:space="preserve">. </w:t>
      </w:r>
    </w:p>
    <w:p w:rsidR="00334E3A" w:rsidRPr="002A35A1" w:rsidRDefault="00334E3A" w:rsidP="00334E3A">
      <w:pPr>
        <w:spacing w:before="0"/>
        <w:rPr>
          <w:rFonts w:ascii="Roboto" w:hAnsi="Roboto" w:cs="Times New Roman"/>
          <w:sz w:val="20"/>
          <w:szCs w:val="20"/>
        </w:rPr>
      </w:pPr>
    </w:p>
    <w:p w:rsidR="00346923" w:rsidRPr="002A35A1" w:rsidRDefault="00346923" w:rsidP="00346923">
      <w:pPr>
        <w:spacing w:before="0"/>
        <w:rPr>
          <w:rFonts w:ascii="Roboto" w:hAnsi="Roboto" w:cs="Times New Roman"/>
          <w:sz w:val="20"/>
          <w:szCs w:val="20"/>
        </w:rPr>
      </w:pPr>
      <w:r w:rsidRPr="002A35A1">
        <w:rPr>
          <w:rFonts w:ascii="Roboto" w:eastAsia="Times New Roman" w:hAnsi="Roboto" w:cs="Times New Roman"/>
          <w:bCs/>
          <w:sz w:val="20"/>
          <w:szCs w:val="20"/>
          <w:lang w:eastAsia="en-NZ"/>
        </w:rPr>
        <w:t>Western religion is so intertwined with Pacific cultures now that people often forget it was introduced to their societies. Unlike the ownership of introduced religion by Pacific communities, there has been resistance in Pacific communities in Aotearoa and abroad to legislation about child rights and gender equity due to a perception that they are introduced threats to the natural order</w:t>
      </w:r>
      <w:r w:rsidRPr="002A35A1">
        <w:rPr>
          <w:rStyle w:val="FootnoteReference"/>
          <w:rFonts w:ascii="Roboto" w:eastAsia="Times New Roman" w:hAnsi="Roboto" w:cs="Times New Roman"/>
          <w:bCs/>
          <w:sz w:val="20"/>
          <w:szCs w:val="20"/>
          <w:lang w:eastAsia="en-NZ"/>
        </w:rPr>
        <w:footnoteReference w:id="136"/>
      </w:r>
      <w:r w:rsidRPr="002A35A1">
        <w:rPr>
          <w:rFonts w:ascii="Roboto" w:eastAsia="Times New Roman" w:hAnsi="Roboto" w:cs="Times New Roman"/>
          <w:bCs/>
          <w:sz w:val="20"/>
          <w:szCs w:val="20"/>
          <w:lang w:eastAsia="en-NZ"/>
        </w:rPr>
        <w:t xml:space="preserve">. </w:t>
      </w:r>
      <w:r w:rsidR="008A4BFF" w:rsidRPr="002A35A1">
        <w:rPr>
          <w:rFonts w:ascii="Roboto" w:eastAsia="Times New Roman" w:hAnsi="Roboto" w:cs="Times New Roman"/>
          <w:bCs/>
          <w:sz w:val="20"/>
          <w:szCs w:val="20"/>
          <w:lang w:eastAsia="en-NZ"/>
        </w:rPr>
        <w:t>Oranga Tamariki</w:t>
      </w:r>
      <w:r w:rsidR="00497AFB" w:rsidRPr="002A35A1">
        <w:rPr>
          <w:rFonts w:ascii="Roboto" w:eastAsia="Times New Roman" w:hAnsi="Roboto" w:cs="Times New Roman"/>
          <w:bCs/>
          <w:sz w:val="20"/>
          <w:szCs w:val="20"/>
          <w:lang w:eastAsia="en-NZ"/>
        </w:rPr>
        <w:t xml:space="preserve"> </w:t>
      </w:r>
      <w:r w:rsidRPr="002A35A1">
        <w:rPr>
          <w:rFonts w:ascii="Roboto" w:hAnsi="Roboto" w:cs="Times New Roman"/>
          <w:sz w:val="20"/>
          <w:szCs w:val="20"/>
        </w:rPr>
        <w:t xml:space="preserve">practitioners frequently encounter the use of biblical quotes by Pacific families to either justify or reject the abusive treatment of children and women. </w:t>
      </w:r>
      <w:r w:rsidR="0058593A" w:rsidRPr="002A35A1">
        <w:rPr>
          <w:rFonts w:ascii="Roboto" w:hAnsi="Roboto" w:cs="Times New Roman"/>
          <w:sz w:val="20"/>
          <w:szCs w:val="20"/>
        </w:rPr>
        <w:t xml:space="preserve">Practitioners who recognise the significance of religion to a Pacific family’s value base know that this can be a counter to abuse and violation; </w:t>
      </w:r>
      <w:r w:rsidR="0058593A" w:rsidRPr="002A35A1">
        <w:rPr>
          <w:rFonts w:ascii="Roboto" w:hAnsi="Roboto" w:cs="Times New Roman"/>
          <w:i/>
          <w:sz w:val="20"/>
          <w:szCs w:val="20"/>
        </w:rPr>
        <w:t>‘e fofō e le alamea le alamea’</w:t>
      </w:r>
      <w:r w:rsidR="0058593A" w:rsidRPr="002A35A1">
        <w:rPr>
          <w:rFonts w:ascii="Roboto" w:hAnsi="Roboto" w:cs="Times New Roman"/>
          <w:sz w:val="20"/>
          <w:szCs w:val="20"/>
        </w:rPr>
        <w:t xml:space="preserve"> – the fish (</w:t>
      </w:r>
      <w:r w:rsidR="0058593A" w:rsidRPr="002A35A1">
        <w:rPr>
          <w:rFonts w:ascii="Roboto" w:hAnsi="Roboto" w:cs="Times New Roman"/>
          <w:i/>
          <w:sz w:val="20"/>
          <w:szCs w:val="20"/>
        </w:rPr>
        <w:t>alamea</w:t>
      </w:r>
      <w:r w:rsidR="0058593A" w:rsidRPr="002A35A1">
        <w:rPr>
          <w:rFonts w:ascii="Roboto" w:hAnsi="Roboto" w:cs="Times New Roman"/>
          <w:sz w:val="20"/>
          <w:szCs w:val="20"/>
        </w:rPr>
        <w:t xml:space="preserve">) of thorns heals itself. </w:t>
      </w:r>
    </w:p>
    <w:p w:rsidR="00346923" w:rsidRPr="002A35A1" w:rsidRDefault="00346923" w:rsidP="00334E3A">
      <w:pPr>
        <w:spacing w:before="0"/>
        <w:rPr>
          <w:rFonts w:ascii="Roboto" w:hAnsi="Roboto" w:cs="Times New Roman"/>
          <w:sz w:val="20"/>
          <w:szCs w:val="20"/>
        </w:rPr>
      </w:pPr>
    </w:p>
    <w:p w:rsidR="001D33D3" w:rsidRPr="002A35A1" w:rsidRDefault="001D33D3" w:rsidP="00334E3A">
      <w:pPr>
        <w:spacing w:before="0"/>
        <w:rPr>
          <w:rFonts w:ascii="Roboto" w:hAnsi="Roboto" w:cs="Times New Roman"/>
          <w:sz w:val="20"/>
          <w:szCs w:val="20"/>
        </w:rPr>
      </w:pPr>
      <w:r w:rsidRPr="002A35A1">
        <w:rPr>
          <w:rFonts w:ascii="Roboto" w:hAnsi="Roboto" w:cs="Times New Roman"/>
          <w:sz w:val="20"/>
          <w:szCs w:val="20"/>
        </w:rPr>
        <w:t xml:space="preserve">It is important to note that there are Pacific communities </w:t>
      </w:r>
      <w:r w:rsidR="002D63D1" w:rsidRPr="002A35A1">
        <w:rPr>
          <w:rFonts w:ascii="Roboto" w:hAnsi="Roboto" w:cs="Times New Roman"/>
          <w:sz w:val="20"/>
          <w:szCs w:val="20"/>
        </w:rPr>
        <w:t>that</w:t>
      </w:r>
      <w:r w:rsidRPr="002A35A1">
        <w:rPr>
          <w:rFonts w:ascii="Roboto" w:hAnsi="Roboto" w:cs="Times New Roman"/>
          <w:sz w:val="20"/>
          <w:szCs w:val="20"/>
        </w:rPr>
        <w:t xml:space="preserve"> gather according to island identity </w:t>
      </w:r>
      <w:r w:rsidR="002D63D1" w:rsidRPr="002A35A1">
        <w:rPr>
          <w:rFonts w:ascii="Roboto" w:hAnsi="Roboto" w:cs="Times New Roman"/>
          <w:sz w:val="20"/>
          <w:szCs w:val="20"/>
        </w:rPr>
        <w:t xml:space="preserve">rather than religious affiliation, </w:t>
      </w:r>
      <w:r w:rsidRPr="002A35A1">
        <w:rPr>
          <w:rFonts w:ascii="Roboto" w:hAnsi="Roboto" w:cs="Times New Roman"/>
          <w:sz w:val="20"/>
          <w:szCs w:val="20"/>
        </w:rPr>
        <w:t>such as Cook Islanders. Some Fijians and others gather primarily according to village, island or even professional affiliation. NZ-born generation</w:t>
      </w:r>
      <w:r w:rsidR="002D63D1" w:rsidRPr="002A35A1">
        <w:rPr>
          <w:rFonts w:ascii="Roboto" w:hAnsi="Roboto" w:cs="Times New Roman"/>
          <w:sz w:val="20"/>
          <w:szCs w:val="20"/>
        </w:rPr>
        <w:t>s</w:t>
      </w:r>
      <w:r w:rsidRPr="002A35A1">
        <w:rPr>
          <w:rFonts w:ascii="Roboto" w:hAnsi="Roboto" w:cs="Times New Roman"/>
          <w:sz w:val="20"/>
          <w:szCs w:val="20"/>
        </w:rPr>
        <w:t xml:space="preserve"> </w:t>
      </w:r>
      <w:r w:rsidR="002D63D1" w:rsidRPr="002A35A1">
        <w:rPr>
          <w:rFonts w:ascii="Roboto" w:hAnsi="Roboto" w:cs="Times New Roman"/>
          <w:sz w:val="20"/>
          <w:szCs w:val="20"/>
        </w:rPr>
        <w:t xml:space="preserve">do not always worship </w:t>
      </w:r>
      <w:r w:rsidR="00F133DE" w:rsidRPr="002A35A1">
        <w:rPr>
          <w:rFonts w:ascii="Roboto" w:hAnsi="Roboto" w:cs="Times New Roman"/>
          <w:sz w:val="20"/>
          <w:szCs w:val="20"/>
        </w:rPr>
        <w:t xml:space="preserve">in </w:t>
      </w:r>
      <w:r w:rsidR="002D63D1" w:rsidRPr="002A35A1">
        <w:rPr>
          <w:rFonts w:ascii="Roboto" w:hAnsi="Roboto" w:cs="Times New Roman"/>
          <w:sz w:val="20"/>
          <w:szCs w:val="20"/>
        </w:rPr>
        <w:t>communities where Pacific languages are spoken</w:t>
      </w:r>
      <w:r w:rsidRPr="002A35A1">
        <w:rPr>
          <w:rFonts w:ascii="Roboto" w:hAnsi="Roboto" w:cs="Times New Roman"/>
          <w:sz w:val="20"/>
          <w:szCs w:val="20"/>
        </w:rPr>
        <w:t>.</w:t>
      </w:r>
    </w:p>
    <w:p w:rsidR="007A7C96" w:rsidRPr="002A35A1" w:rsidRDefault="007A7C96" w:rsidP="00334E3A">
      <w:pPr>
        <w:spacing w:before="0"/>
        <w:rPr>
          <w:rFonts w:ascii="Roboto" w:hAnsi="Roboto" w:cs="Times New Roman"/>
          <w:sz w:val="20"/>
          <w:szCs w:val="20"/>
        </w:rPr>
      </w:pPr>
    </w:p>
    <w:p w:rsidR="00334E3A" w:rsidRPr="002A35A1" w:rsidRDefault="003215FA" w:rsidP="004C3D1A">
      <w:pPr>
        <w:pStyle w:val="Heading2"/>
        <w:spacing w:before="120"/>
        <w:rPr>
          <w:rFonts w:ascii="Roboto" w:hAnsi="Roboto"/>
          <w:sz w:val="24"/>
          <w:szCs w:val="24"/>
        </w:rPr>
      </w:pPr>
      <w:bookmarkStart w:id="52" w:name="_Toc12637318"/>
      <w:r w:rsidRPr="002A35A1">
        <w:rPr>
          <w:rFonts w:ascii="Roboto" w:hAnsi="Roboto"/>
          <w:sz w:val="24"/>
          <w:szCs w:val="24"/>
        </w:rPr>
        <w:t>Gender</w:t>
      </w:r>
      <w:bookmarkEnd w:id="52"/>
      <w:r w:rsidR="00381024" w:rsidRPr="002A35A1">
        <w:rPr>
          <w:rFonts w:ascii="Roboto" w:hAnsi="Roboto"/>
          <w:sz w:val="24"/>
          <w:szCs w:val="24"/>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DB4316" w:rsidRPr="002A35A1" w:rsidRDefault="00DB4316" w:rsidP="00DB4316">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often loo</w:t>
      </w:r>
      <w:r w:rsidR="0026277E" w:rsidRPr="002A35A1">
        <w:rPr>
          <w:rFonts w:ascii="Roboto" w:eastAsia="Times New Roman" w:hAnsi="Roboto" w:cs="Times New Roman"/>
          <w:bCs/>
          <w:sz w:val="20"/>
          <w:szCs w:val="20"/>
          <w:lang w:eastAsia="en-NZ"/>
        </w:rPr>
        <w:t>k</w:t>
      </w:r>
      <w:r w:rsidRPr="002A35A1">
        <w:rPr>
          <w:rFonts w:ascii="Roboto" w:eastAsia="Times New Roman" w:hAnsi="Roboto" w:cs="Times New Roman"/>
          <w:bCs/>
          <w:sz w:val="20"/>
          <w:szCs w:val="20"/>
          <w:lang w:eastAsia="en-NZ"/>
        </w:rPr>
        <w:t xml:space="preserve"> at gender </w:t>
      </w:r>
      <w:r w:rsidR="0026277E" w:rsidRPr="002A35A1">
        <w:rPr>
          <w:rFonts w:ascii="Roboto" w:eastAsia="Times New Roman" w:hAnsi="Roboto" w:cs="Times New Roman"/>
          <w:bCs/>
          <w:sz w:val="20"/>
          <w:szCs w:val="20"/>
          <w:lang w:eastAsia="en-NZ"/>
        </w:rPr>
        <w:t xml:space="preserve">from the perspective of equity rather than equality, and in terms of </w:t>
      </w:r>
      <w:r w:rsidRPr="002A35A1">
        <w:rPr>
          <w:rFonts w:ascii="Roboto" w:eastAsia="Times New Roman" w:hAnsi="Roboto" w:cs="Times New Roman"/>
          <w:bCs/>
          <w:sz w:val="20"/>
          <w:szCs w:val="20"/>
          <w:lang w:eastAsia="en-NZ"/>
        </w:rPr>
        <w:t>complementary responsibilities</w:t>
      </w:r>
      <w:r w:rsidR="0026277E"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It is common for Pacific people to talk of the protected and privileged position of women in their cultures, particularly through the brother-sister relationship. </w:t>
      </w:r>
      <w:r w:rsidR="00C27822" w:rsidRPr="002A35A1">
        <w:rPr>
          <w:rFonts w:ascii="Roboto" w:eastAsia="Times New Roman" w:hAnsi="Roboto" w:cs="Times New Roman"/>
          <w:bCs/>
          <w:sz w:val="20"/>
          <w:szCs w:val="20"/>
          <w:lang w:eastAsia="en-NZ"/>
        </w:rPr>
        <w:t xml:space="preserve">There are different terms for this brother–sister relationship, for Samoans it is </w:t>
      </w:r>
      <w:r w:rsidR="00C27822" w:rsidRPr="002A35A1">
        <w:rPr>
          <w:rFonts w:ascii="Roboto" w:eastAsia="Times New Roman" w:hAnsi="Roboto" w:cs="Times New Roman"/>
          <w:bCs/>
          <w:i/>
          <w:sz w:val="20"/>
          <w:szCs w:val="20"/>
          <w:lang w:eastAsia="en-NZ"/>
        </w:rPr>
        <w:t>feag</w:t>
      </w:r>
      <w:r w:rsidR="00C27822">
        <w:rPr>
          <w:rFonts w:ascii="Roboto" w:eastAsia="Times New Roman" w:hAnsi="Roboto" w:cs="Times New Roman"/>
          <w:bCs/>
          <w:i/>
          <w:sz w:val="20"/>
          <w:szCs w:val="20"/>
          <w:lang w:eastAsia="en-NZ"/>
        </w:rPr>
        <w:t>aiga</w:t>
      </w:r>
      <w:r w:rsidR="00C27822" w:rsidRPr="002A35A1">
        <w:rPr>
          <w:rFonts w:ascii="Roboto" w:eastAsia="Times New Roman" w:hAnsi="Roboto" w:cs="Times New Roman"/>
          <w:bCs/>
          <w:i/>
          <w:sz w:val="20"/>
          <w:szCs w:val="20"/>
          <w:lang w:eastAsia="en-NZ"/>
        </w:rPr>
        <w:t>,</w:t>
      </w:r>
      <w:r w:rsidR="00C27822" w:rsidRPr="002A35A1">
        <w:rPr>
          <w:rFonts w:ascii="Roboto" w:eastAsia="Times New Roman" w:hAnsi="Roboto" w:cs="Times New Roman"/>
          <w:bCs/>
          <w:sz w:val="20"/>
          <w:szCs w:val="20"/>
          <w:lang w:eastAsia="en-NZ"/>
        </w:rPr>
        <w:t xml:space="preserve"> Tuvaluans call it </w:t>
      </w:r>
      <w:r w:rsidR="00C27822" w:rsidRPr="002A35A1">
        <w:rPr>
          <w:rFonts w:ascii="Roboto" w:eastAsia="Times New Roman" w:hAnsi="Roboto" w:cs="Times New Roman"/>
          <w:bCs/>
          <w:i/>
          <w:sz w:val="20"/>
          <w:szCs w:val="20"/>
          <w:lang w:eastAsia="en-NZ"/>
        </w:rPr>
        <w:t>taatina</w:t>
      </w:r>
      <w:r w:rsidR="00C27822" w:rsidRPr="002A35A1">
        <w:rPr>
          <w:rFonts w:ascii="Roboto" w:eastAsia="Times New Roman" w:hAnsi="Roboto" w:cs="Times New Roman"/>
          <w:bCs/>
          <w:sz w:val="20"/>
          <w:szCs w:val="20"/>
          <w:lang w:eastAsia="en-NZ"/>
        </w:rPr>
        <w:t xml:space="preserve">, Tokelauans talk of the </w:t>
      </w:r>
      <w:r w:rsidR="00C27822" w:rsidRPr="002A35A1">
        <w:rPr>
          <w:rFonts w:ascii="Roboto" w:eastAsia="Times New Roman" w:hAnsi="Roboto" w:cs="Times New Roman"/>
          <w:bCs/>
          <w:i/>
          <w:sz w:val="20"/>
          <w:szCs w:val="20"/>
          <w:lang w:eastAsia="en-NZ"/>
        </w:rPr>
        <w:t xml:space="preserve">va o te tuagane ma te tuafafine, </w:t>
      </w:r>
      <w:r w:rsidR="00C27822" w:rsidRPr="002A35A1">
        <w:rPr>
          <w:rFonts w:ascii="Roboto" w:eastAsia="Times New Roman" w:hAnsi="Roboto" w:cs="Times New Roman"/>
          <w:bCs/>
          <w:sz w:val="20"/>
          <w:szCs w:val="20"/>
          <w:lang w:eastAsia="en-NZ"/>
        </w:rPr>
        <w:t>Tongans talk about concept of</w:t>
      </w:r>
      <w:r w:rsidR="00C27822" w:rsidRPr="002A35A1">
        <w:rPr>
          <w:rFonts w:ascii="Roboto" w:eastAsia="Times New Roman" w:hAnsi="Roboto" w:cs="Times New Roman"/>
          <w:bCs/>
          <w:i/>
          <w:sz w:val="20"/>
          <w:szCs w:val="20"/>
          <w:lang w:eastAsia="en-NZ"/>
        </w:rPr>
        <w:t xml:space="preserve"> vae tapui </w:t>
      </w:r>
      <w:r w:rsidR="00C27822" w:rsidRPr="002A35A1">
        <w:rPr>
          <w:rFonts w:ascii="Roboto" w:eastAsia="Times New Roman" w:hAnsi="Roboto" w:cs="Times New Roman"/>
          <w:bCs/>
          <w:sz w:val="20"/>
          <w:szCs w:val="20"/>
          <w:lang w:eastAsia="en-NZ"/>
        </w:rPr>
        <w:t>and concepts of</w:t>
      </w:r>
      <w:r w:rsidR="00C27822" w:rsidRPr="002A35A1">
        <w:rPr>
          <w:rFonts w:ascii="Roboto" w:eastAsia="Times New Roman" w:hAnsi="Roboto" w:cs="Times New Roman"/>
          <w:bCs/>
          <w:i/>
          <w:sz w:val="20"/>
          <w:szCs w:val="20"/>
          <w:lang w:eastAsia="en-NZ"/>
        </w:rPr>
        <w:t xml:space="preserve"> fahu </w:t>
      </w:r>
      <w:r w:rsidR="00C27822" w:rsidRPr="002A35A1">
        <w:rPr>
          <w:rFonts w:ascii="Roboto" w:eastAsia="Times New Roman" w:hAnsi="Roboto" w:cs="Times New Roman"/>
          <w:bCs/>
          <w:sz w:val="20"/>
          <w:szCs w:val="20"/>
          <w:lang w:eastAsia="en-NZ"/>
        </w:rPr>
        <w:t>and</w:t>
      </w:r>
      <w:r w:rsidR="00C27822" w:rsidRPr="002A35A1">
        <w:rPr>
          <w:rFonts w:ascii="Roboto" w:eastAsia="Times New Roman" w:hAnsi="Roboto" w:cs="Times New Roman"/>
          <w:bCs/>
          <w:i/>
          <w:sz w:val="20"/>
          <w:szCs w:val="20"/>
          <w:lang w:eastAsia="en-NZ"/>
        </w:rPr>
        <w:t xml:space="preserve"> mehikitanga </w:t>
      </w:r>
      <w:r w:rsidR="00C27822" w:rsidRPr="002A35A1">
        <w:rPr>
          <w:rFonts w:ascii="Roboto" w:eastAsia="Times New Roman" w:hAnsi="Roboto" w:cs="Times New Roman"/>
          <w:bCs/>
          <w:sz w:val="20"/>
          <w:szCs w:val="20"/>
          <w:lang w:eastAsia="en-NZ"/>
        </w:rPr>
        <w:t>(sister holds role of superior advisor to her brother),</w:t>
      </w:r>
      <w:r w:rsidR="00C27822" w:rsidRPr="002A35A1">
        <w:rPr>
          <w:rFonts w:ascii="Roboto" w:eastAsia="Times New Roman" w:hAnsi="Roboto" w:cs="Times New Roman"/>
          <w:bCs/>
          <w:i/>
          <w:sz w:val="20"/>
          <w:szCs w:val="20"/>
          <w:lang w:eastAsia="en-NZ"/>
        </w:rPr>
        <w:t xml:space="preserve"> </w:t>
      </w:r>
      <w:r w:rsidR="00C27822" w:rsidRPr="002A35A1">
        <w:rPr>
          <w:rFonts w:ascii="Roboto" w:eastAsia="Times New Roman" w:hAnsi="Roboto" w:cs="Times New Roman"/>
          <w:bCs/>
          <w:sz w:val="20"/>
          <w:szCs w:val="20"/>
          <w:lang w:eastAsia="en-NZ"/>
        </w:rPr>
        <w:t xml:space="preserve">and Fijians talk of </w:t>
      </w:r>
      <w:r w:rsidR="00C27822" w:rsidRPr="002A35A1">
        <w:rPr>
          <w:rFonts w:ascii="Roboto" w:eastAsia="Times New Roman" w:hAnsi="Roboto" w:cs="Times New Roman"/>
          <w:bCs/>
          <w:i/>
          <w:sz w:val="20"/>
          <w:szCs w:val="20"/>
          <w:lang w:eastAsia="en-NZ"/>
        </w:rPr>
        <w:t>vakarokoroko</w:t>
      </w:r>
      <w:r w:rsidR="00C27822" w:rsidRPr="002A35A1">
        <w:rPr>
          <w:rFonts w:ascii="Roboto" w:eastAsia="Times New Roman" w:hAnsi="Roboto" w:cs="Times New Roman"/>
          <w:bCs/>
          <w:sz w:val="20"/>
          <w:szCs w:val="20"/>
          <w:lang w:eastAsia="en-NZ"/>
        </w:rPr>
        <w:t xml:space="preserve"> (respect) between brother and sister</w:t>
      </w:r>
      <w:r w:rsidR="00C27822" w:rsidRPr="002A35A1">
        <w:rPr>
          <w:rStyle w:val="FootnoteReference"/>
          <w:rFonts w:ascii="Roboto" w:eastAsia="Times New Roman" w:hAnsi="Roboto" w:cs="Times New Roman"/>
          <w:bCs/>
          <w:sz w:val="20"/>
          <w:szCs w:val="20"/>
          <w:lang w:eastAsia="en-NZ"/>
        </w:rPr>
        <w:footnoteReference w:id="137"/>
      </w:r>
      <w:r w:rsidR="00C27822" w:rsidRPr="002A35A1">
        <w:rPr>
          <w:rFonts w:ascii="Roboto" w:eastAsia="Times New Roman" w:hAnsi="Roboto" w:cs="Times New Roman"/>
          <w:bCs/>
          <w:sz w:val="20"/>
          <w:szCs w:val="20"/>
          <w:lang w:eastAsia="en-NZ"/>
        </w:rPr>
        <w:t xml:space="preserve">. </w:t>
      </w:r>
    </w:p>
    <w:p w:rsidR="00DB4316" w:rsidRPr="002A35A1" w:rsidRDefault="00DB4316" w:rsidP="00334E3A">
      <w:pPr>
        <w:spacing w:before="0"/>
        <w:rPr>
          <w:rFonts w:ascii="Roboto" w:eastAsia="Times New Roman" w:hAnsi="Roboto" w:cs="Times New Roman"/>
          <w:bCs/>
          <w:sz w:val="20"/>
          <w:szCs w:val="20"/>
          <w:lang w:eastAsia="en-NZ"/>
        </w:rPr>
      </w:pPr>
    </w:p>
    <w:p w:rsidR="009E662F" w:rsidRPr="002A35A1" w:rsidRDefault="009E662F" w:rsidP="009E662F">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lastRenderedPageBreak/>
        <w:t>Despite the public face of homophobia among Pacific communities, family members who are non-heterosexual have always been important in Pacific families and communities</w:t>
      </w:r>
      <w:r w:rsidRPr="002A35A1">
        <w:rPr>
          <w:rStyle w:val="FootnoteReference"/>
          <w:rFonts w:ascii="Roboto" w:eastAsia="Times New Roman" w:hAnsi="Roboto" w:cs="Times New Roman"/>
          <w:szCs w:val="20"/>
          <w:lang w:eastAsia="en-NZ"/>
        </w:rPr>
        <w:footnoteReference w:id="138"/>
      </w:r>
      <w:r w:rsidRPr="002A35A1">
        <w:rPr>
          <w:rFonts w:ascii="Roboto" w:eastAsia="Times New Roman" w:hAnsi="Roboto" w:cs="Times New Roman"/>
          <w:bCs/>
          <w:sz w:val="20"/>
          <w:szCs w:val="20"/>
          <w:lang w:eastAsia="en-NZ"/>
        </w:rPr>
        <w:t xml:space="preserve">. In households where there is respect and value placed on all family members, these members </w:t>
      </w:r>
      <w:r w:rsidR="004C301C" w:rsidRPr="002A35A1">
        <w:rPr>
          <w:rFonts w:ascii="Roboto" w:eastAsia="Times New Roman" w:hAnsi="Roboto" w:cs="Times New Roman"/>
          <w:bCs/>
          <w:sz w:val="20"/>
          <w:szCs w:val="20"/>
          <w:lang w:eastAsia="en-NZ"/>
        </w:rPr>
        <w:t xml:space="preserve">(male and female) </w:t>
      </w:r>
      <w:r w:rsidRPr="002A35A1">
        <w:rPr>
          <w:rFonts w:ascii="Roboto" w:eastAsia="Times New Roman" w:hAnsi="Roboto" w:cs="Times New Roman"/>
          <w:bCs/>
          <w:sz w:val="20"/>
          <w:szCs w:val="20"/>
          <w:lang w:eastAsia="en-NZ"/>
        </w:rPr>
        <w:t>are often found to be parents, or in primary caregiver roles to adopted children, children of other kin, and elders. Many help famil</w:t>
      </w:r>
      <w:r w:rsidR="004C301C" w:rsidRPr="002A35A1">
        <w:rPr>
          <w:rFonts w:ascii="Roboto" w:eastAsia="Times New Roman" w:hAnsi="Roboto" w:cs="Times New Roman"/>
          <w:bCs/>
          <w:sz w:val="20"/>
          <w:szCs w:val="20"/>
          <w:lang w:eastAsia="en-NZ"/>
        </w:rPr>
        <w:t xml:space="preserve">y members </w:t>
      </w:r>
      <w:r w:rsidRPr="002A35A1">
        <w:rPr>
          <w:rFonts w:ascii="Roboto" w:eastAsia="Times New Roman" w:hAnsi="Roboto" w:cs="Times New Roman"/>
          <w:bCs/>
          <w:sz w:val="20"/>
          <w:szCs w:val="20"/>
          <w:lang w:eastAsia="en-NZ"/>
        </w:rPr>
        <w:t>out financially as part of their responsibility for the next generation. The</w:t>
      </w:r>
      <w:r w:rsidR="004C301C" w:rsidRPr="002A35A1">
        <w:rPr>
          <w:rFonts w:ascii="Roboto" w:eastAsia="Times New Roman" w:hAnsi="Roboto" w:cs="Times New Roman"/>
          <w:bCs/>
          <w:sz w:val="20"/>
          <w:szCs w:val="20"/>
          <w:lang w:eastAsia="en-NZ"/>
        </w:rPr>
        <w:t xml:space="preserve">y hold knowledge of </w:t>
      </w:r>
      <w:r w:rsidRPr="002A35A1">
        <w:rPr>
          <w:rFonts w:ascii="Roboto" w:eastAsia="Times New Roman" w:hAnsi="Roboto" w:cs="Times New Roman"/>
          <w:bCs/>
          <w:sz w:val="20"/>
          <w:szCs w:val="20"/>
          <w:lang w:eastAsia="en-NZ"/>
        </w:rPr>
        <w:t>genealogy and are active in keeping famil</w:t>
      </w:r>
      <w:r w:rsidR="008A4BFF" w:rsidRPr="002A35A1">
        <w:rPr>
          <w:rFonts w:ascii="Roboto" w:eastAsia="Times New Roman" w:hAnsi="Roboto" w:cs="Times New Roman"/>
          <w:bCs/>
          <w:sz w:val="20"/>
          <w:szCs w:val="20"/>
          <w:lang w:eastAsia="en-NZ"/>
        </w:rPr>
        <w:t>y</w:t>
      </w:r>
      <w:r w:rsidRPr="002A35A1">
        <w:rPr>
          <w:rFonts w:ascii="Roboto" w:eastAsia="Times New Roman" w:hAnsi="Roboto" w:cs="Times New Roman"/>
          <w:bCs/>
          <w:sz w:val="20"/>
          <w:szCs w:val="20"/>
          <w:lang w:eastAsia="en-NZ"/>
        </w:rPr>
        <w:t xml:space="preserve"> </w:t>
      </w:r>
      <w:r w:rsidR="004C301C" w:rsidRPr="002A35A1">
        <w:rPr>
          <w:rFonts w:ascii="Roboto" w:eastAsia="Times New Roman" w:hAnsi="Roboto" w:cs="Times New Roman"/>
          <w:bCs/>
          <w:sz w:val="20"/>
          <w:szCs w:val="20"/>
          <w:lang w:eastAsia="en-NZ"/>
        </w:rPr>
        <w:t xml:space="preserve">members </w:t>
      </w:r>
      <w:r w:rsidRPr="002A35A1">
        <w:rPr>
          <w:rFonts w:ascii="Roboto" w:eastAsia="Times New Roman" w:hAnsi="Roboto" w:cs="Times New Roman"/>
          <w:bCs/>
          <w:sz w:val="20"/>
          <w:szCs w:val="20"/>
          <w:lang w:eastAsia="en-NZ"/>
        </w:rPr>
        <w:t xml:space="preserve">connected. </w:t>
      </w:r>
    </w:p>
    <w:p w:rsidR="009E662F" w:rsidRPr="002A35A1" w:rsidRDefault="009E662F" w:rsidP="00334E3A">
      <w:pPr>
        <w:spacing w:before="0"/>
        <w:rPr>
          <w:rFonts w:ascii="Roboto" w:eastAsia="Times New Roman" w:hAnsi="Roboto" w:cs="Times New Roman"/>
          <w:bCs/>
          <w:sz w:val="20"/>
          <w:szCs w:val="20"/>
          <w:lang w:eastAsia="en-NZ"/>
        </w:rPr>
      </w:pPr>
    </w:p>
    <w:p w:rsidR="00D826D8"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Traditionally, Pacific women have held strategic status in many Polynesian, Micronesian and Melanesian cultures such as women holding </w:t>
      </w:r>
      <w:r w:rsidRPr="002A35A1">
        <w:rPr>
          <w:rFonts w:ascii="Roboto" w:eastAsia="Times New Roman" w:hAnsi="Roboto" w:cs="Times New Roman"/>
          <w:bCs/>
          <w:i/>
          <w:sz w:val="20"/>
          <w:szCs w:val="20"/>
          <w:lang w:eastAsia="en-NZ"/>
        </w:rPr>
        <w:t>ariki</w:t>
      </w:r>
      <w:r w:rsidRPr="002A35A1">
        <w:rPr>
          <w:rFonts w:ascii="Roboto" w:eastAsia="Times New Roman" w:hAnsi="Roboto" w:cs="Times New Roman"/>
          <w:bCs/>
          <w:sz w:val="20"/>
          <w:szCs w:val="20"/>
          <w:lang w:eastAsia="en-NZ"/>
        </w:rPr>
        <w:t xml:space="preserve"> (</w:t>
      </w:r>
      <w:r w:rsidR="00B01B93" w:rsidRPr="002A35A1">
        <w:rPr>
          <w:rFonts w:ascii="Roboto" w:eastAsia="Times New Roman" w:hAnsi="Roboto" w:cs="Times New Roman"/>
          <w:bCs/>
          <w:sz w:val="20"/>
          <w:szCs w:val="20"/>
          <w:lang w:eastAsia="en-NZ"/>
        </w:rPr>
        <w:t>paramount</w:t>
      </w:r>
      <w:r w:rsidRPr="002A35A1">
        <w:rPr>
          <w:rFonts w:ascii="Roboto" w:eastAsia="Times New Roman" w:hAnsi="Roboto" w:cs="Times New Roman"/>
          <w:bCs/>
          <w:sz w:val="20"/>
          <w:szCs w:val="20"/>
          <w:lang w:eastAsia="en-NZ"/>
        </w:rPr>
        <w:t xml:space="preserve"> chief) titles in the Cook Islands, </w:t>
      </w:r>
      <w:r w:rsidR="0097100A" w:rsidRPr="002A35A1">
        <w:rPr>
          <w:rFonts w:ascii="Roboto" w:eastAsia="Times New Roman" w:hAnsi="Roboto" w:cs="Times New Roman"/>
          <w:bCs/>
          <w:i/>
          <w:sz w:val="20"/>
          <w:szCs w:val="20"/>
          <w:lang w:eastAsia="en-NZ"/>
        </w:rPr>
        <w:t xml:space="preserve">fatupaepae </w:t>
      </w:r>
      <w:r w:rsidR="0097100A" w:rsidRPr="002A35A1">
        <w:rPr>
          <w:rFonts w:ascii="Roboto" w:eastAsia="Times New Roman" w:hAnsi="Roboto" w:cs="Times New Roman"/>
          <w:bCs/>
          <w:sz w:val="20"/>
          <w:szCs w:val="20"/>
          <w:lang w:eastAsia="en-NZ"/>
        </w:rPr>
        <w:t>for</w:t>
      </w:r>
      <w:r w:rsidR="0097100A" w:rsidRPr="002A35A1">
        <w:rPr>
          <w:rFonts w:ascii="Roboto" w:eastAsia="Times New Roman" w:hAnsi="Roboto" w:cs="Times New Roman"/>
          <w:bCs/>
          <w:i/>
          <w:sz w:val="20"/>
          <w:szCs w:val="20"/>
          <w:lang w:eastAsia="en-NZ"/>
        </w:rPr>
        <w:t xml:space="preserve"> </w:t>
      </w:r>
      <w:r w:rsidR="0097100A" w:rsidRPr="002A35A1">
        <w:rPr>
          <w:rFonts w:ascii="Roboto" w:eastAsia="Times New Roman" w:hAnsi="Roboto" w:cs="Times New Roman"/>
          <w:bCs/>
          <w:sz w:val="20"/>
          <w:szCs w:val="20"/>
          <w:lang w:eastAsia="en-NZ"/>
        </w:rPr>
        <w:t xml:space="preserve">Tokelauan, </w:t>
      </w:r>
      <w:r w:rsidRPr="002A35A1">
        <w:rPr>
          <w:rFonts w:ascii="Roboto" w:eastAsia="Times New Roman" w:hAnsi="Roboto" w:cs="Times New Roman"/>
          <w:bCs/>
          <w:sz w:val="20"/>
          <w:szCs w:val="20"/>
          <w:lang w:eastAsia="en-NZ"/>
        </w:rPr>
        <w:t xml:space="preserve">and </w:t>
      </w:r>
      <w:r w:rsidRPr="002A35A1">
        <w:rPr>
          <w:rFonts w:ascii="Roboto" w:eastAsia="Times New Roman" w:hAnsi="Roboto" w:cs="Times New Roman"/>
          <w:bCs/>
          <w:i/>
          <w:sz w:val="20"/>
          <w:szCs w:val="20"/>
          <w:lang w:eastAsia="en-NZ"/>
        </w:rPr>
        <w:t>matai</w:t>
      </w:r>
      <w:r w:rsidRPr="002A35A1">
        <w:rPr>
          <w:rFonts w:ascii="Roboto" w:eastAsia="Times New Roman" w:hAnsi="Roboto" w:cs="Times New Roman"/>
          <w:bCs/>
          <w:sz w:val="20"/>
          <w:szCs w:val="20"/>
          <w:lang w:eastAsia="en-NZ"/>
        </w:rPr>
        <w:t xml:space="preserve"> </w:t>
      </w:r>
      <w:r w:rsidR="0097100A" w:rsidRPr="002A35A1">
        <w:rPr>
          <w:rFonts w:ascii="Roboto" w:eastAsia="Times New Roman" w:hAnsi="Roboto" w:cs="Times New Roman"/>
          <w:bCs/>
          <w:sz w:val="20"/>
          <w:szCs w:val="20"/>
          <w:lang w:eastAsia="en-NZ"/>
        </w:rPr>
        <w:t>for</w:t>
      </w:r>
      <w:r w:rsidRPr="002A35A1">
        <w:rPr>
          <w:rFonts w:ascii="Roboto" w:eastAsia="Times New Roman" w:hAnsi="Roboto" w:cs="Times New Roman"/>
          <w:bCs/>
          <w:sz w:val="20"/>
          <w:szCs w:val="20"/>
          <w:lang w:eastAsia="en-NZ"/>
        </w:rPr>
        <w:t xml:space="preserve"> Samoa</w:t>
      </w:r>
      <w:r w:rsidR="0097100A" w:rsidRPr="002A35A1">
        <w:rPr>
          <w:rFonts w:ascii="Roboto" w:eastAsia="Times New Roman" w:hAnsi="Roboto" w:cs="Times New Roman"/>
          <w:bCs/>
          <w:sz w:val="20"/>
          <w:szCs w:val="20"/>
          <w:lang w:eastAsia="en-NZ"/>
        </w:rPr>
        <w:t>ns</w:t>
      </w:r>
      <w:r w:rsidRPr="002A35A1">
        <w:rPr>
          <w:rFonts w:ascii="Roboto" w:eastAsia="Times New Roman" w:hAnsi="Roboto" w:cs="Times New Roman"/>
          <w:bCs/>
          <w:sz w:val="20"/>
          <w:szCs w:val="20"/>
          <w:lang w:eastAsia="en-NZ"/>
        </w:rPr>
        <w:t>. Women continue to</w:t>
      </w:r>
      <w:r w:rsidR="009C0164">
        <w:rPr>
          <w:rFonts w:ascii="Roboto" w:eastAsia="Times New Roman" w:hAnsi="Roboto" w:cs="Times New Roman"/>
          <w:bCs/>
          <w:sz w:val="20"/>
          <w:szCs w:val="20"/>
          <w:lang w:eastAsia="en-NZ"/>
        </w:rPr>
        <w:t xml:space="preserve"> hold</w:t>
      </w:r>
      <w:r w:rsidRPr="002A35A1">
        <w:rPr>
          <w:rFonts w:ascii="Roboto" w:eastAsia="Times New Roman" w:hAnsi="Roboto" w:cs="Times New Roman"/>
          <w:bCs/>
          <w:sz w:val="20"/>
          <w:szCs w:val="20"/>
          <w:lang w:eastAsia="en-NZ"/>
        </w:rPr>
        <w:t xml:space="preserve"> h</w:t>
      </w:r>
      <w:r w:rsidR="0097100A" w:rsidRPr="002A35A1">
        <w:rPr>
          <w:rFonts w:ascii="Roboto" w:eastAsia="Times New Roman" w:hAnsi="Roboto" w:cs="Times New Roman"/>
          <w:bCs/>
          <w:sz w:val="20"/>
          <w:szCs w:val="20"/>
          <w:lang w:eastAsia="en-NZ"/>
        </w:rPr>
        <w:t xml:space="preserve">ereditary roles </w:t>
      </w:r>
      <w:r w:rsidRPr="002A35A1">
        <w:rPr>
          <w:rFonts w:ascii="Roboto" w:eastAsia="Times New Roman" w:hAnsi="Roboto" w:cs="Times New Roman"/>
          <w:bCs/>
          <w:sz w:val="20"/>
          <w:szCs w:val="20"/>
          <w:lang w:eastAsia="en-NZ"/>
        </w:rPr>
        <w:t>over customary lands</w:t>
      </w:r>
      <w:r w:rsidR="00D826D8" w:rsidRPr="002A35A1">
        <w:rPr>
          <w:rFonts w:ascii="Roboto" w:eastAsia="Times New Roman" w:hAnsi="Roboto" w:cs="Times New Roman"/>
          <w:bCs/>
          <w:sz w:val="20"/>
          <w:szCs w:val="20"/>
          <w:lang w:eastAsia="en-NZ"/>
        </w:rPr>
        <w:t xml:space="preserve">, especially </w:t>
      </w:r>
      <w:r w:rsidRPr="002A35A1">
        <w:rPr>
          <w:rFonts w:ascii="Roboto" w:eastAsia="Times New Roman" w:hAnsi="Roboto" w:cs="Times New Roman"/>
          <w:bCs/>
          <w:sz w:val="20"/>
          <w:szCs w:val="20"/>
          <w:lang w:eastAsia="en-NZ"/>
        </w:rPr>
        <w:t>in matriarchal communities in Melanesia and Micronesia</w:t>
      </w:r>
      <w:r w:rsidRPr="002A35A1">
        <w:rPr>
          <w:rStyle w:val="FootnoteReference"/>
          <w:rFonts w:ascii="Roboto" w:eastAsia="Times New Roman" w:hAnsi="Roboto" w:cs="Times New Roman"/>
          <w:szCs w:val="20"/>
          <w:lang w:eastAsia="en-NZ"/>
        </w:rPr>
        <w:footnoteReference w:id="139"/>
      </w:r>
      <w:r w:rsidRPr="002A35A1">
        <w:rPr>
          <w:rFonts w:ascii="Roboto" w:eastAsia="Times New Roman" w:hAnsi="Roboto" w:cs="Times New Roman"/>
          <w:bCs/>
          <w:sz w:val="20"/>
          <w:szCs w:val="20"/>
          <w:lang w:eastAsia="en-NZ"/>
        </w:rPr>
        <w:t xml:space="preserve">. Women have also been the creators of traditional forms of wealth, such as </w:t>
      </w:r>
      <w:r w:rsidRPr="002A35A1">
        <w:rPr>
          <w:rFonts w:ascii="Roboto" w:eastAsia="Times New Roman" w:hAnsi="Roboto" w:cs="Times New Roman"/>
          <w:bCs/>
          <w:i/>
          <w:sz w:val="20"/>
          <w:szCs w:val="20"/>
          <w:lang w:eastAsia="en-NZ"/>
        </w:rPr>
        <w:t>koloa</w:t>
      </w:r>
      <w:r w:rsidRPr="002A35A1">
        <w:rPr>
          <w:rFonts w:ascii="Roboto" w:eastAsia="Times New Roman" w:hAnsi="Roboto" w:cs="Times New Roman"/>
          <w:bCs/>
          <w:sz w:val="20"/>
          <w:szCs w:val="20"/>
          <w:lang w:eastAsia="en-NZ"/>
        </w:rPr>
        <w:t xml:space="preserve"> (tapa and crafts in Tonga) and </w:t>
      </w:r>
      <w:r w:rsidRPr="002A35A1">
        <w:rPr>
          <w:rFonts w:ascii="Roboto" w:eastAsia="Times New Roman" w:hAnsi="Roboto" w:cs="Times New Roman"/>
          <w:bCs/>
          <w:i/>
          <w:sz w:val="20"/>
          <w:szCs w:val="20"/>
          <w:lang w:eastAsia="en-NZ"/>
        </w:rPr>
        <w:t>tivaevae</w:t>
      </w:r>
      <w:r w:rsidRPr="002A35A1">
        <w:rPr>
          <w:rFonts w:ascii="Roboto" w:eastAsia="Times New Roman" w:hAnsi="Roboto" w:cs="Times New Roman"/>
          <w:bCs/>
          <w:sz w:val="20"/>
          <w:szCs w:val="20"/>
          <w:lang w:eastAsia="en-NZ"/>
        </w:rPr>
        <w:t xml:space="preserve"> (Cook Island</w:t>
      </w:r>
      <w:r w:rsidR="00497AFB"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quilts). In the Pacific islands, </w:t>
      </w:r>
      <w:r w:rsidR="00D826D8" w:rsidRPr="002A35A1">
        <w:rPr>
          <w:rFonts w:ascii="Roboto" w:eastAsia="Times New Roman" w:hAnsi="Roboto" w:cs="Times New Roman"/>
          <w:bCs/>
          <w:sz w:val="20"/>
          <w:szCs w:val="20"/>
          <w:lang w:eastAsia="en-NZ"/>
        </w:rPr>
        <w:t>around</w:t>
      </w:r>
      <w:r w:rsidRPr="002A35A1">
        <w:rPr>
          <w:rFonts w:ascii="Roboto" w:eastAsia="Times New Roman" w:hAnsi="Roboto" w:cs="Times New Roman"/>
          <w:bCs/>
          <w:sz w:val="20"/>
          <w:szCs w:val="20"/>
          <w:lang w:eastAsia="en-NZ"/>
        </w:rPr>
        <w:t xml:space="preserve"> 80% of market vendors are women, contributing to family and national wealth</w:t>
      </w:r>
      <w:r w:rsidRPr="002A35A1">
        <w:rPr>
          <w:rStyle w:val="FootnoteReference"/>
          <w:rFonts w:ascii="Roboto" w:eastAsia="Times New Roman" w:hAnsi="Roboto" w:cs="Times New Roman"/>
          <w:szCs w:val="20"/>
          <w:lang w:eastAsia="en-NZ"/>
        </w:rPr>
        <w:footnoteReference w:id="140"/>
      </w:r>
      <w:r w:rsidR="00D94266"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w:t>
      </w:r>
      <w:r w:rsidR="00626A14" w:rsidRPr="002A35A1">
        <w:rPr>
          <w:rFonts w:ascii="Roboto" w:eastAsia="Times New Roman" w:hAnsi="Roboto" w:cs="Times New Roman"/>
          <w:bCs/>
          <w:sz w:val="20"/>
          <w:szCs w:val="20"/>
          <w:lang w:eastAsia="en-NZ"/>
        </w:rPr>
        <w:t>The esteem</w:t>
      </w:r>
      <w:r w:rsidR="00350E39" w:rsidRPr="002A35A1">
        <w:rPr>
          <w:rFonts w:ascii="Roboto" w:eastAsia="Times New Roman" w:hAnsi="Roboto" w:cs="Times New Roman"/>
          <w:bCs/>
          <w:sz w:val="20"/>
          <w:szCs w:val="20"/>
          <w:lang w:eastAsia="en-NZ"/>
        </w:rPr>
        <w:t>ed</w:t>
      </w:r>
      <w:r w:rsidR="00626A14" w:rsidRPr="002A35A1">
        <w:rPr>
          <w:rFonts w:ascii="Roboto" w:eastAsia="Times New Roman" w:hAnsi="Roboto" w:cs="Times New Roman"/>
          <w:bCs/>
          <w:sz w:val="20"/>
          <w:szCs w:val="20"/>
          <w:lang w:eastAsia="en-NZ"/>
        </w:rPr>
        <w:t xml:space="preserve"> status of women has unfortunately slipped even in matrilineal societies of the Pacific, fuelled by the increasing monetisation of wealth</w:t>
      </w:r>
      <w:r w:rsidR="00626A14" w:rsidRPr="002A35A1">
        <w:rPr>
          <w:rStyle w:val="FootnoteReference"/>
          <w:rFonts w:ascii="Roboto" w:eastAsia="Times New Roman" w:hAnsi="Roboto" w:cs="Times New Roman"/>
          <w:szCs w:val="20"/>
          <w:lang w:eastAsia="en-NZ"/>
        </w:rPr>
        <w:footnoteReference w:id="141"/>
      </w:r>
      <w:r w:rsidR="00626A14" w:rsidRPr="002A35A1">
        <w:rPr>
          <w:rFonts w:ascii="Roboto" w:eastAsia="Times New Roman" w:hAnsi="Roboto" w:cs="Times New Roman"/>
          <w:bCs/>
          <w:sz w:val="20"/>
          <w:szCs w:val="20"/>
          <w:lang w:eastAsia="en-NZ"/>
        </w:rPr>
        <w:t>, religion, and patriarchal colonial influences</w:t>
      </w:r>
      <w:r w:rsidR="00626A14" w:rsidRPr="002A35A1">
        <w:rPr>
          <w:rStyle w:val="FootnoteReference"/>
          <w:rFonts w:ascii="Roboto" w:eastAsia="Times New Roman" w:hAnsi="Roboto" w:cs="Times New Roman"/>
          <w:bCs/>
          <w:sz w:val="20"/>
          <w:szCs w:val="20"/>
          <w:lang w:eastAsia="en-NZ"/>
        </w:rPr>
        <w:footnoteReference w:id="142"/>
      </w:r>
      <w:r w:rsidR="00626A14" w:rsidRPr="002A35A1">
        <w:rPr>
          <w:rFonts w:ascii="Roboto" w:eastAsia="Times New Roman" w:hAnsi="Roboto" w:cs="Times New Roman"/>
          <w:bCs/>
          <w:sz w:val="20"/>
          <w:szCs w:val="20"/>
          <w:lang w:eastAsia="en-NZ"/>
        </w:rPr>
        <w:t>. Women’s unpaid work in homes, churches, communities remain unrecognised as valuable.</w:t>
      </w:r>
    </w:p>
    <w:p w:rsidR="00D826D8" w:rsidRPr="002A35A1" w:rsidRDefault="00D826D8" w:rsidP="00334E3A">
      <w:pPr>
        <w:spacing w:before="0"/>
        <w:rPr>
          <w:rFonts w:ascii="Roboto" w:eastAsia="Times New Roman" w:hAnsi="Roboto" w:cs="Times New Roman"/>
          <w:bCs/>
          <w:sz w:val="20"/>
          <w:szCs w:val="20"/>
          <w:lang w:eastAsia="en-NZ"/>
        </w:rPr>
      </w:pPr>
    </w:p>
    <w:p w:rsidR="002D1884" w:rsidRPr="002A35A1" w:rsidRDefault="0026277E"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Social, political and economic realities outside the Pacific islands inevitably results in a reconsideration and reshuffling of roles and responsibilities previously assigned by gender, such as child rearing</w:t>
      </w:r>
      <w:r w:rsidR="00350E39" w:rsidRPr="002A35A1">
        <w:rPr>
          <w:rFonts w:ascii="Roboto" w:eastAsia="Times New Roman" w:hAnsi="Roboto" w:cs="Times New Roman"/>
          <w:bCs/>
          <w:sz w:val="20"/>
          <w:szCs w:val="20"/>
          <w:lang w:eastAsia="en-NZ"/>
        </w:rPr>
        <w:t>,</w:t>
      </w:r>
      <w:r w:rsidR="00626A14"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income provision</w:t>
      </w:r>
      <w:r w:rsidR="00626A14" w:rsidRPr="002A35A1">
        <w:rPr>
          <w:rFonts w:ascii="Roboto" w:eastAsia="Times New Roman" w:hAnsi="Roboto" w:cs="Times New Roman"/>
          <w:bCs/>
          <w:sz w:val="20"/>
          <w:szCs w:val="20"/>
          <w:lang w:eastAsia="en-NZ"/>
        </w:rPr>
        <w:t xml:space="preserve"> and leadership</w:t>
      </w:r>
      <w:r w:rsidRPr="002A35A1">
        <w:rPr>
          <w:rFonts w:ascii="Roboto" w:eastAsia="Times New Roman" w:hAnsi="Roboto" w:cs="Times New Roman"/>
          <w:bCs/>
          <w:sz w:val="20"/>
          <w:szCs w:val="20"/>
          <w:lang w:eastAsia="en-NZ"/>
        </w:rPr>
        <w:t xml:space="preserve">. </w:t>
      </w:r>
      <w:r w:rsidR="005A20D3" w:rsidRPr="002A35A1">
        <w:rPr>
          <w:rFonts w:ascii="Roboto" w:eastAsia="Times New Roman" w:hAnsi="Roboto" w:cs="Times New Roman"/>
          <w:bCs/>
          <w:sz w:val="20"/>
          <w:szCs w:val="20"/>
          <w:lang w:eastAsia="en-NZ"/>
        </w:rPr>
        <w:t xml:space="preserve">A key factor that influenced the assignment of </w:t>
      </w:r>
      <w:r w:rsidR="009E662F" w:rsidRPr="002A35A1">
        <w:rPr>
          <w:rFonts w:ascii="Roboto" w:eastAsia="Times New Roman" w:hAnsi="Roboto" w:cs="Times New Roman"/>
          <w:bCs/>
          <w:sz w:val="20"/>
          <w:szCs w:val="20"/>
          <w:lang w:eastAsia="en-NZ"/>
        </w:rPr>
        <w:t xml:space="preserve">traditional </w:t>
      </w:r>
      <w:r w:rsidR="00626A14" w:rsidRPr="002A35A1">
        <w:rPr>
          <w:rFonts w:ascii="Roboto" w:eastAsia="Times New Roman" w:hAnsi="Roboto" w:cs="Times New Roman"/>
          <w:bCs/>
          <w:sz w:val="20"/>
          <w:szCs w:val="20"/>
          <w:lang w:eastAsia="en-NZ"/>
        </w:rPr>
        <w:t>roles w</w:t>
      </w:r>
      <w:r w:rsidR="005A20D3" w:rsidRPr="002A35A1">
        <w:rPr>
          <w:rFonts w:ascii="Roboto" w:eastAsia="Times New Roman" w:hAnsi="Roboto" w:cs="Times New Roman"/>
          <w:bCs/>
          <w:sz w:val="20"/>
          <w:szCs w:val="20"/>
          <w:lang w:eastAsia="en-NZ"/>
        </w:rPr>
        <w:t>as</w:t>
      </w:r>
      <w:r w:rsidR="00626A14" w:rsidRPr="002A35A1">
        <w:rPr>
          <w:rFonts w:ascii="Roboto" w:eastAsia="Times New Roman" w:hAnsi="Roboto" w:cs="Times New Roman"/>
          <w:bCs/>
          <w:sz w:val="20"/>
          <w:szCs w:val="20"/>
          <w:lang w:eastAsia="en-NZ"/>
        </w:rPr>
        <w:t xml:space="preserve"> </w:t>
      </w:r>
      <w:r w:rsidR="005A20D3" w:rsidRPr="002A35A1">
        <w:rPr>
          <w:rFonts w:ascii="Roboto" w:eastAsia="Times New Roman" w:hAnsi="Roboto" w:cs="Times New Roman"/>
          <w:bCs/>
          <w:sz w:val="20"/>
          <w:szCs w:val="20"/>
          <w:lang w:eastAsia="en-NZ"/>
        </w:rPr>
        <w:t>the</w:t>
      </w:r>
      <w:r w:rsidR="00626A14" w:rsidRPr="002A35A1">
        <w:rPr>
          <w:rFonts w:ascii="Roboto" w:eastAsia="Times New Roman" w:hAnsi="Roboto" w:cs="Times New Roman"/>
          <w:bCs/>
          <w:sz w:val="20"/>
          <w:szCs w:val="20"/>
          <w:lang w:eastAsia="en-NZ"/>
        </w:rPr>
        <w:t xml:space="preserve"> subsistence life </w:t>
      </w:r>
      <w:r w:rsidR="005A20D3" w:rsidRPr="002A35A1">
        <w:rPr>
          <w:rFonts w:ascii="Roboto" w:eastAsia="Times New Roman" w:hAnsi="Roboto" w:cs="Times New Roman"/>
          <w:bCs/>
          <w:sz w:val="20"/>
          <w:szCs w:val="20"/>
          <w:lang w:eastAsia="en-NZ"/>
        </w:rPr>
        <w:t xml:space="preserve">that many Pacific people live in the islands, </w:t>
      </w:r>
      <w:r w:rsidR="00626A14" w:rsidRPr="002A35A1">
        <w:rPr>
          <w:rFonts w:ascii="Roboto" w:eastAsia="Times New Roman" w:hAnsi="Roboto" w:cs="Times New Roman"/>
          <w:bCs/>
          <w:sz w:val="20"/>
          <w:szCs w:val="20"/>
          <w:lang w:eastAsia="en-NZ"/>
        </w:rPr>
        <w:t xml:space="preserve">where men work the land </w:t>
      </w:r>
      <w:r w:rsidR="005A20D3" w:rsidRPr="002A35A1">
        <w:rPr>
          <w:rFonts w:ascii="Roboto" w:eastAsia="Times New Roman" w:hAnsi="Roboto" w:cs="Times New Roman"/>
          <w:bCs/>
          <w:sz w:val="20"/>
          <w:szCs w:val="20"/>
          <w:lang w:eastAsia="en-NZ"/>
        </w:rPr>
        <w:t xml:space="preserve">while </w:t>
      </w:r>
      <w:r w:rsidR="00626A14" w:rsidRPr="002A35A1">
        <w:rPr>
          <w:rFonts w:ascii="Roboto" w:eastAsia="Times New Roman" w:hAnsi="Roboto" w:cs="Times New Roman"/>
          <w:bCs/>
          <w:sz w:val="20"/>
          <w:szCs w:val="20"/>
          <w:lang w:eastAsia="en-NZ"/>
        </w:rPr>
        <w:t xml:space="preserve">women took care of </w:t>
      </w:r>
      <w:r w:rsidR="005A20D3" w:rsidRPr="002A35A1">
        <w:rPr>
          <w:rFonts w:ascii="Roboto" w:eastAsia="Times New Roman" w:hAnsi="Roboto" w:cs="Times New Roman"/>
          <w:bCs/>
          <w:sz w:val="20"/>
          <w:szCs w:val="20"/>
          <w:lang w:eastAsia="en-NZ"/>
        </w:rPr>
        <w:t>family members</w:t>
      </w:r>
      <w:r w:rsidR="00626A14"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Traditional </w:t>
      </w:r>
      <w:r w:rsidR="00626A14" w:rsidRPr="002A35A1">
        <w:rPr>
          <w:rFonts w:ascii="Roboto" w:eastAsia="Times New Roman" w:hAnsi="Roboto" w:cs="Times New Roman"/>
          <w:bCs/>
          <w:sz w:val="20"/>
          <w:szCs w:val="20"/>
          <w:lang w:eastAsia="en-NZ"/>
        </w:rPr>
        <w:t xml:space="preserve">roles </w:t>
      </w:r>
      <w:r w:rsidR="00692FA6" w:rsidRPr="002A35A1">
        <w:rPr>
          <w:rFonts w:ascii="Roboto" w:eastAsia="Times New Roman" w:hAnsi="Roboto" w:cs="Times New Roman"/>
          <w:bCs/>
          <w:sz w:val="20"/>
          <w:szCs w:val="20"/>
          <w:lang w:eastAsia="en-NZ"/>
        </w:rPr>
        <w:t xml:space="preserve">may </w:t>
      </w:r>
      <w:r w:rsidR="005A20D3" w:rsidRPr="002A35A1">
        <w:rPr>
          <w:rFonts w:ascii="Roboto" w:eastAsia="Times New Roman" w:hAnsi="Roboto" w:cs="Times New Roman"/>
          <w:bCs/>
          <w:sz w:val="20"/>
          <w:szCs w:val="20"/>
          <w:lang w:eastAsia="en-NZ"/>
        </w:rPr>
        <w:t xml:space="preserve">now </w:t>
      </w:r>
      <w:r w:rsidR="00626A14" w:rsidRPr="002A35A1">
        <w:rPr>
          <w:rFonts w:ascii="Roboto" w:eastAsia="Times New Roman" w:hAnsi="Roboto" w:cs="Times New Roman"/>
          <w:bCs/>
          <w:sz w:val="20"/>
          <w:szCs w:val="20"/>
          <w:lang w:eastAsia="en-NZ"/>
        </w:rPr>
        <w:t>h</w:t>
      </w:r>
      <w:r w:rsidRPr="002A35A1">
        <w:rPr>
          <w:rFonts w:ascii="Roboto" w:eastAsia="Times New Roman" w:hAnsi="Roboto" w:cs="Times New Roman"/>
          <w:bCs/>
          <w:sz w:val="20"/>
          <w:szCs w:val="20"/>
          <w:lang w:eastAsia="en-NZ"/>
        </w:rPr>
        <w:t xml:space="preserve">ave little relevance to </w:t>
      </w:r>
      <w:r w:rsidR="005A20D3" w:rsidRPr="002A35A1">
        <w:rPr>
          <w:rFonts w:ascii="Roboto" w:eastAsia="Times New Roman" w:hAnsi="Roboto" w:cs="Times New Roman"/>
          <w:bCs/>
          <w:sz w:val="20"/>
          <w:szCs w:val="20"/>
          <w:lang w:eastAsia="en-NZ"/>
        </w:rPr>
        <w:t xml:space="preserve">some </w:t>
      </w:r>
      <w:r w:rsidRPr="002A35A1">
        <w:rPr>
          <w:rFonts w:ascii="Roboto" w:eastAsia="Times New Roman" w:hAnsi="Roboto" w:cs="Times New Roman"/>
          <w:bCs/>
          <w:sz w:val="20"/>
          <w:szCs w:val="20"/>
          <w:lang w:eastAsia="en-NZ"/>
        </w:rPr>
        <w:t xml:space="preserve">families </w:t>
      </w:r>
      <w:r w:rsidR="00626A14" w:rsidRPr="002A35A1">
        <w:rPr>
          <w:rFonts w:ascii="Roboto" w:eastAsia="Times New Roman" w:hAnsi="Roboto" w:cs="Times New Roman"/>
          <w:bCs/>
          <w:sz w:val="20"/>
          <w:szCs w:val="20"/>
          <w:lang w:eastAsia="en-NZ"/>
        </w:rPr>
        <w:t xml:space="preserve">in western contexts </w:t>
      </w:r>
      <w:r w:rsidR="005A20D3" w:rsidRPr="002A35A1">
        <w:rPr>
          <w:rFonts w:ascii="Roboto" w:eastAsia="Times New Roman" w:hAnsi="Roboto" w:cs="Times New Roman"/>
          <w:bCs/>
          <w:sz w:val="20"/>
          <w:szCs w:val="20"/>
          <w:lang w:eastAsia="en-NZ"/>
        </w:rPr>
        <w:t xml:space="preserve">as </w:t>
      </w:r>
      <w:r w:rsidR="00692FA6" w:rsidRPr="002A35A1">
        <w:rPr>
          <w:rFonts w:ascii="Roboto" w:eastAsia="Times New Roman" w:hAnsi="Roboto" w:cs="Times New Roman"/>
          <w:bCs/>
          <w:sz w:val="20"/>
          <w:szCs w:val="20"/>
          <w:lang w:eastAsia="en-NZ"/>
        </w:rPr>
        <w:t>households</w:t>
      </w:r>
      <w:r w:rsidR="005A20D3" w:rsidRPr="002A35A1">
        <w:rPr>
          <w:rFonts w:ascii="Roboto" w:eastAsia="Times New Roman" w:hAnsi="Roboto" w:cs="Times New Roman"/>
          <w:bCs/>
          <w:sz w:val="20"/>
          <w:szCs w:val="20"/>
          <w:lang w:eastAsia="en-NZ"/>
        </w:rPr>
        <w:t xml:space="preserve"> </w:t>
      </w:r>
      <w:r w:rsidR="00626A14" w:rsidRPr="002A35A1">
        <w:rPr>
          <w:rFonts w:ascii="Roboto" w:eastAsia="Times New Roman" w:hAnsi="Roboto" w:cs="Times New Roman"/>
          <w:bCs/>
          <w:sz w:val="20"/>
          <w:szCs w:val="20"/>
          <w:lang w:eastAsia="en-NZ"/>
        </w:rPr>
        <w:t>redistribut</w:t>
      </w:r>
      <w:r w:rsidR="005A20D3" w:rsidRPr="002A35A1">
        <w:rPr>
          <w:rFonts w:ascii="Roboto" w:eastAsia="Times New Roman" w:hAnsi="Roboto" w:cs="Times New Roman"/>
          <w:bCs/>
          <w:sz w:val="20"/>
          <w:szCs w:val="20"/>
          <w:lang w:eastAsia="en-NZ"/>
        </w:rPr>
        <w:t>e</w:t>
      </w:r>
      <w:r w:rsidR="00626A14" w:rsidRPr="002A35A1">
        <w:rPr>
          <w:rFonts w:ascii="Roboto" w:eastAsia="Times New Roman" w:hAnsi="Roboto" w:cs="Times New Roman"/>
          <w:bCs/>
          <w:sz w:val="20"/>
          <w:szCs w:val="20"/>
          <w:lang w:eastAsia="en-NZ"/>
        </w:rPr>
        <w:t xml:space="preserve"> responsibility</w:t>
      </w:r>
      <w:r w:rsidR="005A20D3" w:rsidRPr="002A35A1">
        <w:rPr>
          <w:rFonts w:ascii="Roboto" w:eastAsia="Times New Roman" w:hAnsi="Roboto" w:cs="Times New Roman"/>
          <w:bCs/>
          <w:sz w:val="20"/>
          <w:szCs w:val="20"/>
          <w:lang w:eastAsia="en-NZ"/>
        </w:rPr>
        <w:t xml:space="preserve"> to adapt to </w:t>
      </w:r>
      <w:r w:rsidR="00692FA6" w:rsidRPr="002A35A1">
        <w:rPr>
          <w:rFonts w:ascii="Roboto" w:eastAsia="Times New Roman" w:hAnsi="Roboto" w:cs="Times New Roman"/>
          <w:bCs/>
          <w:sz w:val="20"/>
          <w:szCs w:val="20"/>
          <w:lang w:eastAsia="en-NZ"/>
        </w:rPr>
        <w:t>different</w:t>
      </w:r>
      <w:r w:rsidR="005A20D3" w:rsidRPr="002A35A1">
        <w:rPr>
          <w:rFonts w:ascii="Roboto" w:eastAsia="Times New Roman" w:hAnsi="Roboto" w:cs="Times New Roman"/>
          <w:bCs/>
          <w:sz w:val="20"/>
          <w:szCs w:val="20"/>
          <w:lang w:eastAsia="en-NZ"/>
        </w:rPr>
        <w:t xml:space="preserve"> realities</w:t>
      </w:r>
      <w:r w:rsidRPr="002A35A1">
        <w:rPr>
          <w:rFonts w:ascii="Roboto" w:eastAsia="Times New Roman" w:hAnsi="Roboto" w:cs="Times New Roman"/>
          <w:bCs/>
          <w:sz w:val="20"/>
          <w:szCs w:val="20"/>
          <w:lang w:eastAsia="en-NZ"/>
        </w:rPr>
        <w:t>.</w:t>
      </w:r>
      <w:r w:rsidR="00626A14" w:rsidRPr="002A35A1">
        <w:rPr>
          <w:rFonts w:ascii="Roboto" w:eastAsia="Times New Roman" w:hAnsi="Roboto" w:cs="Times New Roman"/>
          <w:bCs/>
          <w:sz w:val="20"/>
          <w:szCs w:val="20"/>
          <w:lang w:eastAsia="en-NZ"/>
        </w:rPr>
        <w:t xml:space="preserve"> </w:t>
      </w:r>
      <w:r w:rsidR="002D1884" w:rsidRPr="002A35A1">
        <w:rPr>
          <w:rFonts w:ascii="Roboto" w:eastAsia="Times New Roman" w:hAnsi="Roboto" w:cs="Times New Roman"/>
          <w:bCs/>
          <w:sz w:val="20"/>
          <w:szCs w:val="20"/>
          <w:lang w:eastAsia="en-NZ"/>
        </w:rPr>
        <w:t>Perceptions and expectations around gender are also influenced by p</w:t>
      </w:r>
      <w:r w:rsidR="005A20D3" w:rsidRPr="002A35A1">
        <w:rPr>
          <w:rFonts w:ascii="Roboto" w:eastAsia="Times New Roman" w:hAnsi="Roboto" w:cs="Times New Roman"/>
          <w:bCs/>
          <w:sz w:val="20"/>
          <w:szCs w:val="20"/>
          <w:lang w:eastAsia="en-NZ"/>
        </w:rPr>
        <w:t>artnerships and associations with non-Pacific people</w:t>
      </w:r>
      <w:r w:rsidR="002D1884" w:rsidRPr="002A35A1">
        <w:rPr>
          <w:rFonts w:ascii="Roboto" w:eastAsia="Times New Roman" w:hAnsi="Roboto" w:cs="Times New Roman"/>
          <w:bCs/>
          <w:sz w:val="20"/>
          <w:szCs w:val="20"/>
          <w:lang w:eastAsia="en-NZ"/>
        </w:rPr>
        <w:t>,</w:t>
      </w:r>
      <w:r w:rsidR="005A20D3" w:rsidRPr="002A35A1">
        <w:rPr>
          <w:rFonts w:ascii="Roboto" w:eastAsia="Times New Roman" w:hAnsi="Roboto" w:cs="Times New Roman"/>
          <w:bCs/>
          <w:sz w:val="20"/>
          <w:szCs w:val="20"/>
          <w:lang w:eastAsia="en-NZ"/>
        </w:rPr>
        <w:t xml:space="preserve"> </w:t>
      </w:r>
      <w:r w:rsidR="00A80535" w:rsidRPr="002A35A1">
        <w:rPr>
          <w:rFonts w:ascii="Roboto" w:eastAsia="Times New Roman" w:hAnsi="Roboto" w:cs="Times New Roman"/>
          <w:bCs/>
          <w:sz w:val="20"/>
          <w:szCs w:val="20"/>
          <w:lang w:eastAsia="en-NZ"/>
        </w:rPr>
        <w:t xml:space="preserve">class, education, age, birth order, </w:t>
      </w:r>
      <w:r w:rsidR="002D1884" w:rsidRPr="002A35A1">
        <w:rPr>
          <w:rFonts w:ascii="Roboto" w:eastAsia="Times New Roman" w:hAnsi="Roboto" w:cs="Times New Roman"/>
          <w:bCs/>
          <w:sz w:val="20"/>
          <w:szCs w:val="20"/>
          <w:lang w:eastAsia="en-NZ"/>
        </w:rPr>
        <w:t xml:space="preserve">sexuality, </w:t>
      </w:r>
      <w:r w:rsidR="00A80535" w:rsidRPr="002A35A1">
        <w:rPr>
          <w:rFonts w:ascii="Roboto" w:eastAsia="Times New Roman" w:hAnsi="Roboto" w:cs="Times New Roman"/>
          <w:bCs/>
          <w:sz w:val="20"/>
          <w:szCs w:val="20"/>
          <w:lang w:eastAsia="en-NZ"/>
        </w:rPr>
        <w:t xml:space="preserve">and treatment by the law. </w:t>
      </w:r>
    </w:p>
    <w:p w:rsidR="002D1884" w:rsidRPr="002A35A1" w:rsidRDefault="002D1884"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In tertiary education</w:t>
      </w:r>
      <w:r w:rsidR="00C3734C" w:rsidRPr="002A35A1">
        <w:rPr>
          <w:rFonts w:ascii="Roboto" w:eastAsia="Times New Roman" w:hAnsi="Roboto" w:cs="Times New Roman"/>
          <w:bCs/>
          <w:sz w:val="20"/>
          <w:szCs w:val="20"/>
          <w:lang w:eastAsia="en-NZ"/>
        </w:rPr>
        <w:t xml:space="preserve"> in Aotearoa</w:t>
      </w:r>
      <w:r w:rsidRPr="002A35A1">
        <w:rPr>
          <w:rFonts w:ascii="Roboto" w:eastAsia="Times New Roman" w:hAnsi="Roboto" w:cs="Times New Roman"/>
          <w:bCs/>
          <w:sz w:val="20"/>
          <w:szCs w:val="20"/>
          <w:lang w:eastAsia="en-NZ"/>
        </w:rPr>
        <w:t xml:space="preserve">, Pacific women are </w:t>
      </w:r>
      <w:r w:rsidR="004A70F3" w:rsidRPr="002A35A1">
        <w:rPr>
          <w:rFonts w:ascii="Roboto" w:eastAsia="Times New Roman" w:hAnsi="Roboto" w:cs="Times New Roman"/>
          <w:bCs/>
          <w:sz w:val="20"/>
          <w:szCs w:val="20"/>
          <w:lang w:eastAsia="en-NZ"/>
        </w:rPr>
        <w:t xml:space="preserve">doing better </w:t>
      </w:r>
      <w:r w:rsidRPr="002A35A1">
        <w:rPr>
          <w:rFonts w:ascii="Roboto" w:eastAsia="Times New Roman" w:hAnsi="Roboto" w:cs="Times New Roman"/>
          <w:bCs/>
          <w:sz w:val="20"/>
          <w:szCs w:val="20"/>
          <w:lang w:eastAsia="en-NZ"/>
        </w:rPr>
        <w:t xml:space="preserve">than Pacific males in participation </w:t>
      </w:r>
      <w:r w:rsidR="0068387D" w:rsidRPr="002A35A1">
        <w:rPr>
          <w:rFonts w:ascii="Roboto" w:eastAsia="Times New Roman" w:hAnsi="Roboto" w:cs="Times New Roman"/>
          <w:bCs/>
          <w:sz w:val="20"/>
          <w:szCs w:val="20"/>
          <w:lang w:eastAsia="en-NZ"/>
        </w:rPr>
        <w:t xml:space="preserve">at all qualification levels, as well as </w:t>
      </w:r>
      <w:r w:rsidR="004A70F3" w:rsidRPr="002A35A1">
        <w:rPr>
          <w:rFonts w:ascii="Roboto" w:eastAsia="Times New Roman" w:hAnsi="Roboto" w:cs="Times New Roman"/>
          <w:bCs/>
          <w:sz w:val="20"/>
          <w:szCs w:val="20"/>
          <w:lang w:eastAsia="en-NZ"/>
        </w:rPr>
        <w:t xml:space="preserve">qualification </w:t>
      </w:r>
      <w:r w:rsidRPr="002A35A1">
        <w:rPr>
          <w:rFonts w:ascii="Roboto" w:eastAsia="Times New Roman" w:hAnsi="Roboto" w:cs="Times New Roman"/>
          <w:bCs/>
          <w:sz w:val="20"/>
          <w:szCs w:val="20"/>
          <w:lang w:eastAsia="en-NZ"/>
        </w:rPr>
        <w:t>completion</w:t>
      </w:r>
      <w:r w:rsidRPr="002A35A1">
        <w:rPr>
          <w:rStyle w:val="FootnoteReference"/>
          <w:rFonts w:ascii="Roboto" w:eastAsia="Times New Roman" w:hAnsi="Roboto" w:cs="Times New Roman"/>
          <w:szCs w:val="20"/>
          <w:lang w:eastAsia="en-NZ"/>
        </w:rPr>
        <w:footnoteReference w:id="143"/>
      </w:r>
      <w:r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4"/>
          <w:szCs w:val="24"/>
          <w:lang w:eastAsia="en-NZ"/>
        </w:rPr>
      </w:pPr>
    </w:p>
    <w:p w:rsidR="004A4196" w:rsidRPr="002A35A1" w:rsidRDefault="00081181" w:rsidP="000B30F5">
      <w:pPr>
        <w:pStyle w:val="Caption"/>
        <w:keepNext/>
        <w:spacing w:after="120"/>
        <w:rPr>
          <w:rFonts w:ascii="Roboto" w:hAnsi="Roboto"/>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17</w:t>
      </w:r>
      <w:r w:rsidRPr="002A35A1">
        <w:rPr>
          <w:rFonts w:ascii="Roboto" w:hAnsi="Roboto"/>
          <w:b/>
          <w:i w:val="0"/>
          <w:color w:val="auto"/>
        </w:rPr>
        <w:fldChar w:fldCharType="end"/>
      </w:r>
      <w:r w:rsidRPr="002A35A1">
        <w:rPr>
          <w:rFonts w:ascii="Roboto" w:hAnsi="Roboto"/>
          <w:b/>
          <w:i w:val="0"/>
          <w:color w:val="auto"/>
        </w:rPr>
        <w:t xml:space="preserve">: </w:t>
      </w:r>
      <w:r w:rsidR="00200CE6" w:rsidRPr="002A35A1">
        <w:rPr>
          <w:rFonts w:ascii="Roboto" w:hAnsi="Roboto"/>
          <w:b/>
          <w:i w:val="0"/>
          <w:color w:val="auto"/>
        </w:rPr>
        <w:t>Pacific Domestic students completing qualifications by gender and qualification type/level 2017</w:t>
      </w:r>
    </w:p>
    <w:tbl>
      <w:tblPr>
        <w:tblStyle w:val="TableGrid"/>
        <w:tblW w:w="0" w:type="auto"/>
        <w:tblLayout w:type="fixed"/>
        <w:tblLook w:val="04A0" w:firstRow="1" w:lastRow="0" w:firstColumn="1" w:lastColumn="0" w:noHBand="0" w:noVBand="1"/>
      </w:tblPr>
      <w:tblGrid>
        <w:gridCol w:w="959"/>
        <w:gridCol w:w="803"/>
        <w:gridCol w:w="803"/>
        <w:gridCol w:w="803"/>
        <w:gridCol w:w="803"/>
        <w:gridCol w:w="803"/>
        <w:gridCol w:w="804"/>
        <w:gridCol w:w="1134"/>
        <w:gridCol w:w="1489"/>
      </w:tblGrid>
      <w:tr w:rsidR="00273DB2" w:rsidRPr="002A35A1" w:rsidTr="00E45FFA">
        <w:trPr>
          <w:trHeight w:val="300"/>
        </w:trPr>
        <w:tc>
          <w:tcPr>
            <w:tcW w:w="959" w:type="dxa"/>
            <w:shd w:val="clear" w:color="auto" w:fill="C6D9F1" w:themeFill="text2" w:themeFillTint="33"/>
            <w:noWrap/>
            <w:hideMark/>
          </w:tcPr>
          <w:p w:rsidR="00273DB2" w:rsidRPr="002A35A1" w:rsidRDefault="00273DB2" w:rsidP="00E41BE7">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Gender</w:t>
            </w:r>
          </w:p>
        </w:tc>
        <w:tc>
          <w:tcPr>
            <w:tcW w:w="803" w:type="dxa"/>
            <w:shd w:val="clear" w:color="auto" w:fill="C6D9F1" w:themeFill="text2" w:themeFillTint="33"/>
            <w:noWrap/>
            <w:hideMark/>
          </w:tcPr>
          <w:p w:rsidR="00273DB2" w:rsidRPr="002A35A1" w:rsidRDefault="00273DB2" w:rsidP="00E41BE7">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Year</w:t>
            </w:r>
          </w:p>
        </w:tc>
        <w:tc>
          <w:tcPr>
            <w:tcW w:w="803"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 xml:space="preserve">Cert </w:t>
            </w:r>
          </w:p>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1-3</w:t>
            </w:r>
          </w:p>
        </w:tc>
        <w:tc>
          <w:tcPr>
            <w:tcW w:w="803"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 xml:space="preserve">Cert </w:t>
            </w:r>
          </w:p>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Level 4</w:t>
            </w:r>
          </w:p>
        </w:tc>
        <w:tc>
          <w:tcPr>
            <w:tcW w:w="803"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 xml:space="preserve">Dip </w:t>
            </w:r>
          </w:p>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Level 5-7</w:t>
            </w:r>
          </w:p>
        </w:tc>
        <w:tc>
          <w:tcPr>
            <w:tcW w:w="803"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Bachelors</w:t>
            </w:r>
          </w:p>
        </w:tc>
        <w:tc>
          <w:tcPr>
            <w:tcW w:w="804"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Grad Cert</w:t>
            </w:r>
          </w:p>
        </w:tc>
        <w:tc>
          <w:tcPr>
            <w:tcW w:w="1134" w:type="dxa"/>
            <w:shd w:val="clear" w:color="auto" w:fill="C6D9F1" w:themeFill="text2" w:themeFillTint="33"/>
            <w:noWrap/>
            <w:hideMark/>
          </w:tcPr>
          <w:p w:rsidR="00273DB2" w:rsidRPr="002A35A1" w:rsidRDefault="00273DB2" w:rsidP="00CA4212">
            <w:pPr>
              <w:spacing w:before="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Honours &amp; Postgrad</w:t>
            </w:r>
          </w:p>
        </w:tc>
        <w:tc>
          <w:tcPr>
            <w:tcW w:w="1489" w:type="dxa"/>
            <w:shd w:val="clear" w:color="auto" w:fill="C6D9F1" w:themeFill="text2" w:themeFillTint="33"/>
            <w:noWrap/>
            <w:hideMark/>
          </w:tcPr>
          <w:p w:rsidR="00273DB2" w:rsidRPr="002A35A1" w:rsidRDefault="00273DB2" w:rsidP="004A70F3">
            <w:pPr>
              <w:spacing w:before="0"/>
              <w:jc w:val="cente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Masters</w:t>
            </w:r>
          </w:p>
          <w:p w:rsidR="00273DB2" w:rsidRPr="002A35A1" w:rsidRDefault="00273DB2" w:rsidP="004A70F3">
            <w:pPr>
              <w:spacing w:before="0"/>
              <w:jc w:val="cente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PhD</w:t>
            </w:r>
          </w:p>
        </w:tc>
      </w:tr>
      <w:tr w:rsidR="00273DB2" w:rsidRPr="002A35A1" w:rsidTr="00E45FFA">
        <w:trPr>
          <w:trHeight w:val="300"/>
        </w:trPr>
        <w:tc>
          <w:tcPr>
            <w:tcW w:w="959" w:type="dxa"/>
            <w:noWrap/>
            <w:hideMark/>
          </w:tcPr>
          <w:p w:rsidR="00273DB2" w:rsidRPr="002A35A1" w:rsidRDefault="00273DB2" w:rsidP="008751CC">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Female </w:t>
            </w:r>
          </w:p>
        </w:tc>
        <w:tc>
          <w:tcPr>
            <w:tcW w:w="803" w:type="dxa"/>
            <w:noWrap/>
            <w:hideMark/>
          </w:tcPr>
          <w:p w:rsidR="00273DB2" w:rsidRPr="002A35A1" w:rsidRDefault="00273DB2" w:rsidP="00E41BE7">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2017</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3,065</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2,105</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780</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519</w:t>
            </w:r>
          </w:p>
        </w:tc>
        <w:tc>
          <w:tcPr>
            <w:tcW w:w="804"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105</w:t>
            </w:r>
          </w:p>
        </w:tc>
        <w:tc>
          <w:tcPr>
            <w:tcW w:w="1134"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350</w:t>
            </w:r>
          </w:p>
        </w:tc>
        <w:tc>
          <w:tcPr>
            <w:tcW w:w="1489"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155</w:t>
            </w:r>
          </w:p>
        </w:tc>
      </w:tr>
      <w:tr w:rsidR="00273DB2" w:rsidRPr="002A35A1" w:rsidTr="00E45FFA">
        <w:trPr>
          <w:trHeight w:val="300"/>
        </w:trPr>
        <w:tc>
          <w:tcPr>
            <w:tcW w:w="959" w:type="dxa"/>
            <w:noWrap/>
            <w:hideMark/>
          </w:tcPr>
          <w:p w:rsidR="00273DB2" w:rsidRPr="002A35A1" w:rsidRDefault="00273DB2" w:rsidP="008751CC">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Male</w:t>
            </w:r>
            <w:r w:rsidRPr="002A35A1">
              <w:rPr>
                <w:rFonts w:ascii="Roboto" w:eastAsia="Times New Roman" w:hAnsi="Roboto" w:cs="Arial"/>
                <w:bCs/>
                <w:sz w:val="16"/>
                <w:szCs w:val="16"/>
                <w:lang w:eastAsia="en-NZ"/>
              </w:rPr>
              <w:t> </w:t>
            </w:r>
          </w:p>
        </w:tc>
        <w:tc>
          <w:tcPr>
            <w:tcW w:w="803" w:type="dxa"/>
            <w:noWrap/>
            <w:hideMark/>
          </w:tcPr>
          <w:p w:rsidR="00273DB2" w:rsidRPr="002A35A1" w:rsidRDefault="00273DB2" w:rsidP="00E41BE7">
            <w:pPr>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2017</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2,050</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1,000</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440</w:t>
            </w:r>
          </w:p>
        </w:tc>
        <w:tc>
          <w:tcPr>
            <w:tcW w:w="803"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273</w:t>
            </w:r>
          </w:p>
        </w:tc>
        <w:tc>
          <w:tcPr>
            <w:tcW w:w="804"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50</w:t>
            </w:r>
          </w:p>
        </w:tc>
        <w:tc>
          <w:tcPr>
            <w:tcW w:w="1134" w:type="dxa"/>
            <w:noWrap/>
            <w:hideMark/>
          </w:tcPr>
          <w:p w:rsidR="00273DB2" w:rsidRPr="002A35A1" w:rsidRDefault="00273DB2" w:rsidP="00E41BE7">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140</w:t>
            </w:r>
          </w:p>
        </w:tc>
        <w:tc>
          <w:tcPr>
            <w:tcW w:w="1489" w:type="dxa"/>
            <w:noWrap/>
            <w:hideMark/>
          </w:tcPr>
          <w:p w:rsidR="00273DB2" w:rsidRPr="002A35A1" w:rsidRDefault="00273DB2" w:rsidP="00273DB2">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65</w:t>
            </w:r>
          </w:p>
        </w:tc>
      </w:tr>
    </w:tbl>
    <w:p w:rsidR="00334E3A" w:rsidRPr="002A35A1" w:rsidRDefault="00334E3A" w:rsidP="00334E3A">
      <w:pPr>
        <w:spacing w:before="0"/>
        <w:rPr>
          <w:rFonts w:ascii="Roboto" w:eastAsia="Times New Roman" w:hAnsi="Roboto" w:cs="Times New Roman"/>
          <w:bCs/>
          <w:sz w:val="16"/>
          <w:szCs w:val="16"/>
          <w:lang w:eastAsia="en-NZ"/>
        </w:rPr>
      </w:pPr>
      <w:r w:rsidRPr="002A35A1">
        <w:rPr>
          <w:rStyle w:val="FootnoteReference"/>
          <w:rFonts w:ascii="Roboto" w:eastAsia="Times New Roman" w:hAnsi="Roboto" w:cs="Times New Roman"/>
          <w:sz w:val="16"/>
          <w:szCs w:val="16"/>
          <w:lang w:eastAsia="en-NZ"/>
        </w:rPr>
        <w:footnoteReference w:id="144"/>
      </w:r>
      <w:r w:rsidRPr="002A35A1">
        <w:rPr>
          <w:rFonts w:ascii="Roboto" w:eastAsia="Times New Roman" w:hAnsi="Roboto" w:cs="Times New Roman"/>
          <w:bCs/>
          <w:sz w:val="16"/>
          <w:szCs w:val="16"/>
          <w:lang w:eastAsia="en-NZ"/>
        </w:rPr>
        <w:t xml:space="preserve"> </w:t>
      </w:r>
      <w:r w:rsidR="00200CE6" w:rsidRPr="002A35A1">
        <w:rPr>
          <w:rFonts w:ascii="Roboto" w:eastAsia="Times New Roman" w:hAnsi="Roboto" w:cs="Times New Roman"/>
          <w:bCs/>
          <w:sz w:val="16"/>
          <w:szCs w:val="16"/>
          <w:lang w:eastAsia="en-NZ"/>
        </w:rPr>
        <w:t xml:space="preserve">Pacific Domestic Students Only. </w:t>
      </w:r>
      <w:r w:rsidR="004A70F3" w:rsidRPr="002A35A1">
        <w:rPr>
          <w:rFonts w:ascii="Roboto" w:eastAsia="Times New Roman" w:hAnsi="Roboto" w:cs="Times New Roman"/>
          <w:bCs/>
          <w:sz w:val="16"/>
          <w:szCs w:val="16"/>
          <w:lang w:eastAsia="en-NZ"/>
        </w:rPr>
        <w:t xml:space="preserve">See </w:t>
      </w:r>
      <w:r w:rsidRPr="002A35A1">
        <w:rPr>
          <w:rFonts w:ascii="Roboto" w:eastAsia="Times New Roman" w:hAnsi="Roboto" w:cs="Times New Roman"/>
          <w:bCs/>
          <w:sz w:val="16"/>
          <w:szCs w:val="16"/>
          <w:lang w:eastAsia="en-NZ"/>
        </w:rPr>
        <w:t>Additional notes</w:t>
      </w:r>
    </w:p>
    <w:p w:rsidR="00334E3A" w:rsidRPr="002A35A1" w:rsidRDefault="00334E3A" w:rsidP="00334E3A">
      <w:pPr>
        <w:spacing w:before="0"/>
        <w:rPr>
          <w:rFonts w:ascii="Roboto" w:eastAsia="Times New Roman" w:hAnsi="Roboto" w:cs="Times New Roman"/>
          <w:bCs/>
          <w:sz w:val="20"/>
          <w:szCs w:val="20"/>
          <w:lang w:eastAsia="en-NZ"/>
        </w:rPr>
      </w:pPr>
    </w:p>
    <w:p w:rsidR="00D9294D" w:rsidRPr="002A35A1" w:rsidRDefault="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Success in education for </w:t>
      </w:r>
      <w:r w:rsidR="00CF67F4" w:rsidRPr="002A35A1">
        <w:rPr>
          <w:rFonts w:ascii="Roboto" w:eastAsia="Times New Roman" w:hAnsi="Roboto" w:cs="Times New Roman"/>
          <w:bCs/>
          <w:sz w:val="20"/>
          <w:szCs w:val="20"/>
          <w:lang w:eastAsia="en-NZ"/>
        </w:rPr>
        <w:t xml:space="preserve">girls and </w:t>
      </w:r>
      <w:r w:rsidRPr="002A35A1">
        <w:rPr>
          <w:rFonts w:ascii="Roboto" w:eastAsia="Times New Roman" w:hAnsi="Roboto" w:cs="Times New Roman"/>
          <w:bCs/>
          <w:sz w:val="20"/>
          <w:szCs w:val="20"/>
          <w:lang w:eastAsia="en-NZ"/>
        </w:rPr>
        <w:t xml:space="preserve">women </w:t>
      </w:r>
      <w:r w:rsidR="00C3734C" w:rsidRPr="002A35A1">
        <w:rPr>
          <w:rFonts w:ascii="Roboto" w:eastAsia="Times New Roman" w:hAnsi="Roboto" w:cs="Times New Roman"/>
          <w:bCs/>
          <w:sz w:val="20"/>
          <w:szCs w:val="20"/>
          <w:lang w:eastAsia="en-NZ"/>
        </w:rPr>
        <w:t xml:space="preserve">greatly </w:t>
      </w:r>
      <w:r w:rsidRPr="002A35A1">
        <w:rPr>
          <w:rFonts w:ascii="Roboto" w:eastAsia="Times New Roman" w:hAnsi="Roboto" w:cs="Times New Roman"/>
          <w:bCs/>
          <w:sz w:val="20"/>
          <w:szCs w:val="20"/>
          <w:lang w:eastAsia="en-NZ"/>
        </w:rPr>
        <w:t xml:space="preserve">lifts </w:t>
      </w:r>
      <w:r w:rsidR="00C3734C" w:rsidRPr="002A35A1">
        <w:rPr>
          <w:rFonts w:ascii="Roboto" w:eastAsia="Times New Roman" w:hAnsi="Roboto" w:cs="Times New Roman"/>
          <w:bCs/>
          <w:sz w:val="20"/>
          <w:szCs w:val="20"/>
          <w:lang w:eastAsia="en-NZ"/>
        </w:rPr>
        <w:t xml:space="preserve">their </w:t>
      </w:r>
      <w:r w:rsidR="00CF67F4" w:rsidRPr="002A35A1">
        <w:rPr>
          <w:rFonts w:ascii="Roboto" w:eastAsia="Times New Roman" w:hAnsi="Roboto" w:cs="Times New Roman"/>
          <w:bCs/>
          <w:sz w:val="20"/>
          <w:szCs w:val="20"/>
          <w:lang w:eastAsia="en-NZ"/>
        </w:rPr>
        <w:t xml:space="preserve">confidence, aspirations and </w:t>
      </w:r>
      <w:r w:rsidRPr="002A35A1">
        <w:rPr>
          <w:rFonts w:ascii="Roboto" w:eastAsia="Times New Roman" w:hAnsi="Roboto" w:cs="Times New Roman"/>
          <w:bCs/>
          <w:sz w:val="20"/>
          <w:szCs w:val="20"/>
          <w:lang w:eastAsia="en-NZ"/>
        </w:rPr>
        <w:t xml:space="preserve">income earning potential. </w:t>
      </w:r>
      <w:r w:rsidR="0010625E" w:rsidRPr="002A35A1">
        <w:rPr>
          <w:rFonts w:ascii="Roboto" w:eastAsia="Times New Roman" w:hAnsi="Roboto" w:cs="Times New Roman"/>
          <w:bCs/>
          <w:sz w:val="20"/>
          <w:szCs w:val="20"/>
          <w:lang w:eastAsia="en-NZ"/>
        </w:rPr>
        <w:t>W</w:t>
      </w:r>
      <w:r w:rsidR="007010A3" w:rsidRPr="002A35A1">
        <w:rPr>
          <w:rFonts w:ascii="Roboto" w:eastAsia="Times New Roman" w:hAnsi="Roboto" w:cs="Times New Roman"/>
          <w:bCs/>
          <w:sz w:val="20"/>
          <w:szCs w:val="20"/>
          <w:lang w:eastAsia="en-NZ"/>
        </w:rPr>
        <w:t xml:space="preserve">omen </w:t>
      </w:r>
      <w:r w:rsidR="0010625E" w:rsidRPr="002A35A1">
        <w:rPr>
          <w:rFonts w:ascii="Roboto" w:eastAsia="Times New Roman" w:hAnsi="Roboto" w:cs="Times New Roman"/>
          <w:bCs/>
          <w:sz w:val="20"/>
          <w:szCs w:val="20"/>
          <w:lang w:eastAsia="en-NZ"/>
        </w:rPr>
        <w:t xml:space="preserve">are providers and leaders, especially </w:t>
      </w:r>
      <w:r w:rsidR="007010A3" w:rsidRPr="002A35A1">
        <w:rPr>
          <w:rFonts w:ascii="Roboto" w:eastAsia="Times New Roman" w:hAnsi="Roboto" w:cs="Times New Roman"/>
          <w:bCs/>
          <w:sz w:val="20"/>
          <w:szCs w:val="20"/>
          <w:lang w:eastAsia="en-NZ"/>
        </w:rPr>
        <w:t xml:space="preserve">in </w:t>
      </w:r>
      <w:r w:rsidRPr="002A35A1">
        <w:rPr>
          <w:rFonts w:ascii="Roboto" w:eastAsia="Times New Roman" w:hAnsi="Roboto" w:cs="Times New Roman"/>
          <w:bCs/>
          <w:sz w:val="20"/>
          <w:szCs w:val="20"/>
          <w:lang w:eastAsia="en-NZ"/>
        </w:rPr>
        <w:t xml:space="preserve">single parent families. </w:t>
      </w:r>
      <w:r w:rsidR="0010625E" w:rsidRPr="002A35A1">
        <w:rPr>
          <w:rFonts w:ascii="Roboto" w:eastAsia="Times New Roman" w:hAnsi="Roboto" w:cs="Times New Roman"/>
          <w:bCs/>
          <w:sz w:val="20"/>
          <w:szCs w:val="20"/>
          <w:lang w:eastAsia="en-NZ"/>
        </w:rPr>
        <w:t xml:space="preserve">This is </w:t>
      </w:r>
      <w:r w:rsidR="003657B6" w:rsidRPr="002A35A1">
        <w:rPr>
          <w:rFonts w:ascii="Roboto" w:eastAsia="Times New Roman" w:hAnsi="Roboto" w:cs="Times New Roman"/>
          <w:bCs/>
          <w:sz w:val="20"/>
          <w:szCs w:val="20"/>
          <w:lang w:eastAsia="en-NZ"/>
        </w:rPr>
        <w:lastRenderedPageBreak/>
        <w:t>positive</w:t>
      </w:r>
      <w:r w:rsidR="007010A3" w:rsidRPr="002A35A1">
        <w:rPr>
          <w:rFonts w:ascii="Roboto" w:eastAsia="Times New Roman" w:hAnsi="Roboto" w:cs="Times New Roman"/>
          <w:bCs/>
          <w:sz w:val="20"/>
          <w:szCs w:val="20"/>
          <w:lang w:eastAsia="en-NZ"/>
        </w:rPr>
        <w:t xml:space="preserve"> </w:t>
      </w:r>
      <w:r w:rsidR="003657B6" w:rsidRPr="002A35A1">
        <w:rPr>
          <w:rFonts w:ascii="Roboto" w:eastAsia="Times New Roman" w:hAnsi="Roboto" w:cs="Times New Roman"/>
          <w:bCs/>
          <w:sz w:val="20"/>
          <w:szCs w:val="20"/>
          <w:lang w:eastAsia="en-NZ"/>
        </w:rPr>
        <w:t xml:space="preserve">for gender equity </w:t>
      </w:r>
      <w:r w:rsidR="001A3D35" w:rsidRPr="002A35A1">
        <w:rPr>
          <w:rFonts w:ascii="Roboto" w:eastAsia="Times New Roman" w:hAnsi="Roboto" w:cs="Times New Roman"/>
          <w:bCs/>
          <w:sz w:val="20"/>
          <w:szCs w:val="20"/>
          <w:lang w:eastAsia="en-NZ"/>
        </w:rPr>
        <w:t xml:space="preserve">and </w:t>
      </w:r>
      <w:r w:rsidR="003657B6" w:rsidRPr="002A35A1">
        <w:rPr>
          <w:rFonts w:ascii="Roboto" w:eastAsia="Times New Roman" w:hAnsi="Roboto" w:cs="Times New Roman"/>
          <w:bCs/>
          <w:sz w:val="20"/>
          <w:szCs w:val="20"/>
          <w:lang w:eastAsia="en-NZ"/>
        </w:rPr>
        <w:t>advances the safety and wellbeing of Pacific children, women, men, and over time their associated communities</w:t>
      </w:r>
      <w:r w:rsidR="007010A3" w:rsidRPr="002A35A1">
        <w:rPr>
          <w:rFonts w:ascii="Roboto" w:eastAsia="Times New Roman" w:hAnsi="Roboto" w:cs="Times New Roman"/>
          <w:bCs/>
          <w:sz w:val="20"/>
          <w:szCs w:val="20"/>
          <w:lang w:eastAsia="en-NZ"/>
        </w:rPr>
        <w:t>.</w:t>
      </w:r>
    </w:p>
    <w:p w:rsidR="00C77219" w:rsidRPr="002A35A1" w:rsidRDefault="00C77219">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53" w:name="_Toc12637319"/>
      <w:r w:rsidRPr="002A35A1">
        <w:rPr>
          <w:rFonts w:ascii="Roboto" w:hAnsi="Roboto"/>
          <w:sz w:val="24"/>
          <w:szCs w:val="24"/>
          <w:lang w:eastAsia="en-NZ"/>
        </w:rPr>
        <w:t>Family Violence</w:t>
      </w:r>
      <w:bookmarkEnd w:id="53"/>
    </w:p>
    <w:p w:rsidR="00334E3A" w:rsidRPr="002A35A1" w:rsidRDefault="00334E3A" w:rsidP="00334E3A">
      <w:pPr>
        <w:spacing w:before="0"/>
        <w:rPr>
          <w:rFonts w:ascii="Roboto" w:eastAsia="Times New Roman" w:hAnsi="Roboto" w:cs="Times New Roman"/>
          <w:bCs/>
          <w:sz w:val="20"/>
          <w:szCs w:val="20"/>
          <w:lang w:eastAsia="en-NZ"/>
        </w:rPr>
      </w:pPr>
    </w:p>
    <w:p w:rsidR="009062BB" w:rsidRPr="002A35A1" w:rsidRDefault="007F02D7" w:rsidP="000A43E8">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F</w:t>
      </w:r>
      <w:r w:rsidR="00334E3A" w:rsidRPr="002A35A1">
        <w:rPr>
          <w:rFonts w:ascii="Roboto" w:eastAsia="Times New Roman" w:hAnsi="Roboto" w:cs="Times New Roman"/>
          <w:bCs/>
          <w:sz w:val="20"/>
          <w:szCs w:val="20"/>
          <w:lang w:eastAsia="en-NZ"/>
        </w:rPr>
        <w:t>amily violence is the intentional abuse of sacredness (</w:t>
      </w:r>
      <w:r w:rsidR="00334E3A" w:rsidRPr="002A35A1">
        <w:rPr>
          <w:rFonts w:ascii="Roboto" w:eastAsia="Times New Roman" w:hAnsi="Roboto" w:cs="Times New Roman"/>
          <w:bCs/>
          <w:i/>
          <w:sz w:val="20"/>
          <w:szCs w:val="20"/>
          <w:lang w:eastAsia="en-NZ"/>
        </w:rPr>
        <w:t>tapu</w:t>
      </w:r>
      <w:r w:rsidR="00334E3A" w:rsidRPr="002A35A1">
        <w:rPr>
          <w:rFonts w:ascii="Roboto" w:eastAsia="Times New Roman" w:hAnsi="Roboto" w:cs="Times New Roman"/>
          <w:bCs/>
          <w:sz w:val="20"/>
          <w:szCs w:val="20"/>
          <w:lang w:eastAsia="en-NZ"/>
        </w:rPr>
        <w:t>), respect, physical strength, trust, power and authority</w:t>
      </w:r>
      <w:r w:rsidR="00747907" w:rsidRPr="002A35A1">
        <w:rPr>
          <w:rFonts w:ascii="Roboto" w:eastAsia="Times New Roman" w:hAnsi="Roboto" w:cs="Times New Roman"/>
          <w:bCs/>
          <w:sz w:val="20"/>
          <w:szCs w:val="20"/>
          <w:lang w:eastAsia="en-NZ"/>
        </w:rPr>
        <w:t>, and violation of wellbeing</w:t>
      </w:r>
      <w:r w:rsidR="00747907" w:rsidRPr="002A35A1">
        <w:rPr>
          <w:rStyle w:val="FootnoteReference"/>
          <w:rFonts w:ascii="Roboto" w:eastAsia="Times New Roman" w:hAnsi="Roboto" w:cs="Times New Roman"/>
          <w:bCs/>
          <w:sz w:val="20"/>
          <w:szCs w:val="20"/>
          <w:lang w:eastAsia="en-NZ"/>
        </w:rPr>
        <w:footnoteReference w:id="145"/>
      </w:r>
      <w:r w:rsidR="00334E3A" w:rsidRPr="002A35A1">
        <w:rPr>
          <w:rFonts w:ascii="Roboto" w:eastAsia="Times New Roman" w:hAnsi="Roboto" w:cs="Times New Roman"/>
          <w:bCs/>
          <w:sz w:val="20"/>
          <w:szCs w:val="20"/>
          <w:lang w:eastAsia="en-NZ"/>
        </w:rPr>
        <w:t xml:space="preserve">. </w:t>
      </w:r>
      <w:r w:rsidR="00352AF7" w:rsidRPr="002A35A1">
        <w:rPr>
          <w:rFonts w:ascii="Roboto" w:eastAsia="Times New Roman" w:hAnsi="Roboto" w:cs="Times New Roman"/>
          <w:bCs/>
          <w:sz w:val="20"/>
          <w:szCs w:val="20"/>
          <w:lang w:eastAsia="en-NZ"/>
        </w:rPr>
        <w:t xml:space="preserve">Gender based violence is </w:t>
      </w:r>
      <w:r w:rsidR="002B3A82" w:rsidRPr="002A35A1">
        <w:rPr>
          <w:rFonts w:ascii="Roboto" w:eastAsia="Times New Roman" w:hAnsi="Roboto" w:cs="Times New Roman"/>
          <w:bCs/>
          <w:sz w:val="20"/>
          <w:szCs w:val="20"/>
          <w:lang w:eastAsia="en-NZ"/>
        </w:rPr>
        <w:t xml:space="preserve">committed </w:t>
      </w:r>
      <w:r w:rsidR="00352AF7" w:rsidRPr="002A35A1">
        <w:rPr>
          <w:rFonts w:ascii="Roboto" w:eastAsia="Times New Roman" w:hAnsi="Roboto" w:cs="Times New Roman"/>
          <w:bCs/>
          <w:sz w:val="20"/>
          <w:szCs w:val="20"/>
          <w:lang w:eastAsia="en-NZ"/>
        </w:rPr>
        <w:t xml:space="preserve">primarily by men </w:t>
      </w:r>
      <w:r w:rsidR="002B3A82" w:rsidRPr="002A35A1">
        <w:rPr>
          <w:rFonts w:ascii="Roboto" w:eastAsia="Times New Roman" w:hAnsi="Roboto" w:cs="Times New Roman"/>
          <w:bCs/>
          <w:sz w:val="20"/>
          <w:szCs w:val="20"/>
          <w:lang w:eastAsia="en-NZ"/>
        </w:rPr>
        <w:t>upon</w:t>
      </w:r>
      <w:r w:rsidR="00352AF7" w:rsidRPr="002A35A1">
        <w:rPr>
          <w:rFonts w:ascii="Roboto" w:eastAsia="Times New Roman" w:hAnsi="Roboto" w:cs="Times New Roman"/>
          <w:bCs/>
          <w:sz w:val="20"/>
          <w:szCs w:val="20"/>
          <w:lang w:eastAsia="en-NZ"/>
        </w:rPr>
        <w:t xml:space="preserve"> women, but also includes male violence towards </w:t>
      </w:r>
      <w:r w:rsidR="00352AF7" w:rsidRPr="002A35A1">
        <w:rPr>
          <w:rFonts w:ascii="Roboto" w:eastAsia="Times New Roman" w:hAnsi="Roboto" w:cs="Times New Roman"/>
          <w:bCs/>
          <w:i/>
          <w:sz w:val="20"/>
          <w:szCs w:val="20"/>
          <w:lang w:eastAsia="en-NZ"/>
        </w:rPr>
        <w:t>fa'afāfine</w:t>
      </w:r>
      <w:r w:rsidR="00352AF7" w:rsidRPr="002A35A1">
        <w:rPr>
          <w:rStyle w:val="FootnoteReference"/>
          <w:rFonts w:ascii="Roboto" w:eastAsia="Times New Roman" w:hAnsi="Roboto" w:cs="Times New Roman"/>
          <w:szCs w:val="20"/>
          <w:lang w:eastAsia="en-NZ"/>
        </w:rPr>
        <w:footnoteReference w:id="146"/>
      </w:r>
      <w:r w:rsidR="00352AF7" w:rsidRPr="002A35A1">
        <w:rPr>
          <w:rFonts w:ascii="Roboto" w:eastAsia="Times New Roman" w:hAnsi="Roboto" w:cs="Times New Roman"/>
          <w:bCs/>
          <w:sz w:val="20"/>
          <w:szCs w:val="20"/>
          <w:lang w:eastAsia="en-NZ"/>
        </w:rPr>
        <w:t xml:space="preserve">. </w:t>
      </w:r>
      <w:r w:rsidR="00692FA6" w:rsidRPr="002A35A1">
        <w:rPr>
          <w:rFonts w:ascii="Roboto" w:eastAsia="Times New Roman" w:hAnsi="Roboto" w:cs="Times New Roman"/>
          <w:bCs/>
          <w:sz w:val="20"/>
          <w:szCs w:val="20"/>
          <w:lang w:eastAsia="en-NZ"/>
        </w:rPr>
        <w:t>V</w:t>
      </w:r>
      <w:r w:rsidR="00352AF7" w:rsidRPr="002A35A1">
        <w:rPr>
          <w:rFonts w:ascii="Roboto" w:eastAsia="Times New Roman" w:hAnsi="Roboto" w:cs="Times New Roman"/>
          <w:bCs/>
          <w:sz w:val="20"/>
          <w:szCs w:val="20"/>
          <w:lang w:eastAsia="en-NZ"/>
        </w:rPr>
        <w:t xml:space="preserve">iolence is </w:t>
      </w:r>
      <w:r w:rsidR="00177CFA" w:rsidRPr="002A35A1">
        <w:rPr>
          <w:rFonts w:ascii="Roboto" w:eastAsia="Times New Roman" w:hAnsi="Roboto" w:cs="Times New Roman"/>
          <w:bCs/>
          <w:sz w:val="20"/>
          <w:szCs w:val="20"/>
          <w:lang w:eastAsia="en-NZ"/>
        </w:rPr>
        <w:t>a pr</w:t>
      </w:r>
      <w:r w:rsidR="005F0827" w:rsidRPr="002A35A1">
        <w:rPr>
          <w:rFonts w:ascii="Roboto" w:eastAsia="Times New Roman" w:hAnsi="Roboto" w:cs="Times New Roman"/>
          <w:bCs/>
          <w:sz w:val="20"/>
          <w:szCs w:val="20"/>
          <w:lang w:eastAsia="en-NZ"/>
        </w:rPr>
        <w:t>o</w:t>
      </w:r>
      <w:r w:rsidR="00177CFA" w:rsidRPr="002A35A1">
        <w:rPr>
          <w:rFonts w:ascii="Roboto" w:eastAsia="Times New Roman" w:hAnsi="Roboto" w:cs="Times New Roman"/>
          <w:bCs/>
          <w:sz w:val="20"/>
          <w:szCs w:val="20"/>
          <w:lang w:eastAsia="en-NZ"/>
        </w:rPr>
        <w:t xml:space="preserve">blem </w:t>
      </w:r>
      <w:r w:rsidR="005F0827" w:rsidRPr="002A35A1">
        <w:rPr>
          <w:rFonts w:ascii="Roboto" w:eastAsia="Times New Roman" w:hAnsi="Roboto" w:cs="Times New Roman"/>
          <w:bCs/>
          <w:sz w:val="20"/>
          <w:szCs w:val="20"/>
          <w:lang w:eastAsia="en-NZ"/>
        </w:rPr>
        <w:t xml:space="preserve">in Pacific </w:t>
      </w:r>
      <w:r w:rsidR="00177CFA" w:rsidRPr="002A35A1">
        <w:rPr>
          <w:rFonts w:ascii="Roboto" w:eastAsia="Times New Roman" w:hAnsi="Roboto" w:cs="Times New Roman"/>
          <w:bCs/>
          <w:sz w:val="20"/>
          <w:szCs w:val="20"/>
          <w:lang w:eastAsia="en-NZ"/>
        </w:rPr>
        <w:t>nations</w:t>
      </w:r>
      <w:r w:rsidR="00177CFA" w:rsidRPr="002A35A1">
        <w:rPr>
          <w:rFonts w:ascii="Roboto" w:eastAsia="Times New Roman" w:hAnsi="Roboto" w:cs="Times New Roman"/>
          <w:szCs w:val="20"/>
          <w:vertAlign w:val="superscript"/>
          <w:lang w:eastAsia="en-NZ"/>
        </w:rPr>
        <w:footnoteReference w:id="147"/>
      </w:r>
      <w:r w:rsidR="005F0827" w:rsidRPr="002A35A1">
        <w:rPr>
          <w:rFonts w:ascii="Roboto" w:eastAsia="Times New Roman" w:hAnsi="Roboto" w:cs="Times New Roman"/>
          <w:bCs/>
          <w:sz w:val="20"/>
          <w:szCs w:val="20"/>
          <w:lang w:eastAsia="en-NZ"/>
        </w:rPr>
        <w:t xml:space="preserve">; it is </w:t>
      </w:r>
      <w:r w:rsidR="00352AF7" w:rsidRPr="002A35A1">
        <w:rPr>
          <w:rFonts w:ascii="Roboto" w:eastAsia="Times New Roman" w:hAnsi="Roboto" w:cs="Times New Roman"/>
          <w:bCs/>
          <w:sz w:val="20"/>
          <w:szCs w:val="20"/>
          <w:lang w:eastAsia="en-NZ"/>
        </w:rPr>
        <w:t>committed by choice</w:t>
      </w:r>
      <w:r w:rsidR="002B3A82" w:rsidRPr="002A35A1">
        <w:rPr>
          <w:rFonts w:ascii="Roboto" w:eastAsia="Times New Roman" w:hAnsi="Roboto" w:cs="Times New Roman"/>
          <w:bCs/>
          <w:sz w:val="20"/>
          <w:szCs w:val="20"/>
          <w:lang w:eastAsia="en-NZ"/>
        </w:rPr>
        <w:t xml:space="preserve"> and cannot be blamed on culture</w:t>
      </w:r>
      <w:r w:rsidR="00692FA6" w:rsidRPr="002A35A1">
        <w:rPr>
          <w:rFonts w:ascii="Roboto" w:eastAsia="Times New Roman" w:hAnsi="Roboto" w:cs="Times New Roman"/>
          <w:bCs/>
          <w:sz w:val="20"/>
          <w:szCs w:val="20"/>
          <w:lang w:eastAsia="en-NZ"/>
        </w:rPr>
        <w:t>, religion, alcohol, drugs, or anything else.</w:t>
      </w:r>
      <w:r w:rsidR="002B3A82" w:rsidRPr="002A35A1">
        <w:rPr>
          <w:rFonts w:ascii="Roboto" w:eastAsia="Times New Roman" w:hAnsi="Roboto" w:cs="Times New Roman"/>
          <w:bCs/>
          <w:sz w:val="20"/>
          <w:szCs w:val="20"/>
          <w:lang w:eastAsia="en-NZ"/>
        </w:rPr>
        <w:t xml:space="preserve"> </w:t>
      </w:r>
    </w:p>
    <w:p w:rsidR="009062BB" w:rsidRPr="002A35A1" w:rsidRDefault="009062BB" w:rsidP="000A43E8">
      <w:pPr>
        <w:spacing w:before="0"/>
        <w:rPr>
          <w:rFonts w:ascii="Roboto" w:eastAsia="Times New Roman" w:hAnsi="Roboto" w:cs="Times New Roman"/>
          <w:bCs/>
          <w:sz w:val="20"/>
          <w:szCs w:val="20"/>
          <w:lang w:eastAsia="en-NZ"/>
        </w:rPr>
      </w:pPr>
    </w:p>
    <w:p w:rsidR="005F0827" w:rsidRPr="002A35A1" w:rsidRDefault="004A5A8F" w:rsidP="000A43E8">
      <w:pPr>
        <w:spacing w:before="0"/>
        <w:rPr>
          <w:rFonts w:ascii="Roboto" w:hAnsi="Roboto" w:cs="Times New Roman"/>
          <w:sz w:val="20"/>
          <w:szCs w:val="20"/>
        </w:rPr>
      </w:pPr>
      <w:r w:rsidRPr="002A35A1">
        <w:rPr>
          <w:rFonts w:ascii="Roboto" w:eastAsia="Times New Roman" w:hAnsi="Roboto" w:cs="Times New Roman"/>
          <w:bCs/>
          <w:sz w:val="20"/>
          <w:szCs w:val="20"/>
          <w:lang w:eastAsia="en-NZ"/>
        </w:rPr>
        <w:t xml:space="preserve">The sacredness of women as sisters, mothers and elders appears to diminish </w:t>
      </w:r>
      <w:r w:rsidR="000A3F53" w:rsidRPr="002A35A1">
        <w:rPr>
          <w:rFonts w:ascii="Roboto" w:eastAsia="Times New Roman" w:hAnsi="Roboto" w:cs="Times New Roman"/>
          <w:bCs/>
          <w:sz w:val="20"/>
          <w:szCs w:val="20"/>
          <w:lang w:eastAsia="en-NZ"/>
        </w:rPr>
        <w:t xml:space="preserve">in violent partnerships </w:t>
      </w:r>
      <w:r w:rsidRPr="002A35A1">
        <w:rPr>
          <w:rFonts w:ascii="Roboto" w:eastAsia="Times New Roman" w:hAnsi="Roboto" w:cs="Times New Roman"/>
          <w:bCs/>
          <w:sz w:val="20"/>
          <w:szCs w:val="20"/>
          <w:lang w:eastAsia="en-NZ"/>
        </w:rPr>
        <w:t>whe</w:t>
      </w:r>
      <w:r w:rsidR="00DC6F80" w:rsidRPr="002A35A1">
        <w:rPr>
          <w:rFonts w:ascii="Roboto" w:eastAsia="Times New Roman" w:hAnsi="Roboto" w:cs="Times New Roman"/>
          <w:bCs/>
          <w:sz w:val="20"/>
          <w:szCs w:val="20"/>
          <w:lang w:eastAsia="en-NZ"/>
        </w:rPr>
        <w:t>re</w:t>
      </w:r>
      <w:r w:rsidRPr="002A35A1">
        <w:rPr>
          <w:rFonts w:ascii="Roboto" w:eastAsia="Times New Roman" w:hAnsi="Roboto" w:cs="Times New Roman"/>
          <w:bCs/>
          <w:sz w:val="20"/>
          <w:szCs w:val="20"/>
          <w:lang w:eastAsia="en-NZ"/>
        </w:rPr>
        <w:t xml:space="preserve"> they are wives or partners</w:t>
      </w:r>
      <w:r w:rsidR="00952063"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perhaps because while there are </w:t>
      </w:r>
      <w:r w:rsidR="00DC6F80" w:rsidRPr="002A35A1">
        <w:rPr>
          <w:rFonts w:ascii="Roboto" w:eastAsia="Times New Roman" w:hAnsi="Roboto" w:cs="Times New Roman"/>
          <w:bCs/>
          <w:sz w:val="20"/>
          <w:szCs w:val="20"/>
          <w:lang w:eastAsia="en-NZ"/>
        </w:rPr>
        <w:t xml:space="preserve">cultural </w:t>
      </w:r>
      <w:r w:rsidRPr="002A35A1">
        <w:rPr>
          <w:rFonts w:ascii="Roboto" w:eastAsia="Times New Roman" w:hAnsi="Roboto" w:cs="Times New Roman"/>
          <w:bCs/>
          <w:sz w:val="20"/>
          <w:szCs w:val="20"/>
          <w:lang w:eastAsia="en-NZ"/>
        </w:rPr>
        <w:t xml:space="preserve">protocols </w:t>
      </w:r>
      <w:r w:rsidR="00952063" w:rsidRPr="002A35A1">
        <w:rPr>
          <w:rFonts w:ascii="Roboto" w:eastAsia="Times New Roman" w:hAnsi="Roboto" w:cs="Times New Roman"/>
          <w:bCs/>
          <w:sz w:val="20"/>
          <w:szCs w:val="20"/>
          <w:lang w:eastAsia="en-NZ"/>
        </w:rPr>
        <w:t xml:space="preserve">that uphold </w:t>
      </w:r>
      <w:r w:rsidRPr="002A35A1">
        <w:rPr>
          <w:rFonts w:ascii="Roboto" w:eastAsia="Times New Roman" w:hAnsi="Roboto" w:cs="Times New Roman"/>
          <w:bCs/>
          <w:sz w:val="20"/>
          <w:szCs w:val="20"/>
          <w:lang w:eastAsia="en-NZ"/>
        </w:rPr>
        <w:t>the</w:t>
      </w:r>
      <w:r w:rsidR="00DC6F80" w:rsidRPr="002A35A1">
        <w:rPr>
          <w:rFonts w:ascii="Roboto" w:eastAsia="Times New Roman" w:hAnsi="Roboto" w:cs="Times New Roman"/>
          <w:bCs/>
          <w:sz w:val="20"/>
          <w:szCs w:val="20"/>
          <w:lang w:eastAsia="en-NZ"/>
        </w:rPr>
        <w:t xml:space="preserve"> status of sisters, mothers and elders, </w:t>
      </w:r>
      <w:r w:rsidRPr="002A35A1">
        <w:rPr>
          <w:rFonts w:ascii="Roboto" w:eastAsia="Times New Roman" w:hAnsi="Roboto" w:cs="Times New Roman"/>
          <w:bCs/>
          <w:sz w:val="20"/>
          <w:szCs w:val="20"/>
          <w:lang w:eastAsia="en-NZ"/>
        </w:rPr>
        <w:t xml:space="preserve">there is relatively less regarding spouses aside from religious/biblical hierarchy. </w:t>
      </w:r>
      <w:r w:rsidRPr="002A35A1">
        <w:rPr>
          <w:rFonts w:ascii="Roboto" w:hAnsi="Roboto" w:cs="Times New Roman"/>
          <w:sz w:val="20"/>
          <w:szCs w:val="20"/>
        </w:rPr>
        <w:t>The female who lives with her partner’s family is particularly vulnerable to family violence</w:t>
      </w:r>
      <w:r w:rsidR="00952063" w:rsidRPr="002A35A1">
        <w:rPr>
          <w:rFonts w:ascii="Roboto" w:hAnsi="Roboto" w:cs="Times New Roman"/>
          <w:sz w:val="20"/>
          <w:szCs w:val="20"/>
        </w:rPr>
        <w:t>, not only from her partner</w:t>
      </w:r>
      <w:r w:rsidRPr="002A35A1">
        <w:rPr>
          <w:rFonts w:ascii="Roboto" w:hAnsi="Roboto" w:cs="Times New Roman"/>
          <w:sz w:val="20"/>
          <w:szCs w:val="20"/>
        </w:rPr>
        <w:t>. The wife</w:t>
      </w:r>
      <w:r w:rsidR="006A664E" w:rsidRPr="002A35A1">
        <w:rPr>
          <w:rFonts w:ascii="Roboto" w:hAnsi="Roboto" w:cs="Times New Roman"/>
          <w:sz w:val="20"/>
          <w:szCs w:val="20"/>
        </w:rPr>
        <w:t>/partner</w:t>
      </w:r>
      <w:r w:rsidRPr="002A35A1">
        <w:rPr>
          <w:rFonts w:ascii="Roboto" w:hAnsi="Roboto" w:cs="Times New Roman"/>
          <w:sz w:val="20"/>
          <w:szCs w:val="20"/>
        </w:rPr>
        <w:t xml:space="preserve"> enters a context where her </w:t>
      </w:r>
      <w:r w:rsidR="006A664E" w:rsidRPr="002A35A1">
        <w:rPr>
          <w:rFonts w:ascii="Roboto" w:hAnsi="Roboto" w:cs="Times New Roman"/>
          <w:sz w:val="20"/>
          <w:szCs w:val="20"/>
        </w:rPr>
        <w:t xml:space="preserve">partner’s </w:t>
      </w:r>
      <w:r w:rsidRPr="002A35A1">
        <w:rPr>
          <w:rFonts w:ascii="Roboto" w:hAnsi="Roboto" w:cs="Times New Roman"/>
          <w:sz w:val="20"/>
          <w:szCs w:val="20"/>
        </w:rPr>
        <w:t>sisters and mother hold higher status than herself and they are likely to support the husband in a dispute.</w:t>
      </w:r>
      <w:r w:rsidRPr="002A35A1">
        <w:rPr>
          <w:rFonts w:ascii="Roboto" w:hAnsi="Roboto"/>
          <w:sz w:val="20"/>
          <w:szCs w:val="20"/>
        </w:rPr>
        <w:t xml:space="preserve"> </w:t>
      </w:r>
      <w:r w:rsidR="00C24C6F" w:rsidRPr="002A35A1">
        <w:rPr>
          <w:rFonts w:ascii="Roboto" w:hAnsi="Roboto"/>
          <w:sz w:val="20"/>
          <w:szCs w:val="20"/>
        </w:rPr>
        <w:t>A</w:t>
      </w:r>
      <w:r w:rsidRPr="002A35A1">
        <w:rPr>
          <w:rFonts w:ascii="Roboto" w:hAnsi="Roboto" w:cs="Times New Roman"/>
          <w:sz w:val="20"/>
          <w:szCs w:val="20"/>
        </w:rPr>
        <w:t xml:space="preserve"> Samoa </w:t>
      </w:r>
      <w:r w:rsidR="00961644" w:rsidRPr="002A35A1">
        <w:rPr>
          <w:rFonts w:ascii="Roboto" w:hAnsi="Roboto" w:cs="Times New Roman"/>
          <w:sz w:val="20"/>
          <w:szCs w:val="20"/>
        </w:rPr>
        <w:t>FV</w:t>
      </w:r>
      <w:r w:rsidRPr="002A35A1">
        <w:rPr>
          <w:rFonts w:ascii="Roboto" w:hAnsi="Roboto" w:cs="Times New Roman"/>
          <w:sz w:val="20"/>
          <w:szCs w:val="20"/>
        </w:rPr>
        <w:t xml:space="preserve"> study conducted in 2000 found that women who lived with their partner’s family were more likely to be abused than those who lived with their own family</w:t>
      </w:r>
      <w:r w:rsidR="006A664E" w:rsidRPr="002A35A1">
        <w:rPr>
          <w:rFonts w:ascii="Roboto" w:hAnsi="Roboto" w:cs="Times New Roman"/>
          <w:sz w:val="20"/>
          <w:szCs w:val="20"/>
        </w:rPr>
        <w:t>. Male perpetrators justified their violence as punishment for disrespectful behaviour by their partner towards their family members</w:t>
      </w:r>
      <w:r w:rsidRPr="002A35A1">
        <w:rPr>
          <w:rStyle w:val="FootnoteReference"/>
          <w:rFonts w:ascii="Roboto" w:hAnsi="Roboto" w:cs="Times New Roman"/>
          <w:szCs w:val="20"/>
        </w:rPr>
        <w:footnoteReference w:id="148"/>
      </w:r>
      <w:r w:rsidRPr="002A35A1">
        <w:rPr>
          <w:rFonts w:ascii="Roboto" w:hAnsi="Roboto" w:cs="Times New Roman"/>
          <w:sz w:val="20"/>
          <w:szCs w:val="20"/>
        </w:rPr>
        <w:t>.</w:t>
      </w:r>
      <w:r w:rsidRPr="002A35A1">
        <w:rPr>
          <w:rFonts w:ascii="Roboto" w:hAnsi="Roboto"/>
        </w:rPr>
        <w:t xml:space="preserve"> </w:t>
      </w:r>
      <w:r w:rsidR="000A43E8" w:rsidRPr="002A35A1">
        <w:rPr>
          <w:rFonts w:ascii="Roboto" w:hAnsi="Roboto" w:cs="Times New Roman"/>
          <w:sz w:val="20"/>
          <w:szCs w:val="20"/>
        </w:rPr>
        <w:t>S</w:t>
      </w:r>
      <w:r w:rsidRPr="002A35A1">
        <w:rPr>
          <w:rFonts w:ascii="Roboto" w:hAnsi="Roboto" w:cs="Times New Roman"/>
          <w:sz w:val="20"/>
          <w:szCs w:val="20"/>
        </w:rPr>
        <w:t xml:space="preserve">imilar </w:t>
      </w:r>
      <w:r w:rsidR="000A43E8" w:rsidRPr="002A35A1">
        <w:rPr>
          <w:rFonts w:ascii="Roboto" w:hAnsi="Roboto" w:cs="Times New Roman"/>
          <w:sz w:val="20"/>
          <w:szCs w:val="20"/>
        </w:rPr>
        <w:t>situations exist in</w:t>
      </w:r>
      <w:r w:rsidRPr="002A35A1">
        <w:rPr>
          <w:rFonts w:ascii="Roboto" w:hAnsi="Roboto" w:cs="Times New Roman"/>
          <w:sz w:val="20"/>
          <w:szCs w:val="20"/>
        </w:rPr>
        <w:t xml:space="preserve"> other cultures</w:t>
      </w:r>
      <w:r w:rsidR="000A43E8" w:rsidRPr="002A35A1">
        <w:rPr>
          <w:rFonts w:ascii="Roboto" w:hAnsi="Roboto" w:cs="Times New Roman"/>
          <w:sz w:val="20"/>
          <w:szCs w:val="20"/>
        </w:rPr>
        <w:t>,</w:t>
      </w:r>
      <w:r w:rsidRPr="002A35A1">
        <w:rPr>
          <w:rFonts w:ascii="Roboto" w:hAnsi="Roboto" w:cs="Times New Roman"/>
          <w:sz w:val="20"/>
          <w:szCs w:val="20"/>
        </w:rPr>
        <w:t xml:space="preserve"> and </w:t>
      </w:r>
      <w:r w:rsidR="009062BB" w:rsidRPr="002A35A1">
        <w:rPr>
          <w:rFonts w:ascii="Roboto" w:hAnsi="Roboto" w:cs="Times New Roman"/>
          <w:sz w:val="20"/>
          <w:szCs w:val="20"/>
        </w:rPr>
        <w:t xml:space="preserve">risks increase in </w:t>
      </w:r>
      <w:r w:rsidRPr="002A35A1">
        <w:rPr>
          <w:rFonts w:ascii="Roboto" w:hAnsi="Roboto" w:cs="Times New Roman"/>
          <w:sz w:val="20"/>
          <w:szCs w:val="20"/>
        </w:rPr>
        <w:t>arranged marriages</w:t>
      </w:r>
      <w:r w:rsidRPr="002A35A1">
        <w:rPr>
          <w:rStyle w:val="FootnoteReference"/>
          <w:rFonts w:ascii="Roboto" w:hAnsi="Roboto" w:cs="Times New Roman"/>
          <w:sz w:val="20"/>
          <w:szCs w:val="20"/>
        </w:rPr>
        <w:footnoteReference w:id="149"/>
      </w:r>
      <w:r w:rsidRPr="002A35A1">
        <w:rPr>
          <w:rFonts w:ascii="Roboto" w:hAnsi="Roboto" w:cs="Times New Roman"/>
          <w:sz w:val="20"/>
          <w:szCs w:val="20"/>
        </w:rPr>
        <w:t>.</w:t>
      </w:r>
      <w:r w:rsidR="006A664E" w:rsidRPr="002A35A1">
        <w:rPr>
          <w:rFonts w:ascii="Roboto" w:hAnsi="Roboto" w:cs="Times New Roman"/>
          <w:sz w:val="20"/>
          <w:szCs w:val="20"/>
        </w:rPr>
        <w:t xml:space="preserve"> </w:t>
      </w:r>
    </w:p>
    <w:p w:rsidR="005F0827" w:rsidRPr="002A35A1" w:rsidRDefault="005F0827" w:rsidP="000A43E8">
      <w:pPr>
        <w:spacing w:before="0"/>
        <w:rPr>
          <w:rFonts w:ascii="Roboto" w:hAnsi="Roboto" w:cs="Times New Roman"/>
          <w:sz w:val="20"/>
          <w:szCs w:val="20"/>
        </w:rPr>
      </w:pPr>
    </w:p>
    <w:p w:rsidR="000A43E8" w:rsidRPr="002A35A1" w:rsidRDefault="0007152D" w:rsidP="000A43E8">
      <w:pPr>
        <w:spacing w:before="0"/>
        <w:rPr>
          <w:rFonts w:ascii="Roboto" w:eastAsia="Times New Roman" w:hAnsi="Roboto" w:cs="Times New Roman"/>
          <w:bCs/>
          <w:sz w:val="20"/>
          <w:szCs w:val="20"/>
          <w:lang w:eastAsia="en-NZ"/>
        </w:rPr>
      </w:pPr>
      <w:r w:rsidRPr="002A35A1">
        <w:rPr>
          <w:rFonts w:ascii="Roboto" w:hAnsi="Roboto" w:cs="Times New Roman"/>
          <w:sz w:val="20"/>
          <w:szCs w:val="20"/>
        </w:rPr>
        <w:t>Studies show differences in types of violence and perpetrator type between the different Pacific nations</w:t>
      </w:r>
      <w:r w:rsidR="00B34FA6" w:rsidRPr="002A35A1">
        <w:rPr>
          <w:rStyle w:val="FootnoteReference"/>
          <w:rFonts w:ascii="Roboto" w:eastAsia="Times New Roman" w:hAnsi="Roboto" w:cs="Times New Roman"/>
          <w:szCs w:val="20"/>
          <w:lang w:eastAsia="en-NZ"/>
        </w:rPr>
        <w:footnoteReference w:id="150"/>
      </w:r>
      <w:r w:rsidR="000F4F3C" w:rsidRPr="002A35A1">
        <w:rPr>
          <w:rFonts w:ascii="Roboto" w:eastAsia="Times New Roman" w:hAnsi="Roboto" w:cs="Times New Roman"/>
          <w:bCs/>
          <w:sz w:val="20"/>
          <w:szCs w:val="20"/>
          <w:lang w:eastAsia="en-NZ"/>
        </w:rPr>
        <w:t>:</w:t>
      </w:r>
    </w:p>
    <w:p w:rsidR="000D3999" w:rsidRPr="002A35A1" w:rsidRDefault="000D3999" w:rsidP="000A43E8">
      <w:pPr>
        <w:spacing w:before="0"/>
        <w:rPr>
          <w:rFonts w:ascii="Roboto" w:eastAsia="Times New Roman" w:hAnsi="Roboto" w:cs="Times New Roman"/>
          <w:bCs/>
          <w:sz w:val="20"/>
          <w:szCs w:val="20"/>
          <w:lang w:eastAsia="en-NZ"/>
        </w:rPr>
      </w:pPr>
    </w:p>
    <w:p w:rsidR="007F4D30" w:rsidRDefault="004A4196" w:rsidP="00334E3A">
      <w:pPr>
        <w:spacing w:before="0"/>
        <w:rPr>
          <w:rFonts w:ascii="Roboto" w:hAnsi="Roboto"/>
          <w:b/>
          <w:sz w:val="20"/>
          <w:szCs w:val="20"/>
        </w:rPr>
      </w:pPr>
      <w:r w:rsidRPr="002A35A1">
        <w:rPr>
          <w:rFonts w:ascii="Roboto" w:hAnsi="Roboto"/>
          <w:b/>
          <w:sz w:val="20"/>
          <w:szCs w:val="20"/>
        </w:rPr>
        <w:t>Graph 1: Prevalence (%) and Patterns of Violence Against Women (15-49) in Pacific Island</w:t>
      </w:r>
      <w:r w:rsidR="003831D8" w:rsidRPr="002A35A1">
        <w:rPr>
          <w:rFonts w:ascii="Roboto" w:hAnsi="Roboto"/>
          <w:b/>
          <w:sz w:val="20"/>
          <w:szCs w:val="20"/>
        </w:rPr>
        <w:t xml:space="preserve"> </w:t>
      </w:r>
      <w:r w:rsidR="007F4D30">
        <w:rPr>
          <w:rFonts w:ascii="Roboto" w:hAnsi="Roboto"/>
          <w:b/>
          <w:sz w:val="20"/>
          <w:szCs w:val="20"/>
        </w:rPr>
        <w:t>Countries</w:t>
      </w:r>
    </w:p>
    <w:p w:rsidR="00C51C33" w:rsidRPr="002A35A1" w:rsidRDefault="00334E3A" w:rsidP="00334E3A">
      <w:pPr>
        <w:spacing w:before="0"/>
        <w:rPr>
          <w:rFonts w:ascii="Roboto" w:eastAsia="Times New Roman" w:hAnsi="Roboto" w:cs="Times New Roman"/>
          <w:bCs/>
          <w:sz w:val="20"/>
          <w:szCs w:val="20"/>
          <w:lang w:eastAsia="en-NZ"/>
        </w:rPr>
      </w:pPr>
      <w:r w:rsidRPr="002A35A1">
        <w:rPr>
          <w:rFonts w:ascii="Roboto" w:eastAsia="Calibri" w:hAnsi="Roboto" w:cs="Times New Roman"/>
          <w:noProof/>
          <w:lang w:eastAsia="en-NZ"/>
        </w:rPr>
        <w:drawing>
          <wp:inline distT="0" distB="0" distL="0" distR="0" wp14:anchorId="64DBBE44" wp14:editId="5D1F340F">
            <wp:extent cx="4323560" cy="2535248"/>
            <wp:effectExtent l="0" t="0" r="1270" b="0"/>
            <wp:docPr id="2" name="Picture 2" descr="http://countryoffice.unfpa.org/filemanager/files/pacific/gender_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ntryoffice.unfpa.org/filemanager/files/pacific/gender_graph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7648" cy="2537645"/>
                    </a:xfrm>
                    <a:prstGeom prst="rect">
                      <a:avLst/>
                    </a:prstGeom>
                    <a:noFill/>
                    <a:ln>
                      <a:noFill/>
                    </a:ln>
                  </pic:spPr>
                </pic:pic>
              </a:graphicData>
            </a:graphic>
          </wp:inline>
        </w:drawing>
      </w:r>
    </w:p>
    <w:p w:rsidR="00334E3A" w:rsidRPr="002A35A1" w:rsidRDefault="008B4752"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w:t>
      </w:r>
      <w:r w:rsidR="00334E3A" w:rsidRPr="002A35A1">
        <w:rPr>
          <w:rFonts w:ascii="Roboto" w:eastAsia="Times New Roman" w:hAnsi="Roboto" w:cs="Times New Roman"/>
          <w:bCs/>
          <w:sz w:val="20"/>
          <w:szCs w:val="20"/>
          <w:lang w:eastAsia="en-NZ"/>
        </w:rPr>
        <w:t xml:space="preserve">‘Non-partner’ </w:t>
      </w:r>
      <w:r w:rsidRPr="002A35A1">
        <w:rPr>
          <w:rFonts w:ascii="Roboto" w:eastAsia="Times New Roman" w:hAnsi="Roboto" w:cs="Times New Roman"/>
          <w:bCs/>
          <w:sz w:val="20"/>
          <w:szCs w:val="20"/>
          <w:lang w:eastAsia="en-NZ"/>
        </w:rPr>
        <w:t xml:space="preserve">category </w:t>
      </w:r>
      <w:r w:rsidR="00334E3A" w:rsidRPr="002A35A1">
        <w:rPr>
          <w:rFonts w:ascii="Roboto" w:eastAsia="Times New Roman" w:hAnsi="Roboto" w:cs="Times New Roman"/>
          <w:bCs/>
          <w:sz w:val="20"/>
          <w:szCs w:val="20"/>
          <w:lang w:eastAsia="en-NZ"/>
        </w:rPr>
        <w:t xml:space="preserve">includes fathers, teachers, church ministers, relatives and others </w:t>
      </w:r>
      <w:r w:rsidR="003B30E9" w:rsidRPr="002A35A1">
        <w:rPr>
          <w:rFonts w:ascii="Roboto" w:eastAsia="Times New Roman" w:hAnsi="Roboto" w:cs="Times New Roman"/>
          <w:bCs/>
          <w:sz w:val="20"/>
          <w:szCs w:val="20"/>
          <w:lang w:eastAsia="en-NZ"/>
        </w:rPr>
        <w:t xml:space="preserve">such as teachers </w:t>
      </w:r>
      <w:r w:rsidR="00334E3A" w:rsidRPr="002A35A1">
        <w:rPr>
          <w:rFonts w:ascii="Roboto" w:eastAsia="Times New Roman" w:hAnsi="Roboto" w:cs="Times New Roman"/>
          <w:bCs/>
          <w:sz w:val="20"/>
          <w:szCs w:val="20"/>
          <w:lang w:eastAsia="en-NZ"/>
        </w:rPr>
        <w:t>who hit as a form of discipline in schools (even when corporal punishment is outlawed)</w:t>
      </w:r>
      <w:r w:rsidR="00334E3A" w:rsidRPr="002A35A1">
        <w:rPr>
          <w:rStyle w:val="FootnoteReference"/>
          <w:rFonts w:ascii="Roboto" w:eastAsia="Times New Roman" w:hAnsi="Roboto" w:cs="Times New Roman"/>
          <w:szCs w:val="20"/>
          <w:lang w:eastAsia="en-NZ"/>
        </w:rPr>
        <w:footnoteReference w:id="151"/>
      </w:r>
      <w:r w:rsidR="00334E3A"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0"/>
          <w:szCs w:val="20"/>
          <w:lang w:eastAsia="en-NZ"/>
        </w:rPr>
      </w:pPr>
    </w:p>
    <w:p w:rsidR="00200CE6" w:rsidRDefault="00200CE6" w:rsidP="00200CE6">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Most Pacific nations have ratified the</w:t>
      </w:r>
      <w:r w:rsidRPr="002A35A1">
        <w:rPr>
          <w:rFonts w:ascii="Roboto" w:hAnsi="Roboto"/>
        </w:rPr>
        <w:t xml:space="preserve"> </w:t>
      </w:r>
      <w:r w:rsidRPr="002A35A1">
        <w:rPr>
          <w:rFonts w:ascii="Roboto" w:eastAsia="Times New Roman" w:hAnsi="Roboto" w:cs="Times New Roman"/>
          <w:bCs/>
          <w:sz w:val="20"/>
          <w:szCs w:val="20"/>
          <w:lang w:eastAsia="en-NZ"/>
        </w:rPr>
        <w:t xml:space="preserve">Convention on the Elimination of all Forms of Discrimination Against Women (CEDAW). In 2015, Tonga signalled its intention to ratify CEDAW but </w:t>
      </w:r>
      <w:r w:rsidR="00E45FFA" w:rsidRPr="002A35A1">
        <w:rPr>
          <w:rFonts w:ascii="Roboto" w:eastAsia="Times New Roman" w:hAnsi="Roboto" w:cs="Times New Roman"/>
          <w:bCs/>
          <w:sz w:val="20"/>
          <w:szCs w:val="20"/>
          <w:lang w:eastAsia="en-NZ"/>
        </w:rPr>
        <w:t xml:space="preserve">did not proceed </w:t>
      </w:r>
      <w:r w:rsidRPr="002A35A1">
        <w:rPr>
          <w:rFonts w:ascii="Roboto" w:eastAsia="Times New Roman" w:hAnsi="Roboto" w:cs="Times New Roman"/>
          <w:bCs/>
          <w:sz w:val="20"/>
          <w:szCs w:val="20"/>
          <w:lang w:eastAsia="en-NZ"/>
        </w:rPr>
        <w:t>due to strong local opposition</w:t>
      </w:r>
      <w:r w:rsidRPr="002A35A1">
        <w:rPr>
          <w:rStyle w:val="FootnoteReference"/>
          <w:rFonts w:ascii="Roboto" w:eastAsia="Times New Roman" w:hAnsi="Roboto" w:cs="Times New Roman"/>
          <w:bCs/>
          <w:sz w:val="20"/>
          <w:szCs w:val="20"/>
          <w:lang w:eastAsia="en-NZ"/>
        </w:rPr>
        <w:footnoteReference w:id="152"/>
      </w:r>
      <w:r w:rsidRPr="002A35A1">
        <w:rPr>
          <w:rFonts w:ascii="Roboto" w:eastAsia="Times New Roman" w:hAnsi="Roboto" w:cs="Times New Roman"/>
          <w:bCs/>
          <w:sz w:val="20"/>
          <w:szCs w:val="20"/>
          <w:lang w:eastAsia="en-NZ"/>
        </w:rPr>
        <w:t>. Palau is the only other Pacific island territory yet to ratify CEDAW</w:t>
      </w:r>
      <w:r w:rsidRPr="002A35A1">
        <w:rPr>
          <w:rStyle w:val="FootnoteReference"/>
          <w:rFonts w:ascii="Roboto" w:eastAsia="Times New Roman" w:hAnsi="Roboto" w:cs="Times New Roman"/>
          <w:bCs/>
          <w:sz w:val="20"/>
          <w:szCs w:val="20"/>
          <w:lang w:eastAsia="en-NZ"/>
        </w:rPr>
        <w:footnoteReference w:id="153"/>
      </w:r>
      <w:r w:rsidRPr="002A35A1">
        <w:rPr>
          <w:rFonts w:ascii="Roboto" w:eastAsia="Times New Roman" w:hAnsi="Roboto" w:cs="Times New Roman"/>
          <w:bCs/>
          <w:sz w:val="20"/>
          <w:szCs w:val="20"/>
          <w:lang w:eastAsia="en-NZ"/>
        </w:rPr>
        <w:t xml:space="preserve">. While compliance with the convention is a work in progress across the Pacific region, the development of legislation against family violence among the independent nations indicates positive progress.   </w:t>
      </w:r>
    </w:p>
    <w:p w:rsidR="007F4D30" w:rsidRPr="002A35A1" w:rsidRDefault="007F4D30" w:rsidP="00200CE6">
      <w:pPr>
        <w:spacing w:before="0"/>
        <w:rPr>
          <w:rFonts w:ascii="Roboto" w:eastAsia="Times New Roman" w:hAnsi="Roboto" w:cs="Times New Roman"/>
          <w:b/>
          <w:bCs/>
          <w:sz w:val="20"/>
          <w:szCs w:val="20"/>
          <w:lang w:eastAsia="en-NZ"/>
        </w:rPr>
      </w:pPr>
    </w:p>
    <w:p w:rsidR="00AA1278" w:rsidRPr="002A35A1" w:rsidRDefault="00AA1278" w:rsidP="00AA1278">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elimination of violence against women in Pacific nations and territories is a key priority because it is a major impediment to social and economic development</w:t>
      </w:r>
      <w:r w:rsidRPr="002A35A1">
        <w:rPr>
          <w:rStyle w:val="FootnoteReference"/>
          <w:rFonts w:ascii="Roboto" w:eastAsia="Times New Roman" w:hAnsi="Roboto" w:cs="Times New Roman"/>
          <w:bCs/>
          <w:sz w:val="20"/>
          <w:szCs w:val="20"/>
          <w:lang w:eastAsia="en-NZ"/>
        </w:rPr>
        <w:footnoteReference w:id="154"/>
      </w:r>
      <w:r w:rsidRPr="002A35A1">
        <w:rPr>
          <w:rFonts w:ascii="Roboto" w:eastAsia="Times New Roman" w:hAnsi="Roboto" w:cs="Times New Roman"/>
          <w:bCs/>
          <w:sz w:val="20"/>
          <w:szCs w:val="20"/>
          <w:lang w:eastAsia="en-NZ"/>
        </w:rPr>
        <w:t>, especially if one takes into consideration that between 75% and 90% of vendors in marketplaces in the Pacific are women</w:t>
      </w:r>
      <w:r w:rsidRPr="002A35A1">
        <w:rPr>
          <w:rStyle w:val="FootnoteReference"/>
          <w:rFonts w:ascii="Roboto" w:eastAsia="Times New Roman" w:hAnsi="Roboto" w:cs="Times New Roman"/>
          <w:szCs w:val="20"/>
          <w:lang w:eastAsia="en-NZ"/>
        </w:rPr>
        <w:footnoteReference w:id="155"/>
      </w:r>
      <w:r w:rsidRPr="002A35A1">
        <w:rPr>
          <w:rFonts w:ascii="Roboto" w:eastAsia="Times New Roman" w:hAnsi="Roboto" w:cs="Times New Roman"/>
          <w:bCs/>
          <w:sz w:val="20"/>
          <w:szCs w:val="20"/>
          <w:lang w:eastAsia="en-NZ"/>
        </w:rPr>
        <w:t xml:space="preserve">. This has resulted in significant international aid into the </w:t>
      </w:r>
      <w:r w:rsidR="006644EF" w:rsidRPr="002A35A1">
        <w:rPr>
          <w:rFonts w:ascii="Roboto" w:eastAsia="Times New Roman" w:hAnsi="Roboto" w:cs="Times New Roman"/>
          <w:bCs/>
          <w:sz w:val="20"/>
          <w:szCs w:val="20"/>
          <w:lang w:eastAsia="en-NZ"/>
        </w:rPr>
        <w:t xml:space="preserve">region </w:t>
      </w:r>
      <w:r w:rsidRPr="002A35A1">
        <w:rPr>
          <w:rFonts w:ascii="Roboto" w:eastAsia="Times New Roman" w:hAnsi="Roboto" w:cs="Times New Roman"/>
          <w:bCs/>
          <w:sz w:val="20"/>
          <w:szCs w:val="20"/>
          <w:lang w:eastAsia="en-NZ"/>
        </w:rPr>
        <w:t xml:space="preserve">to reduce gender based/family violence. </w:t>
      </w:r>
    </w:p>
    <w:p w:rsidR="00AA1278" w:rsidRPr="002A35A1" w:rsidRDefault="00AA1278" w:rsidP="00334E3A">
      <w:pPr>
        <w:spacing w:before="0"/>
        <w:rPr>
          <w:rFonts w:ascii="Roboto" w:eastAsia="Times New Roman" w:hAnsi="Roboto" w:cs="Times New Roman"/>
          <w:bCs/>
          <w:sz w:val="20"/>
          <w:szCs w:val="20"/>
          <w:lang w:eastAsia="en-NZ"/>
        </w:rPr>
      </w:pPr>
    </w:p>
    <w:p w:rsidR="003801BF" w:rsidRPr="002A35A1" w:rsidRDefault="00BA74A9" w:rsidP="00C53AD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In the Pacific, </w:t>
      </w:r>
      <w:r w:rsidR="00334E3A" w:rsidRPr="002A35A1">
        <w:rPr>
          <w:rFonts w:ascii="Roboto" w:eastAsia="Times New Roman" w:hAnsi="Roboto" w:cs="Times New Roman"/>
          <w:bCs/>
          <w:sz w:val="20"/>
          <w:szCs w:val="20"/>
          <w:lang w:eastAsia="en-NZ"/>
        </w:rPr>
        <w:t xml:space="preserve">family violence </w:t>
      </w:r>
      <w:r w:rsidR="000A00E4" w:rsidRPr="002A35A1">
        <w:rPr>
          <w:rFonts w:ascii="Roboto" w:eastAsia="Times New Roman" w:hAnsi="Roboto" w:cs="Times New Roman"/>
          <w:bCs/>
          <w:sz w:val="20"/>
          <w:szCs w:val="20"/>
          <w:lang w:eastAsia="en-NZ"/>
        </w:rPr>
        <w:t xml:space="preserve">can be </w:t>
      </w:r>
      <w:r w:rsidR="00334E3A" w:rsidRPr="002A35A1">
        <w:rPr>
          <w:rFonts w:ascii="Roboto" w:eastAsia="Times New Roman" w:hAnsi="Roboto" w:cs="Times New Roman"/>
          <w:bCs/>
          <w:sz w:val="20"/>
          <w:szCs w:val="20"/>
          <w:lang w:eastAsia="en-NZ"/>
        </w:rPr>
        <w:t xml:space="preserve">dealt with </w:t>
      </w:r>
      <w:r w:rsidR="003529BA" w:rsidRPr="002A35A1">
        <w:rPr>
          <w:rFonts w:ascii="Roboto" w:eastAsia="Times New Roman" w:hAnsi="Roboto" w:cs="Times New Roman"/>
          <w:bCs/>
          <w:sz w:val="20"/>
          <w:szCs w:val="20"/>
          <w:lang w:eastAsia="en-NZ"/>
        </w:rPr>
        <w:t xml:space="preserve">by </w:t>
      </w:r>
      <w:r w:rsidR="00334E3A" w:rsidRPr="002A35A1">
        <w:rPr>
          <w:rFonts w:ascii="Roboto" w:eastAsia="Times New Roman" w:hAnsi="Roboto" w:cs="Times New Roman"/>
          <w:bCs/>
          <w:sz w:val="20"/>
          <w:szCs w:val="20"/>
          <w:lang w:eastAsia="en-NZ"/>
        </w:rPr>
        <w:t xml:space="preserve">traditional </w:t>
      </w:r>
      <w:r w:rsidR="003801BF" w:rsidRPr="002A35A1">
        <w:rPr>
          <w:rFonts w:ascii="Roboto" w:eastAsia="Times New Roman" w:hAnsi="Roboto" w:cs="Times New Roman"/>
          <w:bCs/>
          <w:sz w:val="20"/>
          <w:szCs w:val="20"/>
          <w:lang w:eastAsia="en-NZ"/>
        </w:rPr>
        <w:t xml:space="preserve">non-statutory </w:t>
      </w:r>
      <w:r w:rsidR="00334E3A" w:rsidRPr="002A35A1">
        <w:rPr>
          <w:rFonts w:ascii="Roboto" w:eastAsia="Times New Roman" w:hAnsi="Roboto" w:cs="Times New Roman"/>
          <w:bCs/>
          <w:sz w:val="20"/>
          <w:szCs w:val="20"/>
          <w:lang w:eastAsia="en-NZ"/>
        </w:rPr>
        <w:t>authorities</w:t>
      </w:r>
      <w:r w:rsidR="003801BF" w:rsidRPr="002A35A1">
        <w:rPr>
          <w:rFonts w:ascii="Roboto" w:eastAsia="Times New Roman" w:hAnsi="Roboto" w:cs="Times New Roman"/>
          <w:bCs/>
          <w:sz w:val="20"/>
          <w:szCs w:val="20"/>
          <w:lang w:eastAsia="en-NZ"/>
        </w:rPr>
        <w:t xml:space="preserve"> </w:t>
      </w:r>
      <w:r w:rsidR="009E5C55" w:rsidRPr="002A35A1">
        <w:rPr>
          <w:rFonts w:ascii="Roboto" w:eastAsia="Times New Roman" w:hAnsi="Roboto" w:cs="Times New Roman"/>
          <w:bCs/>
          <w:sz w:val="20"/>
          <w:szCs w:val="20"/>
          <w:lang w:eastAsia="en-NZ"/>
        </w:rPr>
        <w:t xml:space="preserve">who </w:t>
      </w:r>
      <w:r w:rsidR="003801BF" w:rsidRPr="002A35A1">
        <w:rPr>
          <w:rFonts w:ascii="Roboto" w:eastAsia="Times New Roman" w:hAnsi="Roboto" w:cs="Times New Roman"/>
          <w:bCs/>
          <w:sz w:val="20"/>
          <w:szCs w:val="20"/>
          <w:lang w:eastAsia="en-NZ"/>
        </w:rPr>
        <w:t>commonly emphasise r</w:t>
      </w:r>
      <w:r w:rsidR="000A00E4" w:rsidRPr="002A35A1">
        <w:rPr>
          <w:rFonts w:ascii="Roboto" w:eastAsia="Times New Roman" w:hAnsi="Roboto" w:cs="Times New Roman"/>
          <w:bCs/>
          <w:sz w:val="20"/>
          <w:szCs w:val="20"/>
          <w:lang w:eastAsia="en-NZ"/>
        </w:rPr>
        <w:t>econciliation and forgiveness</w:t>
      </w:r>
      <w:r w:rsidR="000A00E4" w:rsidRPr="002A35A1">
        <w:rPr>
          <w:rStyle w:val="FootnoteReference"/>
          <w:rFonts w:ascii="Roboto" w:eastAsia="Times New Roman" w:hAnsi="Roboto" w:cs="Times New Roman"/>
          <w:szCs w:val="20"/>
          <w:lang w:eastAsia="en-NZ"/>
        </w:rPr>
        <w:footnoteReference w:id="156"/>
      </w:r>
      <w:r w:rsidR="000A00E4" w:rsidRPr="002A35A1">
        <w:rPr>
          <w:rFonts w:ascii="Roboto" w:eastAsia="Times New Roman" w:hAnsi="Roboto" w:cs="Times New Roman"/>
          <w:bCs/>
          <w:sz w:val="20"/>
          <w:szCs w:val="20"/>
          <w:lang w:eastAsia="en-NZ"/>
        </w:rPr>
        <w:t xml:space="preserve">. </w:t>
      </w:r>
      <w:r w:rsidR="00334E3A" w:rsidRPr="002A35A1">
        <w:rPr>
          <w:rFonts w:ascii="Roboto" w:eastAsia="Times New Roman" w:hAnsi="Roboto" w:cs="Times New Roman"/>
          <w:bCs/>
          <w:sz w:val="20"/>
          <w:szCs w:val="20"/>
          <w:lang w:eastAsia="en-NZ"/>
        </w:rPr>
        <w:t xml:space="preserve">Many women </w:t>
      </w:r>
      <w:r w:rsidR="0070158B" w:rsidRPr="002A35A1">
        <w:rPr>
          <w:rFonts w:ascii="Roboto" w:eastAsia="Times New Roman" w:hAnsi="Roboto" w:cs="Times New Roman"/>
          <w:bCs/>
          <w:sz w:val="20"/>
          <w:szCs w:val="20"/>
          <w:lang w:eastAsia="en-NZ"/>
        </w:rPr>
        <w:t xml:space="preserve">have become </w:t>
      </w:r>
      <w:r w:rsidR="00334E3A" w:rsidRPr="002A35A1">
        <w:rPr>
          <w:rFonts w:ascii="Roboto" w:eastAsia="Times New Roman" w:hAnsi="Roboto" w:cs="Times New Roman"/>
          <w:bCs/>
          <w:sz w:val="20"/>
          <w:szCs w:val="20"/>
          <w:lang w:eastAsia="en-NZ"/>
        </w:rPr>
        <w:t>dissatisfied with t</w:t>
      </w:r>
      <w:r w:rsidR="003801BF" w:rsidRPr="002A35A1">
        <w:rPr>
          <w:rFonts w:ascii="Roboto" w:eastAsia="Times New Roman" w:hAnsi="Roboto" w:cs="Times New Roman"/>
          <w:bCs/>
          <w:sz w:val="20"/>
          <w:szCs w:val="20"/>
          <w:lang w:eastAsia="en-NZ"/>
        </w:rPr>
        <w:t xml:space="preserve">hese </w:t>
      </w:r>
      <w:r w:rsidR="000A00E4" w:rsidRPr="002A35A1">
        <w:rPr>
          <w:rFonts w:ascii="Roboto" w:eastAsia="Times New Roman" w:hAnsi="Roboto" w:cs="Times New Roman"/>
          <w:bCs/>
          <w:sz w:val="20"/>
          <w:szCs w:val="20"/>
          <w:lang w:eastAsia="en-NZ"/>
        </w:rPr>
        <w:t xml:space="preserve">authorities </w:t>
      </w:r>
      <w:r w:rsidR="00230FEB" w:rsidRPr="002A35A1">
        <w:rPr>
          <w:rFonts w:ascii="Roboto" w:eastAsia="Times New Roman" w:hAnsi="Roboto" w:cs="Times New Roman"/>
          <w:bCs/>
          <w:sz w:val="20"/>
          <w:szCs w:val="20"/>
          <w:lang w:eastAsia="en-NZ"/>
        </w:rPr>
        <w:t>who</w:t>
      </w:r>
      <w:r w:rsidR="003801BF" w:rsidRPr="002A35A1">
        <w:rPr>
          <w:rFonts w:ascii="Roboto" w:eastAsia="Times New Roman" w:hAnsi="Roboto" w:cs="Times New Roman"/>
          <w:bCs/>
          <w:sz w:val="20"/>
          <w:szCs w:val="20"/>
          <w:lang w:eastAsia="en-NZ"/>
        </w:rPr>
        <w:t xml:space="preserve"> </w:t>
      </w:r>
      <w:r w:rsidR="00AA1278" w:rsidRPr="002A35A1">
        <w:rPr>
          <w:rFonts w:ascii="Roboto" w:eastAsia="Times New Roman" w:hAnsi="Roboto" w:cs="Times New Roman"/>
          <w:bCs/>
          <w:sz w:val="20"/>
          <w:szCs w:val="20"/>
          <w:lang w:eastAsia="en-NZ"/>
        </w:rPr>
        <w:t xml:space="preserve">are usually presided over by men, </w:t>
      </w:r>
      <w:r w:rsidR="00334E3A" w:rsidRPr="002A35A1">
        <w:rPr>
          <w:rFonts w:ascii="Roboto" w:eastAsia="Times New Roman" w:hAnsi="Roboto" w:cs="Times New Roman"/>
          <w:bCs/>
          <w:sz w:val="20"/>
          <w:szCs w:val="20"/>
          <w:lang w:eastAsia="en-NZ"/>
        </w:rPr>
        <w:t xml:space="preserve">as they do not always address </w:t>
      </w:r>
      <w:r w:rsidR="003801BF" w:rsidRPr="002A35A1">
        <w:rPr>
          <w:rFonts w:ascii="Roboto" w:eastAsia="Times New Roman" w:hAnsi="Roboto" w:cs="Times New Roman"/>
          <w:bCs/>
          <w:sz w:val="20"/>
          <w:szCs w:val="20"/>
          <w:lang w:eastAsia="en-NZ"/>
        </w:rPr>
        <w:t>the best interest of individual victims or of women</w:t>
      </w:r>
      <w:r w:rsidR="00334E3A" w:rsidRPr="002A35A1">
        <w:rPr>
          <w:rStyle w:val="FootnoteReference"/>
          <w:rFonts w:ascii="Roboto" w:eastAsia="Times New Roman" w:hAnsi="Roboto" w:cs="Times New Roman"/>
          <w:szCs w:val="20"/>
          <w:lang w:eastAsia="en-NZ"/>
        </w:rPr>
        <w:footnoteReference w:id="157"/>
      </w:r>
      <w:r w:rsidR="00334E3A" w:rsidRPr="002A35A1">
        <w:rPr>
          <w:rFonts w:ascii="Roboto" w:eastAsia="Times New Roman" w:hAnsi="Roboto" w:cs="Times New Roman"/>
          <w:bCs/>
          <w:sz w:val="20"/>
          <w:szCs w:val="20"/>
          <w:lang w:eastAsia="en-NZ"/>
        </w:rPr>
        <w:t xml:space="preserve">. </w:t>
      </w:r>
      <w:r w:rsidR="003529BA" w:rsidRPr="002A35A1">
        <w:rPr>
          <w:rFonts w:ascii="Roboto" w:eastAsia="Times New Roman" w:hAnsi="Roboto" w:cs="Times New Roman"/>
          <w:bCs/>
          <w:sz w:val="20"/>
          <w:szCs w:val="20"/>
          <w:lang w:eastAsia="en-NZ"/>
        </w:rPr>
        <w:t xml:space="preserve">The other option for victims is the law. </w:t>
      </w:r>
      <w:r w:rsidR="00474D2A" w:rsidRPr="002A35A1">
        <w:rPr>
          <w:rFonts w:ascii="Roboto" w:eastAsia="Times New Roman" w:hAnsi="Roboto" w:cs="Times New Roman"/>
          <w:bCs/>
          <w:sz w:val="20"/>
          <w:szCs w:val="20"/>
          <w:lang w:eastAsia="en-NZ"/>
        </w:rPr>
        <w:t xml:space="preserve">Pacific </w:t>
      </w:r>
      <w:r w:rsidR="00230FEB" w:rsidRPr="002A35A1">
        <w:rPr>
          <w:rFonts w:ascii="Roboto" w:eastAsia="Times New Roman" w:hAnsi="Roboto" w:cs="Times New Roman"/>
          <w:bCs/>
          <w:sz w:val="20"/>
          <w:szCs w:val="20"/>
          <w:lang w:eastAsia="en-NZ"/>
        </w:rPr>
        <w:t>nations</w:t>
      </w:r>
      <w:r w:rsidR="0058748C" w:rsidRPr="002A35A1">
        <w:rPr>
          <w:rFonts w:ascii="Roboto" w:eastAsia="Times New Roman" w:hAnsi="Roboto" w:cs="Times New Roman"/>
          <w:bCs/>
          <w:sz w:val="20"/>
          <w:szCs w:val="20"/>
          <w:lang w:eastAsia="en-NZ"/>
        </w:rPr>
        <w:t xml:space="preserve">, driven by </w:t>
      </w:r>
      <w:r w:rsidR="00474D2A" w:rsidRPr="002A35A1">
        <w:rPr>
          <w:rFonts w:ascii="Roboto" w:eastAsia="Times New Roman" w:hAnsi="Roboto" w:cs="Times New Roman"/>
          <w:bCs/>
          <w:sz w:val="20"/>
          <w:szCs w:val="20"/>
          <w:lang w:eastAsia="en-NZ"/>
        </w:rPr>
        <w:t xml:space="preserve">internal advocates and </w:t>
      </w:r>
      <w:r w:rsidR="003529BA" w:rsidRPr="002A35A1">
        <w:rPr>
          <w:rFonts w:ascii="Roboto" w:eastAsia="Times New Roman" w:hAnsi="Roboto" w:cs="Times New Roman"/>
          <w:bCs/>
          <w:sz w:val="20"/>
          <w:szCs w:val="20"/>
          <w:lang w:eastAsia="en-NZ"/>
        </w:rPr>
        <w:t xml:space="preserve">with donor support have begun </w:t>
      </w:r>
      <w:r w:rsidR="001856DB" w:rsidRPr="002A35A1">
        <w:rPr>
          <w:rFonts w:ascii="Roboto" w:eastAsia="Times New Roman" w:hAnsi="Roboto" w:cs="Times New Roman"/>
          <w:bCs/>
          <w:sz w:val="20"/>
          <w:szCs w:val="20"/>
          <w:lang w:eastAsia="en-NZ"/>
        </w:rPr>
        <w:t xml:space="preserve">developing </w:t>
      </w:r>
      <w:r w:rsidR="00935368" w:rsidRPr="002A35A1">
        <w:rPr>
          <w:rFonts w:ascii="Roboto" w:eastAsia="Times New Roman" w:hAnsi="Roboto" w:cs="Times New Roman"/>
          <w:bCs/>
          <w:sz w:val="20"/>
          <w:szCs w:val="20"/>
          <w:lang w:eastAsia="en-NZ"/>
        </w:rPr>
        <w:t xml:space="preserve">and reviewing existing legislation to </w:t>
      </w:r>
      <w:r w:rsidR="00AD54DD" w:rsidRPr="002A35A1">
        <w:rPr>
          <w:rFonts w:ascii="Roboto" w:eastAsia="Times New Roman" w:hAnsi="Roboto" w:cs="Times New Roman"/>
          <w:bCs/>
          <w:sz w:val="20"/>
          <w:szCs w:val="20"/>
          <w:lang w:eastAsia="en-NZ"/>
        </w:rPr>
        <w:t>address</w:t>
      </w:r>
      <w:r w:rsidR="001856DB" w:rsidRPr="002A35A1">
        <w:rPr>
          <w:rFonts w:ascii="Roboto" w:eastAsia="Times New Roman" w:hAnsi="Roboto" w:cs="Times New Roman"/>
          <w:bCs/>
          <w:sz w:val="20"/>
          <w:szCs w:val="20"/>
          <w:lang w:eastAsia="en-NZ"/>
        </w:rPr>
        <w:t xml:space="preserve"> </w:t>
      </w:r>
      <w:r w:rsidR="0058748C" w:rsidRPr="002A35A1">
        <w:rPr>
          <w:rFonts w:ascii="Roboto" w:eastAsia="Times New Roman" w:hAnsi="Roboto" w:cs="Times New Roman"/>
          <w:bCs/>
          <w:sz w:val="20"/>
          <w:szCs w:val="20"/>
          <w:lang w:eastAsia="en-NZ"/>
        </w:rPr>
        <w:t>family/partner violence</w:t>
      </w:r>
      <w:r w:rsidR="001856DB" w:rsidRPr="002A35A1">
        <w:rPr>
          <w:rFonts w:ascii="Roboto" w:eastAsia="Times New Roman" w:hAnsi="Roboto" w:cs="Times New Roman"/>
          <w:bCs/>
          <w:sz w:val="20"/>
          <w:szCs w:val="20"/>
          <w:lang w:eastAsia="en-NZ"/>
        </w:rPr>
        <w:t xml:space="preserve">. Those with laws are Fiji (Family Protection Act 2003, Domestic Violence Decree 2009), Vanuatu (Family Safety Act 2008), Samoa (Family Safety Act 2013), Tonga (Family Protection Act 2014), Solomon Islands (Family Protection Act 2014), and Kiribati (Te Rau N Te Mweenga Act </w:t>
      </w:r>
      <w:r w:rsidR="003215FA" w:rsidRPr="002A35A1">
        <w:rPr>
          <w:rFonts w:ascii="Roboto" w:eastAsia="Times New Roman" w:hAnsi="Roboto" w:cs="Times New Roman"/>
          <w:bCs/>
          <w:sz w:val="20"/>
          <w:szCs w:val="20"/>
          <w:lang w:eastAsia="en-NZ"/>
        </w:rPr>
        <w:t xml:space="preserve">- </w:t>
      </w:r>
      <w:r w:rsidR="001856DB" w:rsidRPr="002A35A1">
        <w:rPr>
          <w:rFonts w:ascii="Roboto" w:eastAsia="Times New Roman" w:hAnsi="Roboto" w:cs="Times New Roman"/>
          <w:bCs/>
          <w:sz w:val="20"/>
          <w:szCs w:val="20"/>
          <w:lang w:eastAsia="en-NZ"/>
        </w:rPr>
        <w:t>Family Peace Act for Domestic Violence) 2014). The Cook Islands and PNG are also developing legislation</w:t>
      </w:r>
      <w:r w:rsidR="00FC748E" w:rsidRPr="002A35A1">
        <w:rPr>
          <w:rStyle w:val="FootnoteReference"/>
          <w:rFonts w:ascii="Roboto" w:eastAsia="Times New Roman" w:hAnsi="Roboto" w:cs="Times New Roman"/>
          <w:bCs/>
          <w:sz w:val="20"/>
          <w:szCs w:val="20"/>
          <w:lang w:eastAsia="en-NZ"/>
        </w:rPr>
        <w:footnoteReference w:id="158"/>
      </w:r>
      <w:r w:rsidR="001856DB" w:rsidRPr="002A35A1">
        <w:rPr>
          <w:rFonts w:ascii="Roboto" w:eastAsia="Times New Roman" w:hAnsi="Roboto" w:cs="Times New Roman"/>
          <w:bCs/>
          <w:sz w:val="20"/>
          <w:szCs w:val="20"/>
          <w:lang w:eastAsia="en-NZ"/>
        </w:rPr>
        <w:t xml:space="preserve">. </w:t>
      </w:r>
    </w:p>
    <w:p w:rsidR="003801BF" w:rsidRPr="002A35A1" w:rsidRDefault="003801BF" w:rsidP="00C53AD1">
      <w:pPr>
        <w:spacing w:before="0"/>
        <w:rPr>
          <w:rFonts w:ascii="Roboto" w:eastAsia="Times New Roman" w:hAnsi="Roboto" w:cs="Times New Roman"/>
          <w:bCs/>
          <w:sz w:val="20"/>
          <w:szCs w:val="20"/>
          <w:lang w:eastAsia="en-NZ"/>
        </w:rPr>
      </w:pPr>
    </w:p>
    <w:p w:rsidR="001856DB" w:rsidRPr="002A35A1" w:rsidRDefault="003801BF" w:rsidP="00C53AD1">
      <w:pPr>
        <w:spacing w:before="0"/>
        <w:rPr>
          <w:rFonts w:ascii="Roboto" w:eastAsia="Calibri" w:hAnsi="Roboto" w:cs="Times New Roman"/>
          <w:sz w:val="24"/>
          <w:szCs w:val="24"/>
        </w:rPr>
      </w:pPr>
      <w:r w:rsidRPr="002A35A1">
        <w:rPr>
          <w:rFonts w:ascii="Roboto" w:eastAsia="Times New Roman" w:hAnsi="Roboto" w:cs="Times New Roman"/>
          <w:bCs/>
          <w:sz w:val="20"/>
          <w:szCs w:val="20"/>
          <w:lang w:eastAsia="en-NZ"/>
        </w:rPr>
        <w:t xml:space="preserve">The incorporation of gender equality and equity into laws </w:t>
      </w:r>
      <w:r w:rsidR="000A3F53" w:rsidRPr="002A35A1">
        <w:rPr>
          <w:rFonts w:ascii="Roboto" w:eastAsia="Times New Roman" w:hAnsi="Roboto" w:cs="Times New Roman"/>
          <w:bCs/>
          <w:sz w:val="20"/>
          <w:szCs w:val="20"/>
          <w:lang w:eastAsia="en-NZ"/>
        </w:rPr>
        <w:t xml:space="preserve">in </w:t>
      </w:r>
      <w:r w:rsidRPr="002A35A1">
        <w:rPr>
          <w:rFonts w:ascii="Roboto" w:eastAsia="Times New Roman" w:hAnsi="Roboto" w:cs="Times New Roman"/>
          <w:bCs/>
          <w:sz w:val="20"/>
          <w:szCs w:val="20"/>
          <w:lang w:eastAsia="en-NZ"/>
        </w:rPr>
        <w:t xml:space="preserve">Pacific nations </w:t>
      </w:r>
      <w:r w:rsidR="001856DB" w:rsidRPr="002A35A1">
        <w:rPr>
          <w:rFonts w:ascii="Roboto" w:eastAsia="Times New Roman" w:hAnsi="Roboto" w:cs="Times New Roman"/>
          <w:bCs/>
          <w:sz w:val="20"/>
          <w:szCs w:val="20"/>
          <w:lang w:eastAsia="en-NZ"/>
        </w:rPr>
        <w:t xml:space="preserve">is developing </w:t>
      </w:r>
      <w:r w:rsidR="000A3F53" w:rsidRPr="002A35A1">
        <w:rPr>
          <w:rFonts w:ascii="Roboto" w:eastAsia="Times New Roman" w:hAnsi="Roboto" w:cs="Times New Roman"/>
          <w:bCs/>
          <w:sz w:val="20"/>
          <w:szCs w:val="20"/>
          <w:lang w:eastAsia="en-NZ"/>
        </w:rPr>
        <w:t xml:space="preserve">in </w:t>
      </w:r>
      <w:r w:rsidR="005A72DB" w:rsidRPr="002A35A1">
        <w:rPr>
          <w:rFonts w:ascii="Roboto" w:eastAsia="Times New Roman" w:hAnsi="Roboto" w:cs="Times New Roman"/>
          <w:bCs/>
          <w:sz w:val="20"/>
          <w:szCs w:val="20"/>
          <w:lang w:eastAsia="en-NZ"/>
        </w:rPr>
        <w:t>environments</w:t>
      </w:r>
      <w:r w:rsidRPr="002A35A1">
        <w:rPr>
          <w:rFonts w:ascii="Roboto" w:eastAsia="Times New Roman" w:hAnsi="Roboto" w:cs="Times New Roman"/>
          <w:bCs/>
          <w:sz w:val="20"/>
          <w:szCs w:val="20"/>
          <w:lang w:eastAsia="en-NZ"/>
        </w:rPr>
        <w:t xml:space="preserve"> </w:t>
      </w:r>
      <w:r w:rsidR="005A72DB" w:rsidRPr="002A35A1">
        <w:rPr>
          <w:rFonts w:ascii="Roboto" w:eastAsia="Times New Roman" w:hAnsi="Roboto" w:cs="Times New Roman"/>
          <w:bCs/>
          <w:sz w:val="20"/>
          <w:szCs w:val="20"/>
          <w:lang w:eastAsia="en-NZ"/>
        </w:rPr>
        <w:t xml:space="preserve">of </w:t>
      </w:r>
      <w:r w:rsidRPr="002A35A1">
        <w:rPr>
          <w:rFonts w:ascii="Roboto" w:eastAsia="Times New Roman" w:hAnsi="Roboto" w:cs="Times New Roman"/>
          <w:bCs/>
          <w:sz w:val="20"/>
          <w:szCs w:val="20"/>
          <w:lang w:eastAsia="en-NZ"/>
        </w:rPr>
        <w:t>legal pluralism</w:t>
      </w:r>
      <w:r w:rsidR="001856DB" w:rsidRPr="002A35A1">
        <w:rPr>
          <w:rFonts w:ascii="Roboto" w:eastAsia="Times New Roman" w:hAnsi="Roboto" w:cs="Times New Roman"/>
          <w:bCs/>
          <w:sz w:val="20"/>
          <w:szCs w:val="20"/>
          <w:lang w:eastAsia="en-NZ"/>
        </w:rPr>
        <w:t xml:space="preserve">. Tonga’s </w:t>
      </w:r>
      <w:r w:rsidR="005A72DB" w:rsidRPr="002A35A1">
        <w:rPr>
          <w:rFonts w:ascii="Roboto" w:eastAsia="Times New Roman" w:hAnsi="Roboto" w:cs="Times New Roman"/>
          <w:bCs/>
          <w:sz w:val="20"/>
          <w:szCs w:val="20"/>
          <w:lang w:eastAsia="en-NZ"/>
        </w:rPr>
        <w:t xml:space="preserve">new </w:t>
      </w:r>
      <w:r w:rsidR="00474D2A" w:rsidRPr="002A35A1">
        <w:rPr>
          <w:rFonts w:ascii="Roboto" w:eastAsia="Times New Roman" w:hAnsi="Roboto" w:cs="Times New Roman"/>
          <w:bCs/>
          <w:sz w:val="20"/>
          <w:szCs w:val="20"/>
          <w:lang w:eastAsia="en-NZ"/>
        </w:rPr>
        <w:t>Family Protection Act 2014</w:t>
      </w:r>
      <w:r w:rsidR="001856DB" w:rsidRPr="002A35A1">
        <w:rPr>
          <w:rFonts w:ascii="Roboto" w:eastAsia="Times New Roman" w:hAnsi="Roboto" w:cs="Times New Roman"/>
          <w:bCs/>
          <w:sz w:val="20"/>
          <w:szCs w:val="20"/>
          <w:lang w:eastAsia="en-NZ"/>
        </w:rPr>
        <w:t xml:space="preserve"> enables Police to remove a male perpetrator temporarily from his land in favour of </w:t>
      </w:r>
      <w:r w:rsidR="005A72DB" w:rsidRPr="002A35A1">
        <w:rPr>
          <w:rFonts w:ascii="Roboto" w:eastAsia="Times New Roman" w:hAnsi="Roboto" w:cs="Times New Roman"/>
          <w:bCs/>
          <w:sz w:val="20"/>
          <w:szCs w:val="20"/>
          <w:lang w:eastAsia="en-NZ"/>
        </w:rPr>
        <w:t>victims</w:t>
      </w:r>
      <w:r w:rsidR="001856DB" w:rsidRPr="002A35A1">
        <w:rPr>
          <w:rFonts w:ascii="Roboto" w:eastAsia="Times New Roman" w:hAnsi="Roboto" w:cs="Times New Roman"/>
          <w:bCs/>
          <w:sz w:val="20"/>
          <w:szCs w:val="20"/>
          <w:lang w:eastAsia="en-NZ"/>
        </w:rPr>
        <w:t xml:space="preserve">. </w:t>
      </w:r>
      <w:r w:rsidR="007A12FF" w:rsidRPr="002A35A1">
        <w:rPr>
          <w:rFonts w:ascii="Roboto" w:eastAsia="Times New Roman" w:hAnsi="Roboto" w:cs="Times New Roman"/>
          <w:bCs/>
          <w:sz w:val="20"/>
          <w:szCs w:val="20"/>
          <w:lang w:eastAsia="en-NZ"/>
        </w:rPr>
        <w:t>The Fiji Family Law Act 2003 enables unmarried spouses to claim relationship property</w:t>
      </w:r>
      <w:r w:rsidR="001856DB" w:rsidRPr="002A35A1">
        <w:rPr>
          <w:rFonts w:ascii="Roboto" w:eastAsia="Calibri" w:hAnsi="Roboto" w:cs="Times New Roman"/>
          <w:sz w:val="24"/>
          <w:szCs w:val="24"/>
          <w:vertAlign w:val="superscript"/>
        </w:rPr>
        <w:footnoteReference w:id="159"/>
      </w:r>
      <w:r w:rsidR="007A12FF" w:rsidRPr="002A35A1">
        <w:rPr>
          <w:rFonts w:ascii="Roboto" w:eastAsia="Times New Roman" w:hAnsi="Roboto" w:cs="Times New Roman"/>
          <w:bCs/>
          <w:sz w:val="20"/>
          <w:szCs w:val="20"/>
          <w:lang w:eastAsia="en-NZ"/>
        </w:rPr>
        <w:t xml:space="preserve"> which could not be done previously.</w:t>
      </w:r>
    </w:p>
    <w:p w:rsidR="00C53AD1" w:rsidRPr="002A35A1" w:rsidRDefault="00C53AD1" w:rsidP="00C53AD1">
      <w:pPr>
        <w:spacing w:before="0"/>
        <w:rPr>
          <w:rFonts w:ascii="Roboto" w:eastAsia="Times New Roman" w:hAnsi="Roboto" w:cs="Times New Roman"/>
          <w:bCs/>
          <w:sz w:val="20"/>
          <w:szCs w:val="20"/>
          <w:lang w:eastAsia="en-NZ"/>
        </w:rPr>
      </w:pPr>
    </w:p>
    <w:p w:rsidR="00E607FC" w:rsidRPr="002A35A1" w:rsidRDefault="00E607FC" w:rsidP="004C3D1A">
      <w:pPr>
        <w:pStyle w:val="Heading2"/>
        <w:spacing w:before="120"/>
        <w:rPr>
          <w:rFonts w:ascii="Roboto" w:hAnsi="Roboto"/>
          <w:sz w:val="24"/>
          <w:szCs w:val="24"/>
        </w:rPr>
      </w:pPr>
      <w:bookmarkStart w:id="54" w:name="_Toc12637320"/>
      <w:r w:rsidRPr="002A35A1">
        <w:rPr>
          <w:rFonts w:ascii="Roboto" w:hAnsi="Roboto"/>
          <w:sz w:val="24"/>
          <w:szCs w:val="24"/>
        </w:rPr>
        <w:t>Socio-economic Position</w:t>
      </w:r>
      <w:bookmarkEnd w:id="54"/>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are overrepresented in sectors that were hardest hit in the global financial crisis such as manufacturing, wholesale and retail, transport and warehousing. Upskilling and retraining in alternative occupations is required to help affected workers and families to move forward</w:t>
      </w:r>
      <w:r w:rsidRPr="002A35A1">
        <w:rPr>
          <w:rStyle w:val="FootnoteReference"/>
          <w:rFonts w:ascii="Roboto" w:eastAsia="Times New Roman" w:hAnsi="Roboto" w:cs="Times New Roman"/>
          <w:szCs w:val="20"/>
          <w:lang w:eastAsia="en-NZ"/>
        </w:rPr>
        <w:footnoteReference w:id="160"/>
      </w:r>
      <w:r w:rsidRPr="002A35A1">
        <w:rPr>
          <w:rFonts w:ascii="Roboto" w:eastAsia="Times New Roman" w:hAnsi="Roboto" w:cs="Times New Roman"/>
          <w:bCs/>
          <w:sz w:val="20"/>
          <w:szCs w:val="20"/>
          <w:lang w:eastAsia="en-NZ"/>
        </w:rPr>
        <w:t>. Over 60% of employed Pacific people work in mid-range skill level occupations such as carers, cleaners, retail jobs, factory process workers and forestry workers. This rate compares to half of those of European background working in highly skilled occupations (managerial and professional roles)</w:t>
      </w:r>
      <w:r w:rsidRPr="002A35A1">
        <w:rPr>
          <w:rStyle w:val="FootnoteReference"/>
          <w:rFonts w:ascii="Roboto" w:eastAsia="Times New Roman" w:hAnsi="Roboto" w:cs="Times New Roman"/>
          <w:szCs w:val="20"/>
          <w:lang w:eastAsia="en-NZ"/>
        </w:rPr>
        <w:footnoteReference w:id="161"/>
      </w:r>
      <w:r w:rsidRPr="002A35A1">
        <w:rPr>
          <w:rFonts w:ascii="Roboto" w:eastAsia="Times New Roman" w:hAnsi="Roboto" w:cs="Times New Roman"/>
          <w:bCs/>
          <w:sz w:val="20"/>
          <w:szCs w:val="20"/>
          <w:lang w:eastAsia="en-NZ"/>
        </w:rPr>
        <w:t xml:space="preserve">. A </w:t>
      </w:r>
      <w:r w:rsidRPr="002A35A1">
        <w:rPr>
          <w:rFonts w:ascii="Roboto" w:eastAsia="Times New Roman" w:hAnsi="Roboto" w:cs="Times New Roman"/>
          <w:bCs/>
          <w:sz w:val="20"/>
          <w:szCs w:val="20"/>
          <w:lang w:eastAsia="en-NZ"/>
        </w:rPr>
        <w:lastRenderedPageBreak/>
        <w:t xml:space="preserve">continued upward trend in education attainment will be needed to lessen the gap between Pacific and other groups going forward. </w:t>
      </w:r>
    </w:p>
    <w:p w:rsidR="00E607FC" w:rsidRPr="002A35A1" w:rsidRDefault="00E607FC" w:rsidP="00E607FC">
      <w:pPr>
        <w:spacing w:before="0"/>
        <w:jc w:val="both"/>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unemployment rate for Pacific was 16% at 30 June 2013, three times higher than for NZ Europeans. Pacific youth unemployment was at 30% (22% male and 38% female). The proportion of Pacific youth not in employment, education or training was 19% (12.9% Pacific males and 26% Pacific females), twice that of Europeans</w:t>
      </w:r>
      <w:r w:rsidRPr="002A35A1">
        <w:rPr>
          <w:rStyle w:val="FootnoteReference"/>
          <w:rFonts w:ascii="Roboto" w:eastAsia="Times New Roman" w:hAnsi="Roboto" w:cs="Times New Roman"/>
          <w:szCs w:val="20"/>
          <w:lang w:eastAsia="en-NZ"/>
        </w:rPr>
        <w:footnoteReference w:id="162"/>
      </w:r>
      <w:r w:rsidRPr="002A35A1">
        <w:rPr>
          <w:rFonts w:ascii="Roboto" w:eastAsia="Times New Roman" w:hAnsi="Roboto" w:cs="Times New Roman"/>
          <w:bCs/>
          <w:sz w:val="20"/>
          <w:szCs w:val="20"/>
          <w:lang w:eastAsia="en-NZ"/>
        </w:rPr>
        <w:t xml:space="preserve">. </w:t>
      </w:r>
    </w:p>
    <w:p w:rsidR="00E607FC" w:rsidRPr="002A35A1" w:rsidRDefault="00E607FC" w:rsidP="00E607FC">
      <w:pPr>
        <w:spacing w:before="0"/>
        <w:rPr>
          <w:rFonts w:ascii="Roboto" w:eastAsia="Times New Roman" w:hAnsi="Roboto" w:cs="Times New Roman"/>
          <w:bCs/>
          <w:sz w:val="20"/>
          <w:szCs w:val="20"/>
          <w:lang w:eastAsia="en-NZ"/>
        </w:rPr>
      </w:pPr>
    </w:p>
    <w:p w:rsidR="00D074C6"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Individual income trends show that while the median personal annual income rose for other ethnic groups between 2006 and 2013, only Pacific dropped, falling f</w:t>
      </w:r>
      <w:r w:rsidRPr="002A35A1">
        <w:rPr>
          <w:rFonts w:ascii="Roboto" w:hAnsi="Roboto" w:cs="Times New Roman"/>
          <w:sz w:val="20"/>
          <w:szCs w:val="20"/>
        </w:rPr>
        <w:t>rom $</w:t>
      </w:r>
      <w:r w:rsidRPr="002A35A1">
        <w:rPr>
          <w:rFonts w:ascii="Roboto" w:eastAsia="Times New Roman" w:hAnsi="Roboto" w:cs="Times New Roman"/>
          <w:bCs/>
          <w:sz w:val="20"/>
          <w:szCs w:val="20"/>
          <w:lang w:eastAsia="en-NZ"/>
        </w:rPr>
        <w:t>20,500 to $19,700</w:t>
      </w:r>
      <w:r w:rsidRPr="002A35A1">
        <w:rPr>
          <w:rStyle w:val="FootnoteReference"/>
          <w:rFonts w:ascii="Roboto" w:eastAsia="Times New Roman" w:hAnsi="Roboto" w:cs="Times New Roman"/>
          <w:szCs w:val="20"/>
          <w:lang w:eastAsia="en-NZ"/>
        </w:rPr>
        <w:footnoteReference w:id="163"/>
      </w:r>
      <w:r w:rsidRPr="002A35A1">
        <w:rPr>
          <w:rFonts w:ascii="Roboto" w:eastAsia="Times New Roman" w:hAnsi="Roboto" w:cs="Times New Roman"/>
          <w:bCs/>
          <w:sz w:val="20"/>
          <w:szCs w:val="20"/>
          <w:lang w:eastAsia="en-NZ"/>
        </w:rPr>
        <w:t xml:space="preserve">. </w:t>
      </w:r>
    </w:p>
    <w:p w:rsidR="00D074C6" w:rsidRPr="002A35A1" w:rsidRDefault="00D074C6"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following is the comparison</w:t>
      </w:r>
      <w:r w:rsidR="00D074C6" w:rsidRPr="002A35A1">
        <w:rPr>
          <w:rFonts w:ascii="Roboto" w:eastAsia="Times New Roman" w:hAnsi="Roboto" w:cs="Times New Roman"/>
          <w:bCs/>
          <w:sz w:val="20"/>
          <w:szCs w:val="20"/>
          <w:lang w:eastAsia="en-NZ"/>
        </w:rPr>
        <w:t xml:space="preserve"> by ethnicity</w:t>
      </w:r>
      <w:r w:rsidRPr="002A35A1">
        <w:rPr>
          <w:rFonts w:ascii="Roboto" w:eastAsia="Times New Roman" w:hAnsi="Roboto" w:cs="Times New Roman"/>
          <w:bCs/>
          <w:sz w:val="20"/>
          <w:szCs w:val="20"/>
          <w:lang w:eastAsia="en-NZ"/>
        </w:rPr>
        <w:t xml:space="preserve">: </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$37,100 for 'Other ethnicity' (includes 'New Zealander')</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$30,900 for European </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$22,500 for Māori </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$20,100 for Asian </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$19,800 for Middle Eastern/Latin American/African (MELAA) </w:t>
      </w:r>
    </w:p>
    <w:p w:rsidR="00E607FC" w:rsidRPr="002A35A1" w:rsidRDefault="00E607FC" w:rsidP="00E607FC">
      <w:pPr>
        <w:spacing w:before="0"/>
        <w:ind w:firstLine="72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$19,700 for Pacific people.</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Household resilience is influenced by resources. There is no current estimate of household income by ethnicity due to difficulties determining the ethnicity of a household</w:t>
      </w:r>
      <w:r w:rsidRPr="002A35A1">
        <w:rPr>
          <w:rStyle w:val="FootnoteReference"/>
          <w:rFonts w:ascii="Roboto" w:eastAsia="Times New Roman" w:hAnsi="Roboto" w:cs="Times New Roman"/>
          <w:szCs w:val="20"/>
          <w:lang w:eastAsia="en-NZ"/>
        </w:rPr>
        <w:footnoteReference w:id="164"/>
      </w:r>
      <w:r w:rsidRPr="002A35A1">
        <w:rPr>
          <w:rFonts w:ascii="Roboto" w:eastAsia="Times New Roman" w:hAnsi="Roboto" w:cs="Times New Roman"/>
          <w:bCs/>
          <w:sz w:val="20"/>
          <w:szCs w:val="20"/>
          <w:lang w:eastAsia="en-NZ"/>
        </w:rPr>
        <w:t xml:space="preserve">. The low median income for Pacific is possibly affected by the high youth rate. Income directly impacts a family’s ability to provide basic care for children. </w:t>
      </w:r>
    </w:p>
    <w:p w:rsidR="00E607FC" w:rsidRPr="002A35A1" w:rsidRDefault="00E607FC" w:rsidP="00E607FC">
      <w:pPr>
        <w:autoSpaceDE w:val="0"/>
        <w:autoSpaceDN w:val="0"/>
        <w:adjustRightInd w:val="0"/>
        <w:spacing w:before="0"/>
        <w:rPr>
          <w:rFonts w:ascii="Roboto" w:eastAsia="Times New Roman" w:hAnsi="Roboto" w:cs="Times New Roman"/>
          <w:bCs/>
          <w:sz w:val="20"/>
          <w:szCs w:val="20"/>
          <w:lang w:eastAsia="en-NZ"/>
        </w:rPr>
      </w:pPr>
    </w:p>
    <w:p w:rsidR="00E607FC" w:rsidRPr="002A35A1" w:rsidRDefault="00E607FC" w:rsidP="00E607FC">
      <w:pPr>
        <w:autoSpaceDE w:val="0"/>
        <w:autoSpaceDN w:val="0"/>
        <w:adjustRightInd w:val="0"/>
        <w:spacing w:before="0"/>
        <w:ind w:left="720"/>
        <w:rPr>
          <w:rFonts w:ascii="Roboto" w:eastAsia="Times New Roman" w:hAnsi="Roboto" w:cstheme="minorHAnsi"/>
          <w:bCs/>
          <w:i/>
          <w:sz w:val="20"/>
          <w:szCs w:val="20"/>
          <w:lang w:eastAsia="en-NZ"/>
        </w:rPr>
      </w:pPr>
      <w:r w:rsidRPr="002A35A1">
        <w:rPr>
          <w:rFonts w:ascii="Roboto" w:hAnsi="Roboto" w:cstheme="minorHAnsi"/>
          <w:i/>
          <w:sz w:val="20"/>
          <w:szCs w:val="20"/>
        </w:rPr>
        <w:t xml:space="preserve">“Poverty rates (after housing costs) for Māori and Pasifika children are around double those of </w:t>
      </w:r>
      <w:r w:rsidR="0006398C" w:rsidRPr="002A35A1">
        <w:rPr>
          <w:rFonts w:ascii="Roboto" w:hAnsi="Roboto" w:cstheme="minorHAnsi"/>
          <w:i/>
          <w:sz w:val="20"/>
          <w:szCs w:val="20"/>
        </w:rPr>
        <w:t>Pākehā</w:t>
      </w:r>
      <w:r w:rsidRPr="002A35A1">
        <w:rPr>
          <w:rFonts w:ascii="Roboto" w:hAnsi="Roboto" w:cstheme="minorHAnsi"/>
          <w:i/>
          <w:sz w:val="20"/>
          <w:szCs w:val="20"/>
        </w:rPr>
        <w:t xml:space="preserve">/ European children. Further, Māori and Pasifika children are approximately twice as likely as </w:t>
      </w:r>
      <w:r w:rsidR="0006398C" w:rsidRPr="002A35A1">
        <w:rPr>
          <w:rFonts w:ascii="Roboto" w:hAnsi="Roboto" w:cstheme="minorHAnsi"/>
          <w:i/>
          <w:sz w:val="20"/>
          <w:szCs w:val="20"/>
        </w:rPr>
        <w:t>Pākehā</w:t>
      </w:r>
      <w:r w:rsidRPr="002A35A1">
        <w:rPr>
          <w:rFonts w:ascii="Roboto" w:hAnsi="Roboto" w:cstheme="minorHAnsi"/>
          <w:i/>
          <w:sz w:val="20"/>
          <w:szCs w:val="20"/>
        </w:rPr>
        <w:t xml:space="preserve">/European children to be living in severe poverty and are also at a higher risk of persistent poverty….about half of all children living in poverty are </w:t>
      </w:r>
      <w:r w:rsidR="0006398C" w:rsidRPr="002A35A1">
        <w:rPr>
          <w:rFonts w:ascii="Roboto" w:hAnsi="Roboto" w:cstheme="minorHAnsi"/>
          <w:i/>
          <w:sz w:val="20"/>
          <w:szCs w:val="20"/>
        </w:rPr>
        <w:t>Pākehā</w:t>
      </w:r>
      <w:r w:rsidRPr="002A35A1">
        <w:rPr>
          <w:rFonts w:ascii="Roboto" w:hAnsi="Roboto" w:cstheme="minorHAnsi"/>
          <w:i/>
          <w:sz w:val="20"/>
          <w:szCs w:val="20"/>
        </w:rPr>
        <w:t xml:space="preserve">/European” </w:t>
      </w:r>
      <w:r w:rsidRPr="002A35A1">
        <w:rPr>
          <w:rFonts w:ascii="Roboto" w:hAnsi="Roboto" w:cstheme="minorHAnsi"/>
          <w:sz w:val="20"/>
          <w:szCs w:val="20"/>
        </w:rPr>
        <w:t>(Office of the Children’s Commissioner, p.7, 2012)</w:t>
      </w:r>
      <w:r w:rsidRPr="002A35A1">
        <w:rPr>
          <w:rStyle w:val="FootnoteReference"/>
          <w:rFonts w:ascii="Roboto" w:hAnsi="Roboto" w:cstheme="minorHAnsi"/>
          <w:sz w:val="20"/>
          <w:szCs w:val="20"/>
        </w:rPr>
        <w:footnoteReference w:id="165"/>
      </w:r>
      <w:r w:rsidRPr="002A35A1">
        <w:rPr>
          <w:rFonts w:ascii="Roboto" w:hAnsi="Roboto" w:cstheme="minorHAnsi"/>
          <w:i/>
          <w:sz w:val="20"/>
          <w:szCs w:val="20"/>
        </w:rPr>
        <w:t>.</w:t>
      </w:r>
    </w:p>
    <w:p w:rsidR="00E607FC" w:rsidRPr="002A35A1" w:rsidRDefault="00E607FC" w:rsidP="00E607FC">
      <w:pPr>
        <w:autoSpaceDE w:val="0"/>
        <w:autoSpaceDN w:val="0"/>
        <w:adjustRightInd w:val="0"/>
        <w:spacing w:before="0"/>
        <w:rPr>
          <w:rFonts w:ascii="Roboto" w:hAnsi="Roboto" w:cs="TheSansSemiLight-Plain"/>
          <w:sz w:val="20"/>
          <w:szCs w:val="20"/>
        </w:rPr>
      </w:pPr>
    </w:p>
    <w:p w:rsidR="00E607FC" w:rsidRPr="002A35A1" w:rsidRDefault="00E607FC" w:rsidP="00E607FC">
      <w:pPr>
        <w:autoSpaceDE w:val="0"/>
        <w:autoSpaceDN w:val="0"/>
        <w:adjustRightInd w:val="0"/>
        <w:spacing w:before="0"/>
        <w:rPr>
          <w:rFonts w:ascii="Roboto" w:eastAsia="Times New Roman" w:hAnsi="Roboto" w:cs="Times New Roman"/>
          <w:bCs/>
          <w:sz w:val="20"/>
          <w:szCs w:val="20"/>
          <w:lang w:eastAsia="en-NZ"/>
        </w:rPr>
      </w:pPr>
      <w:r w:rsidRPr="002A35A1">
        <w:rPr>
          <w:rFonts w:ascii="Roboto" w:hAnsi="Roboto" w:cs="TheSansSemiLight-Plain"/>
          <w:sz w:val="20"/>
          <w:szCs w:val="20"/>
        </w:rPr>
        <w:t xml:space="preserve">The Office of the Children’s Commissioner report estimates the economic costs of child poverty to be in the range of $6-8 billion per year. </w:t>
      </w:r>
      <w:r w:rsidR="0058593A" w:rsidRPr="002A35A1">
        <w:rPr>
          <w:rFonts w:ascii="Roboto" w:hAnsi="Roboto" w:cs="TheSansSemiLight-Plain"/>
          <w:sz w:val="20"/>
          <w:szCs w:val="20"/>
        </w:rPr>
        <w:t>It saw the failure to alleviate child poverty as undermining the reduction of child abuse and improvements in educational attainment and skill level</w:t>
      </w:r>
      <w:r w:rsidR="0058593A" w:rsidRPr="002A35A1">
        <w:rPr>
          <w:rStyle w:val="FootnoteReference"/>
          <w:rFonts w:ascii="Roboto" w:hAnsi="Roboto" w:cs="TheSansSemiLight-Plain"/>
          <w:szCs w:val="20"/>
        </w:rPr>
        <w:footnoteReference w:id="166"/>
      </w:r>
      <w:r w:rsidR="0058593A" w:rsidRPr="002A35A1">
        <w:rPr>
          <w:rFonts w:ascii="Roboto" w:hAnsi="Roboto" w:cs="TheSansSemiLight-Plain"/>
          <w:sz w:val="20"/>
          <w:szCs w:val="20"/>
        </w:rPr>
        <w:t>.</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4C3D1A">
      <w:pPr>
        <w:pStyle w:val="Heading2"/>
        <w:spacing w:before="120"/>
        <w:rPr>
          <w:rFonts w:ascii="Roboto" w:hAnsi="Roboto"/>
          <w:sz w:val="24"/>
          <w:szCs w:val="24"/>
          <w:lang w:eastAsia="en-NZ"/>
        </w:rPr>
      </w:pPr>
      <w:bookmarkStart w:id="55" w:name="_Toc12637321"/>
      <w:r w:rsidRPr="002A35A1">
        <w:rPr>
          <w:rFonts w:ascii="Roboto" w:hAnsi="Roboto"/>
          <w:sz w:val="24"/>
          <w:szCs w:val="24"/>
          <w:lang w:eastAsia="en-NZ"/>
        </w:rPr>
        <w:t>Housing</w:t>
      </w:r>
      <w:bookmarkEnd w:id="55"/>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have the lowest level of home ownership compared to all other ethnic groups</w:t>
      </w:r>
      <w:r w:rsidRPr="002A35A1">
        <w:rPr>
          <w:rStyle w:val="FootnoteReference"/>
          <w:rFonts w:ascii="Roboto" w:eastAsia="Times New Roman" w:hAnsi="Roboto" w:cs="Times New Roman"/>
          <w:szCs w:val="20"/>
          <w:lang w:eastAsia="en-NZ"/>
        </w:rPr>
        <w:footnoteReference w:id="167"/>
      </w:r>
      <w:r w:rsidRPr="002A35A1">
        <w:rPr>
          <w:rFonts w:ascii="Roboto" w:eastAsia="Times New Roman" w:hAnsi="Roboto" w:cs="Times New Roman"/>
          <w:bCs/>
          <w:sz w:val="20"/>
          <w:szCs w:val="20"/>
          <w:lang w:eastAsia="en-NZ"/>
        </w:rPr>
        <w:t xml:space="preserve">.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081181" w:rsidP="000B30F5">
      <w:pPr>
        <w:pStyle w:val="Caption"/>
        <w:keepNext/>
        <w:spacing w:after="120"/>
        <w:rPr>
          <w:rFonts w:ascii="Roboto" w:hAnsi="Roboto"/>
          <w:b/>
          <w:i w:val="0"/>
          <w:color w:val="auto"/>
        </w:rPr>
      </w:pPr>
      <w:r w:rsidRPr="002A35A1">
        <w:rPr>
          <w:rFonts w:ascii="Roboto" w:hAnsi="Roboto"/>
          <w:b/>
          <w:i w:val="0"/>
          <w:color w:val="auto"/>
        </w:rPr>
        <w:t xml:space="preserve">Table </w:t>
      </w:r>
      <w:r w:rsidRPr="002A35A1">
        <w:rPr>
          <w:rFonts w:ascii="Roboto" w:hAnsi="Roboto"/>
          <w:b/>
          <w:i w:val="0"/>
          <w:color w:val="auto"/>
        </w:rPr>
        <w:fldChar w:fldCharType="begin"/>
      </w:r>
      <w:r w:rsidRPr="002A35A1">
        <w:rPr>
          <w:rFonts w:ascii="Roboto" w:hAnsi="Roboto"/>
          <w:b/>
          <w:i w:val="0"/>
          <w:color w:val="auto"/>
        </w:rPr>
        <w:instrText xml:space="preserve"> SEQ Table \* ARABIC </w:instrText>
      </w:r>
      <w:r w:rsidRPr="002A35A1">
        <w:rPr>
          <w:rFonts w:ascii="Roboto" w:hAnsi="Roboto"/>
          <w:b/>
          <w:i w:val="0"/>
          <w:color w:val="auto"/>
        </w:rPr>
        <w:fldChar w:fldCharType="separate"/>
      </w:r>
      <w:r w:rsidR="005204DC" w:rsidRPr="002A35A1">
        <w:rPr>
          <w:rFonts w:ascii="Roboto" w:hAnsi="Roboto"/>
          <w:b/>
          <w:i w:val="0"/>
          <w:noProof/>
          <w:color w:val="auto"/>
        </w:rPr>
        <w:t>18</w:t>
      </w:r>
      <w:r w:rsidRPr="002A35A1">
        <w:rPr>
          <w:rFonts w:ascii="Roboto" w:hAnsi="Roboto"/>
          <w:b/>
          <w:i w:val="0"/>
          <w:color w:val="auto"/>
        </w:rPr>
        <w:fldChar w:fldCharType="end"/>
      </w:r>
      <w:r w:rsidRPr="002A35A1">
        <w:rPr>
          <w:rFonts w:ascii="Roboto" w:hAnsi="Roboto"/>
          <w:b/>
          <w:i w:val="0"/>
          <w:color w:val="auto"/>
        </w:rPr>
        <w:t xml:space="preserve">: </w:t>
      </w:r>
      <w:r w:rsidR="00E607FC" w:rsidRPr="002A35A1">
        <w:rPr>
          <w:rFonts w:ascii="Roboto" w:hAnsi="Roboto"/>
          <w:b/>
          <w:i w:val="0"/>
          <w:color w:val="auto"/>
        </w:rPr>
        <w:t>Tenure Type by Ethnicity, Census 2013</w:t>
      </w:r>
    </w:p>
    <w:tbl>
      <w:tblPr>
        <w:tblStyle w:val="TableGrid"/>
        <w:tblW w:w="5000" w:type="pct"/>
        <w:tblLook w:val="04A0" w:firstRow="1" w:lastRow="0" w:firstColumn="1" w:lastColumn="0" w:noHBand="0" w:noVBand="1"/>
      </w:tblPr>
      <w:tblGrid>
        <w:gridCol w:w="3752"/>
        <w:gridCol w:w="1030"/>
        <w:gridCol w:w="982"/>
        <w:gridCol w:w="976"/>
        <w:gridCol w:w="1386"/>
        <w:gridCol w:w="1116"/>
      </w:tblGrid>
      <w:tr w:rsidR="00E607FC" w:rsidRPr="002A35A1" w:rsidTr="006608DD">
        <w:tc>
          <w:tcPr>
            <w:tcW w:w="2030"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Tenure Type</w:t>
            </w:r>
          </w:p>
        </w:tc>
        <w:tc>
          <w:tcPr>
            <w:tcW w:w="557"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Pacific</w:t>
            </w:r>
          </w:p>
        </w:tc>
        <w:tc>
          <w:tcPr>
            <w:tcW w:w="531"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Māori</w:t>
            </w:r>
          </w:p>
        </w:tc>
        <w:tc>
          <w:tcPr>
            <w:tcW w:w="528"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Asian</w:t>
            </w:r>
          </w:p>
        </w:tc>
        <w:tc>
          <w:tcPr>
            <w:tcW w:w="750"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European</w:t>
            </w:r>
          </w:p>
        </w:tc>
        <w:tc>
          <w:tcPr>
            <w:tcW w:w="604" w:type="pct"/>
            <w:shd w:val="clear" w:color="auto" w:fill="C6D9F1" w:themeFill="text2" w:themeFillTint="33"/>
          </w:tcPr>
          <w:p w:rsidR="00E607FC" w:rsidRPr="002A35A1" w:rsidRDefault="00E607FC" w:rsidP="006608DD">
            <w:pPr>
              <w:spacing w:after="120"/>
              <w:rPr>
                <w:rFonts w:ascii="Roboto" w:eastAsia="Times New Roman" w:hAnsi="Roboto" w:cs="Arial"/>
                <w:b/>
                <w:bCs/>
                <w:sz w:val="16"/>
                <w:szCs w:val="16"/>
                <w:lang w:eastAsia="en-NZ"/>
              </w:rPr>
            </w:pPr>
            <w:r w:rsidRPr="002A35A1">
              <w:rPr>
                <w:rFonts w:ascii="Roboto" w:eastAsia="Times New Roman" w:hAnsi="Roboto" w:cs="Arial"/>
                <w:b/>
                <w:bCs/>
                <w:sz w:val="16"/>
                <w:szCs w:val="16"/>
                <w:lang w:eastAsia="en-NZ"/>
              </w:rPr>
              <w:t>MELAA</w:t>
            </w:r>
          </w:p>
        </w:tc>
      </w:tr>
      <w:tr w:rsidR="00E607FC" w:rsidRPr="002A35A1" w:rsidTr="006608DD">
        <w:tc>
          <w:tcPr>
            <w:tcW w:w="2030" w:type="pct"/>
            <w:shd w:val="clear" w:color="auto" w:fill="D9D9D9" w:themeFill="background1" w:themeFillShade="D9"/>
          </w:tcPr>
          <w:p w:rsidR="00E607FC" w:rsidRPr="002A35A1" w:rsidRDefault="00E607FC" w:rsidP="006608DD">
            <w:pP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Own/Part Own usual residence</w:t>
            </w:r>
          </w:p>
        </w:tc>
        <w:tc>
          <w:tcPr>
            <w:tcW w:w="557"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18.5%</w:t>
            </w:r>
          </w:p>
        </w:tc>
        <w:tc>
          <w:tcPr>
            <w:tcW w:w="531"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28.2%</w:t>
            </w:r>
          </w:p>
        </w:tc>
        <w:tc>
          <w:tcPr>
            <w:tcW w:w="528"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34.8%</w:t>
            </w:r>
          </w:p>
        </w:tc>
        <w:tc>
          <w:tcPr>
            <w:tcW w:w="750"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56.8%</w:t>
            </w:r>
          </w:p>
        </w:tc>
        <w:tc>
          <w:tcPr>
            <w:tcW w:w="604"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21.9%</w:t>
            </w:r>
          </w:p>
        </w:tc>
      </w:tr>
      <w:tr w:rsidR="00E607FC" w:rsidRPr="002A35A1" w:rsidTr="006608DD">
        <w:tc>
          <w:tcPr>
            <w:tcW w:w="2030" w:type="pct"/>
            <w:shd w:val="clear" w:color="auto" w:fill="D9D9D9" w:themeFill="background1" w:themeFillShade="D9"/>
          </w:tcPr>
          <w:p w:rsidR="00E607FC" w:rsidRPr="002A35A1" w:rsidRDefault="00E607FC" w:rsidP="006608DD">
            <w:pP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Do not own usual residence</w:t>
            </w:r>
          </w:p>
        </w:tc>
        <w:tc>
          <w:tcPr>
            <w:tcW w:w="557"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81.5%</w:t>
            </w:r>
          </w:p>
        </w:tc>
        <w:tc>
          <w:tcPr>
            <w:tcW w:w="531"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71.8%</w:t>
            </w:r>
          </w:p>
        </w:tc>
        <w:tc>
          <w:tcPr>
            <w:tcW w:w="528"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65.2%</w:t>
            </w:r>
          </w:p>
        </w:tc>
        <w:tc>
          <w:tcPr>
            <w:tcW w:w="750"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43.2%</w:t>
            </w:r>
          </w:p>
        </w:tc>
        <w:tc>
          <w:tcPr>
            <w:tcW w:w="604" w:type="pct"/>
            <w:shd w:val="clear" w:color="auto" w:fill="FFFFFF" w:themeFill="background1"/>
          </w:tcPr>
          <w:p w:rsidR="00E607FC" w:rsidRPr="002A35A1" w:rsidRDefault="00E607FC" w:rsidP="006608DD">
            <w:pPr>
              <w:jc w:val="center"/>
              <w:rPr>
                <w:rFonts w:ascii="Roboto" w:eastAsia="Times New Roman" w:hAnsi="Roboto" w:cs="Arial"/>
                <w:bCs/>
                <w:sz w:val="16"/>
                <w:szCs w:val="16"/>
                <w:lang w:eastAsia="en-NZ"/>
              </w:rPr>
            </w:pPr>
            <w:r w:rsidRPr="002A35A1">
              <w:rPr>
                <w:rFonts w:ascii="Roboto" w:eastAsia="Times New Roman" w:hAnsi="Roboto" w:cs="Arial"/>
                <w:bCs/>
                <w:sz w:val="16"/>
                <w:szCs w:val="16"/>
                <w:lang w:eastAsia="en-NZ"/>
              </w:rPr>
              <w:t>78.1%</w:t>
            </w:r>
          </w:p>
        </w:tc>
      </w:tr>
    </w:tbl>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vast majority of the original migrants for the Pacific arrived and settled in Auckland, some then migrated to settle in other parts of the country. Post the global financial crisis, the cost of housing </w:t>
      </w:r>
      <w:r w:rsidRPr="002A35A1">
        <w:rPr>
          <w:rFonts w:ascii="Roboto" w:eastAsia="Times New Roman" w:hAnsi="Roboto" w:cs="Times New Roman"/>
          <w:bCs/>
          <w:sz w:val="20"/>
          <w:szCs w:val="20"/>
          <w:lang w:eastAsia="en-NZ"/>
        </w:rPr>
        <w:lastRenderedPageBreak/>
        <w:t xml:space="preserve">(renting and owning) in Auckland rapidly increased. Pacific people more than any other group (by percentage) live in substandard and overcrowded homes. </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limited number of available and affordable homes in Auckland and Christchurch and the corresponding high rents due to competition for homes has led to a number of Pacific families living in overcrowded homes. Some become transient, moving between relatives and others who are able to provide short term relief, some live in cars providing for their children as best they can. Such precarious living conditions directly affect children’s safety, health, education and emotional development, if not their aspirations. Agencies that work with these families become important advocates of hope. </w:t>
      </w:r>
    </w:p>
    <w:p w:rsidR="00E607FC" w:rsidRPr="002A35A1" w:rsidRDefault="00E607FC" w:rsidP="00E607FC">
      <w:pPr>
        <w:spacing w:before="0"/>
        <w:jc w:val="both"/>
        <w:rPr>
          <w:rFonts w:ascii="Roboto" w:eastAsia="Times New Roman" w:hAnsi="Roboto" w:cs="Times New Roman"/>
          <w:bCs/>
          <w:sz w:val="20"/>
          <w:szCs w:val="20"/>
          <w:lang w:eastAsia="en-NZ"/>
        </w:rPr>
      </w:pPr>
    </w:p>
    <w:p w:rsidR="00E607FC" w:rsidRPr="002A35A1" w:rsidRDefault="00654E1F" w:rsidP="00E607FC">
      <w:pPr>
        <w:spacing w:before="0"/>
        <w:ind w:left="720"/>
        <w:jc w:val="both"/>
        <w:rPr>
          <w:rFonts w:ascii="Roboto" w:eastAsia="Times New Roman" w:hAnsi="Roboto" w:cs="Times New Roman"/>
          <w:bCs/>
          <w:i/>
          <w:sz w:val="20"/>
          <w:szCs w:val="20"/>
          <w:lang w:eastAsia="en-NZ"/>
        </w:rPr>
      </w:pPr>
      <w:r w:rsidRPr="002A35A1">
        <w:rPr>
          <w:rFonts w:ascii="Roboto" w:eastAsia="Times New Roman" w:hAnsi="Roboto" w:cs="Times New Roman"/>
          <w:bCs/>
          <w:i/>
          <w:sz w:val="20"/>
          <w:szCs w:val="20"/>
          <w:lang w:eastAsia="en-NZ"/>
        </w:rPr>
        <w:t>“</w:t>
      </w:r>
      <w:r w:rsidR="00E607FC" w:rsidRPr="002A35A1">
        <w:rPr>
          <w:rFonts w:ascii="Roboto" w:eastAsia="Times New Roman" w:hAnsi="Roboto" w:cs="Times New Roman"/>
          <w:bCs/>
          <w:i/>
          <w:sz w:val="20"/>
          <w:szCs w:val="20"/>
          <w:lang w:eastAsia="en-NZ"/>
        </w:rPr>
        <w:t>Events like unemployment, fundamental changes in economic expectations, housing stress, substantial reductions in state provided income and/or services can be extremely depressing on-going experiences that may eventually lead parents and children into states of stress that open them up to physical and mental illnesses and dysfunctional social relationships</w:t>
      </w:r>
      <w:r w:rsidRPr="002A35A1">
        <w:rPr>
          <w:rFonts w:ascii="Roboto" w:eastAsia="Times New Roman" w:hAnsi="Roboto" w:cs="Times New Roman"/>
          <w:bCs/>
          <w:i/>
          <w:sz w:val="20"/>
          <w:szCs w:val="20"/>
          <w:lang w:eastAsia="en-NZ"/>
        </w:rPr>
        <w:t>”</w:t>
      </w:r>
      <w:r w:rsidR="00E607FC" w:rsidRPr="002A35A1">
        <w:rPr>
          <w:rFonts w:ascii="Roboto" w:eastAsia="Times New Roman" w:hAnsi="Roboto" w:cs="Times New Roman"/>
          <w:bCs/>
          <w:i/>
          <w:sz w:val="20"/>
          <w:szCs w:val="20"/>
          <w:lang w:eastAsia="en-NZ"/>
        </w:rPr>
        <w:t xml:space="preserve"> </w:t>
      </w:r>
      <w:r w:rsidR="00E607FC" w:rsidRPr="002A35A1">
        <w:rPr>
          <w:rFonts w:ascii="Roboto" w:eastAsia="Times New Roman" w:hAnsi="Roboto" w:cs="Times New Roman"/>
          <w:bCs/>
          <w:sz w:val="20"/>
          <w:szCs w:val="20"/>
          <w:lang w:eastAsia="en-NZ"/>
        </w:rPr>
        <w:t>(Tamasese, T. K &amp; Waldergrave, C. 2012)</w:t>
      </w:r>
      <w:r w:rsidR="00E607FC" w:rsidRPr="002A35A1">
        <w:rPr>
          <w:rStyle w:val="FootnoteReference"/>
          <w:rFonts w:ascii="Roboto" w:eastAsia="Times New Roman" w:hAnsi="Roboto" w:cs="Times New Roman"/>
          <w:szCs w:val="20"/>
          <w:lang w:eastAsia="en-NZ"/>
        </w:rPr>
        <w:footnoteReference w:id="168"/>
      </w:r>
      <w:r w:rsidR="00E607FC" w:rsidRPr="002A35A1">
        <w:rPr>
          <w:rFonts w:ascii="Roboto" w:eastAsia="Times New Roman" w:hAnsi="Roboto" w:cs="Times New Roman"/>
          <w:bCs/>
          <w:i/>
          <w:sz w:val="20"/>
          <w:szCs w:val="20"/>
          <w:lang w:eastAsia="en-NZ"/>
        </w:rPr>
        <w:t>.</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ripple effects of low income and poor living environment include Pacific children having the highest rates of admission for infectious diseases such as cellulitis, rheumatic fever, gastroenteritis, bronchiolitis and pneumonia among all ethnic groups in Aotearoa</w:t>
      </w:r>
      <w:r w:rsidRPr="002A35A1">
        <w:rPr>
          <w:rStyle w:val="FootnoteReference"/>
          <w:rFonts w:ascii="Roboto" w:eastAsia="Times New Roman" w:hAnsi="Roboto" w:cs="Times New Roman"/>
          <w:szCs w:val="20"/>
          <w:lang w:eastAsia="en-NZ"/>
        </w:rPr>
        <w:footnoteReference w:id="169"/>
      </w:r>
      <w:r w:rsidRPr="002A35A1">
        <w:rPr>
          <w:rFonts w:ascii="Roboto" w:eastAsia="Times New Roman" w:hAnsi="Roboto" w:cs="Times New Roman"/>
          <w:bCs/>
          <w:sz w:val="20"/>
          <w:szCs w:val="20"/>
          <w:lang w:eastAsia="en-NZ"/>
        </w:rPr>
        <w:t>. Living in overcrowded homes disadvantages educational development and can place children at greater risk of abuse and family violence</w:t>
      </w:r>
      <w:r w:rsidRPr="002A35A1">
        <w:rPr>
          <w:rFonts w:ascii="Roboto" w:eastAsia="Times New Roman" w:hAnsi="Roboto" w:cs="Times New Roman"/>
          <w:bCs/>
          <w:sz w:val="20"/>
          <w:szCs w:val="20"/>
          <w:vertAlign w:val="superscript"/>
          <w:lang w:eastAsia="en-NZ"/>
        </w:rPr>
        <w:footnoteReference w:id="170"/>
      </w:r>
      <w:r w:rsidRPr="002A35A1">
        <w:rPr>
          <w:rFonts w:ascii="Roboto" w:eastAsia="Times New Roman" w:hAnsi="Roboto" w:cs="Times New Roman"/>
          <w:bCs/>
          <w:sz w:val="20"/>
          <w:szCs w:val="20"/>
          <w:lang w:eastAsia="en-NZ"/>
        </w:rPr>
        <w:t>. Children of recent arrivals may be more vulnerable because their primary caregivers are yet to find stable employment to decrease reliance on others. New migrants also earn around 20% less than NZ-born residents with otherwise similar skills and characteristics</w:t>
      </w:r>
      <w:r w:rsidRPr="002A35A1">
        <w:rPr>
          <w:rStyle w:val="FootnoteReference"/>
          <w:rFonts w:ascii="Roboto" w:eastAsia="Times New Roman" w:hAnsi="Roboto" w:cs="Times New Roman"/>
          <w:szCs w:val="20"/>
          <w:lang w:eastAsia="en-NZ"/>
        </w:rPr>
        <w:footnoteReference w:id="171"/>
      </w:r>
      <w:r w:rsidRPr="002A35A1">
        <w:rPr>
          <w:rFonts w:ascii="Roboto" w:eastAsia="Times New Roman" w:hAnsi="Roboto" w:cs="Times New Roman"/>
          <w:bCs/>
          <w:sz w:val="20"/>
          <w:szCs w:val="20"/>
          <w:lang w:eastAsia="en-NZ"/>
        </w:rPr>
        <w:t>.</w:t>
      </w:r>
    </w:p>
    <w:p w:rsidR="00E607FC" w:rsidRPr="002A35A1" w:rsidRDefault="00E607FC" w:rsidP="00E607FC">
      <w:pPr>
        <w:spacing w:before="0"/>
        <w:rPr>
          <w:rFonts w:ascii="Roboto" w:eastAsia="Times New Roman" w:hAnsi="Roboto" w:cs="Times New Roman"/>
          <w:bCs/>
          <w:sz w:val="20"/>
          <w:szCs w:val="20"/>
          <w:lang w:eastAsia="en-NZ"/>
        </w:rPr>
      </w:pPr>
    </w:p>
    <w:p w:rsidR="00E607FC" w:rsidRPr="002A35A1" w:rsidRDefault="00E607FC" w:rsidP="00E607FC">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Considering the general financial circumstances of Pacific people, it is not surprising that many are in financial debt</w:t>
      </w:r>
      <w:r w:rsidR="006710FB" w:rsidRPr="002A35A1">
        <w:rPr>
          <w:rFonts w:ascii="Roboto" w:eastAsia="Times New Roman" w:hAnsi="Roboto" w:cs="Times New Roman"/>
          <w:bCs/>
          <w:sz w:val="20"/>
          <w:szCs w:val="20"/>
          <w:lang w:eastAsia="en-NZ"/>
        </w:rPr>
        <w:t xml:space="preserve">, often </w:t>
      </w:r>
      <w:r w:rsidRPr="002A35A1">
        <w:rPr>
          <w:rFonts w:ascii="Roboto" w:eastAsia="Times New Roman" w:hAnsi="Roboto" w:cs="Times New Roman"/>
          <w:bCs/>
          <w:sz w:val="20"/>
          <w:szCs w:val="20"/>
          <w:lang w:eastAsia="en-NZ"/>
        </w:rPr>
        <w:t xml:space="preserve">borrowing for basic needs. Debt is a vicious cycle that is particularly overwhelming for new arrivals who may see credit as free money, </w:t>
      </w:r>
      <w:r w:rsidR="006710FB" w:rsidRPr="002A35A1">
        <w:rPr>
          <w:rFonts w:ascii="Roboto" w:eastAsia="Times New Roman" w:hAnsi="Roboto" w:cs="Times New Roman"/>
          <w:bCs/>
          <w:sz w:val="20"/>
          <w:szCs w:val="20"/>
          <w:lang w:eastAsia="en-NZ"/>
        </w:rPr>
        <w:t xml:space="preserve">until </w:t>
      </w:r>
      <w:r w:rsidRPr="002A35A1">
        <w:rPr>
          <w:rFonts w:ascii="Roboto" w:eastAsia="Times New Roman" w:hAnsi="Roboto" w:cs="Times New Roman"/>
          <w:bCs/>
          <w:sz w:val="20"/>
          <w:szCs w:val="20"/>
          <w:lang w:eastAsia="en-NZ"/>
        </w:rPr>
        <w:t xml:space="preserve">confronted </w:t>
      </w:r>
      <w:r w:rsidR="006710FB" w:rsidRPr="002A35A1">
        <w:rPr>
          <w:rFonts w:ascii="Roboto" w:eastAsia="Times New Roman" w:hAnsi="Roboto" w:cs="Times New Roman"/>
          <w:bCs/>
          <w:sz w:val="20"/>
          <w:szCs w:val="20"/>
          <w:lang w:eastAsia="en-NZ"/>
        </w:rPr>
        <w:t>with additional costs they are unable to meet</w:t>
      </w:r>
      <w:r w:rsidRPr="002A35A1">
        <w:rPr>
          <w:rStyle w:val="FootnoteReference"/>
          <w:rFonts w:ascii="Roboto" w:eastAsia="Times New Roman" w:hAnsi="Roboto" w:cs="Times New Roman"/>
          <w:szCs w:val="20"/>
          <w:lang w:eastAsia="en-NZ"/>
        </w:rPr>
        <w:footnoteReference w:id="172"/>
      </w:r>
      <w:r w:rsidRPr="002A35A1">
        <w:rPr>
          <w:rFonts w:ascii="Roboto" w:eastAsia="Times New Roman" w:hAnsi="Roboto" w:cs="Times New Roman"/>
          <w:bCs/>
          <w:sz w:val="20"/>
          <w:szCs w:val="20"/>
          <w:lang w:eastAsia="en-NZ"/>
        </w:rPr>
        <w:t xml:space="preserve">. </w:t>
      </w:r>
      <w:r w:rsidR="006710FB"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urviving through debt has led </w:t>
      </w:r>
      <w:r w:rsidR="006710FB" w:rsidRPr="002A35A1">
        <w:rPr>
          <w:rFonts w:ascii="Roboto" w:eastAsia="Times New Roman" w:hAnsi="Roboto" w:cs="Times New Roman"/>
          <w:bCs/>
          <w:sz w:val="20"/>
          <w:szCs w:val="20"/>
          <w:lang w:eastAsia="en-NZ"/>
        </w:rPr>
        <w:t xml:space="preserve">some </w:t>
      </w:r>
      <w:r w:rsidRPr="002A35A1">
        <w:rPr>
          <w:rFonts w:ascii="Roboto" w:eastAsia="Times New Roman" w:hAnsi="Roboto" w:cs="Times New Roman"/>
          <w:bCs/>
          <w:sz w:val="20"/>
          <w:szCs w:val="20"/>
          <w:lang w:eastAsia="en-NZ"/>
        </w:rPr>
        <w:t>families to crisis, especially to finance companies that charge exorbitant interests rates and penalties</w:t>
      </w:r>
      <w:r w:rsidRPr="002A35A1">
        <w:rPr>
          <w:rStyle w:val="FootnoteReference"/>
          <w:rFonts w:ascii="Roboto" w:eastAsia="Times New Roman" w:hAnsi="Roboto" w:cs="Times New Roman"/>
          <w:szCs w:val="20"/>
          <w:lang w:eastAsia="en-NZ"/>
        </w:rPr>
        <w:footnoteReference w:id="173"/>
      </w:r>
      <w:r w:rsidRPr="002A35A1">
        <w:rPr>
          <w:rFonts w:ascii="Roboto" w:eastAsia="Times New Roman" w:hAnsi="Roboto" w:cs="Times New Roman"/>
          <w:bCs/>
          <w:sz w:val="20"/>
          <w:szCs w:val="20"/>
          <w:lang w:eastAsia="en-NZ"/>
        </w:rPr>
        <w:t xml:space="preserve">. Legislation and financial literacy programmes that target Pacific consumers have since been developed to address exploitation, but does not change the reality of limited </w:t>
      </w:r>
      <w:r w:rsidR="006710FB" w:rsidRPr="002A35A1">
        <w:rPr>
          <w:rFonts w:ascii="Roboto" w:eastAsia="Times New Roman" w:hAnsi="Roboto" w:cs="Times New Roman"/>
          <w:bCs/>
          <w:sz w:val="20"/>
          <w:szCs w:val="20"/>
          <w:lang w:eastAsia="en-NZ"/>
        </w:rPr>
        <w:t>means</w:t>
      </w:r>
      <w:r w:rsidRPr="002A35A1">
        <w:rPr>
          <w:rFonts w:ascii="Roboto" w:eastAsia="Times New Roman" w:hAnsi="Roboto" w:cs="Times New Roman"/>
          <w:bCs/>
          <w:sz w:val="20"/>
          <w:szCs w:val="20"/>
          <w:lang w:eastAsia="en-NZ"/>
        </w:rPr>
        <w:t>.</w:t>
      </w:r>
    </w:p>
    <w:p w:rsidR="00E607FC" w:rsidRPr="002A35A1" w:rsidRDefault="00E607FC" w:rsidP="00C53AD1">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56" w:name="_Toc12637322"/>
      <w:r w:rsidRPr="002A35A1">
        <w:rPr>
          <w:rFonts w:ascii="Roboto" w:hAnsi="Roboto"/>
          <w:sz w:val="24"/>
          <w:szCs w:val="24"/>
          <w:lang w:eastAsia="en-NZ"/>
        </w:rPr>
        <w:t>Alcohol</w:t>
      </w:r>
      <w:bookmarkEnd w:id="56"/>
      <w:r w:rsidRPr="002A35A1">
        <w:rPr>
          <w:rFonts w:ascii="Roboto" w:hAnsi="Roboto"/>
          <w:sz w:val="24"/>
          <w:szCs w:val="24"/>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Ethnic specific patterns of use are useful to know when working with families of a specific ethnicity or ethnic mix.</w:t>
      </w:r>
      <w:r w:rsidR="004A5A8F"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The Diabetes Heart and Health Study (DHAHS) conducted in Aotearoa in 2002-2003 </w:t>
      </w:r>
      <w:r w:rsidR="009A5C26"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Fijian-Indian </w:t>
      </w:r>
      <w:r w:rsidR="009A5C26" w:rsidRPr="002A35A1">
        <w:rPr>
          <w:rFonts w:ascii="Roboto" w:eastAsia="Times New Roman" w:hAnsi="Roboto" w:cs="Times New Roman"/>
          <w:bCs/>
          <w:sz w:val="20"/>
          <w:szCs w:val="20"/>
          <w:lang w:eastAsia="en-NZ"/>
        </w:rPr>
        <w:t>excluded)</w:t>
      </w:r>
      <w:r w:rsidRPr="002A35A1">
        <w:rPr>
          <w:rFonts w:ascii="Roboto" w:eastAsia="Times New Roman" w:hAnsi="Roboto" w:cs="Times New Roman"/>
          <w:bCs/>
          <w:sz w:val="20"/>
          <w:szCs w:val="20"/>
          <w:lang w:eastAsia="en-NZ"/>
        </w:rPr>
        <w:t xml:space="preserve"> found that non-drinking was more common among Pacific than Europeans, at 51.3% compared to 6.2%. The non-drinking rates among the most populous Pacific groups were 32.9% for Niueans, 49.2% for Cook Islanders, 50.6% for Samoans, and 58.9% for Tongans. Pacific women had high non-drinking rates led by Samoan (92%), then Tongan (78%), Cook Islanders (75%) and Niuean (65%), in comparison to European women (27%). There was a similar pattern for men but </w:t>
      </w:r>
      <w:r w:rsidRPr="002A35A1">
        <w:rPr>
          <w:rFonts w:ascii="Roboto" w:eastAsia="Times New Roman" w:hAnsi="Roboto" w:cs="Times New Roman"/>
          <w:bCs/>
          <w:sz w:val="20"/>
          <w:szCs w:val="20"/>
          <w:lang w:eastAsia="en-NZ"/>
        </w:rPr>
        <w:lastRenderedPageBreak/>
        <w:t>at lower rates. Pacific middle aged and older adults were less likely to consume than their Europeans counterparts who showed the reverse pattern</w:t>
      </w:r>
      <w:r w:rsidRPr="002A35A1">
        <w:rPr>
          <w:rStyle w:val="FootnoteReference"/>
          <w:rFonts w:ascii="Roboto" w:eastAsia="Times New Roman" w:hAnsi="Roboto" w:cs="Times New Roman"/>
          <w:szCs w:val="20"/>
          <w:lang w:eastAsia="en-NZ"/>
        </w:rPr>
        <w:footnoteReference w:id="174"/>
      </w:r>
      <w:r w:rsidRPr="002A35A1">
        <w:rPr>
          <w:rFonts w:ascii="Roboto" w:eastAsia="Times New Roman" w:hAnsi="Roboto" w:cs="Times New Roman"/>
          <w:bCs/>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6710FB" w:rsidRPr="002A35A1" w:rsidRDefault="007D7F23"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study found that </w:t>
      </w:r>
      <w:r w:rsidR="00334E3A" w:rsidRPr="002A35A1">
        <w:rPr>
          <w:rFonts w:ascii="Roboto" w:eastAsia="Times New Roman" w:hAnsi="Roboto" w:cs="Times New Roman"/>
          <w:bCs/>
          <w:sz w:val="20"/>
          <w:szCs w:val="20"/>
          <w:lang w:eastAsia="en-NZ"/>
        </w:rPr>
        <w:t xml:space="preserve">Niuean men had the highest rate (74%) </w:t>
      </w:r>
      <w:r w:rsidRPr="002A35A1">
        <w:rPr>
          <w:rFonts w:ascii="Roboto" w:eastAsia="Times New Roman" w:hAnsi="Roboto" w:cs="Times New Roman"/>
          <w:bCs/>
          <w:sz w:val="20"/>
          <w:szCs w:val="20"/>
          <w:lang w:eastAsia="en-NZ"/>
        </w:rPr>
        <w:t xml:space="preserve">of alcohol consumption, </w:t>
      </w:r>
      <w:r w:rsidR="00334E3A" w:rsidRPr="002A35A1">
        <w:rPr>
          <w:rFonts w:ascii="Roboto" w:eastAsia="Times New Roman" w:hAnsi="Roboto" w:cs="Times New Roman"/>
          <w:bCs/>
          <w:sz w:val="20"/>
          <w:szCs w:val="20"/>
          <w:lang w:eastAsia="en-NZ"/>
        </w:rPr>
        <w:t>followed by Samoan (59%), Cook Islanders (46%), and Tongans (30%)</w:t>
      </w:r>
      <w:r w:rsidR="00334E3A" w:rsidRPr="002A35A1">
        <w:rPr>
          <w:rStyle w:val="FootnoteReference"/>
          <w:rFonts w:ascii="Roboto" w:eastAsia="Times New Roman" w:hAnsi="Roboto" w:cs="Times New Roman"/>
          <w:szCs w:val="20"/>
          <w:lang w:eastAsia="en-NZ"/>
        </w:rPr>
        <w:footnoteReference w:id="175"/>
      </w:r>
      <w:r w:rsidR="00334E3A"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While </w:t>
      </w:r>
      <w:r w:rsidR="00334E3A" w:rsidRPr="002A35A1">
        <w:rPr>
          <w:rFonts w:ascii="Roboto" w:eastAsia="Times New Roman" w:hAnsi="Roboto" w:cs="Times New Roman"/>
          <w:bCs/>
          <w:sz w:val="20"/>
          <w:szCs w:val="20"/>
          <w:lang w:eastAsia="en-NZ"/>
        </w:rPr>
        <w:t xml:space="preserve">Pacific </w:t>
      </w:r>
      <w:r w:rsidRPr="002A35A1">
        <w:rPr>
          <w:rFonts w:ascii="Roboto" w:eastAsia="Times New Roman" w:hAnsi="Roboto" w:cs="Times New Roman"/>
          <w:bCs/>
          <w:sz w:val="20"/>
          <w:szCs w:val="20"/>
          <w:lang w:eastAsia="en-NZ"/>
        </w:rPr>
        <w:t xml:space="preserve">users </w:t>
      </w:r>
      <w:r w:rsidR="00334E3A" w:rsidRPr="002A35A1">
        <w:rPr>
          <w:rFonts w:ascii="Roboto" w:eastAsia="Times New Roman" w:hAnsi="Roboto" w:cs="Times New Roman"/>
          <w:bCs/>
          <w:sz w:val="20"/>
          <w:szCs w:val="20"/>
          <w:lang w:eastAsia="en-NZ"/>
        </w:rPr>
        <w:t>drank less frequently than their European counterparts, they consumed significantly higher amounts, particularly Samoan, Cook Islander and Niuean men</w:t>
      </w:r>
      <w:r w:rsidR="00334E3A" w:rsidRPr="002A35A1">
        <w:rPr>
          <w:rStyle w:val="FootnoteReference"/>
          <w:rFonts w:ascii="Roboto" w:eastAsia="Times New Roman" w:hAnsi="Roboto" w:cs="Times New Roman"/>
          <w:szCs w:val="20"/>
          <w:lang w:eastAsia="en-NZ"/>
        </w:rPr>
        <w:footnoteReference w:id="176"/>
      </w:r>
      <w:r w:rsidR="00334E3A" w:rsidRPr="002A35A1">
        <w:rPr>
          <w:rFonts w:ascii="Roboto" w:eastAsia="Times New Roman" w:hAnsi="Roboto" w:cs="Times New Roman"/>
          <w:bCs/>
          <w:sz w:val="20"/>
          <w:szCs w:val="20"/>
          <w:lang w:eastAsia="en-NZ"/>
        </w:rPr>
        <w:t xml:space="preserve">. </w:t>
      </w:r>
    </w:p>
    <w:p w:rsidR="006710FB" w:rsidRPr="002A35A1" w:rsidRDefault="006710FB"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Pacific t</w:t>
      </w:r>
      <w:r w:rsidR="006710FB" w:rsidRPr="002A35A1">
        <w:rPr>
          <w:rFonts w:ascii="Roboto" w:eastAsia="Times New Roman" w:hAnsi="Roboto" w:cs="Times New Roman"/>
          <w:bCs/>
          <w:sz w:val="20"/>
          <w:szCs w:val="20"/>
          <w:lang w:eastAsia="en-NZ"/>
        </w:rPr>
        <w:t xml:space="preserve">endency to </w:t>
      </w:r>
      <w:r w:rsidRPr="002A35A1">
        <w:rPr>
          <w:rFonts w:ascii="Roboto" w:eastAsia="Times New Roman" w:hAnsi="Roboto" w:cs="Times New Roman"/>
          <w:bCs/>
          <w:sz w:val="20"/>
          <w:szCs w:val="20"/>
          <w:lang w:eastAsia="en-NZ"/>
        </w:rPr>
        <w:t xml:space="preserve">drink </w:t>
      </w:r>
      <w:r w:rsidR="006710FB" w:rsidRPr="002A35A1">
        <w:rPr>
          <w:rFonts w:ascii="Roboto" w:eastAsia="Times New Roman" w:hAnsi="Roboto" w:cs="Times New Roman"/>
          <w:bCs/>
          <w:sz w:val="20"/>
          <w:szCs w:val="20"/>
          <w:lang w:eastAsia="en-NZ"/>
        </w:rPr>
        <w:t xml:space="preserve">until </w:t>
      </w:r>
      <w:r w:rsidRPr="002A35A1">
        <w:rPr>
          <w:rFonts w:ascii="Roboto" w:eastAsia="Times New Roman" w:hAnsi="Roboto" w:cs="Times New Roman"/>
          <w:bCs/>
          <w:sz w:val="20"/>
          <w:szCs w:val="20"/>
          <w:lang w:eastAsia="en-NZ"/>
        </w:rPr>
        <w:t xml:space="preserve">intoxicated </w:t>
      </w:r>
      <w:r w:rsidR="006710FB" w:rsidRPr="002A35A1">
        <w:rPr>
          <w:rFonts w:ascii="Roboto" w:eastAsia="Times New Roman" w:hAnsi="Roboto" w:cs="Times New Roman"/>
          <w:bCs/>
          <w:sz w:val="20"/>
          <w:szCs w:val="20"/>
          <w:lang w:eastAsia="en-NZ"/>
        </w:rPr>
        <w:t>contrast</w:t>
      </w:r>
      <w:r w:rsidR="00CB6685">
        <w:rPr>
          <w:rFonts w:ascii="Roboto" w:eastAsia="Times New Roman" w:hAnsi="Roboto" w:cs="Times New Roman"/>
          <w:bCs/>
          <w:sz w:val="20"/>
          <w:szCs w:val="20"/>
          <w:lang w:eastAsia="en-NZ"/>
        </w:rPr>
        <w:t>s</w:t>
      </w:r>
      <w:r w:rsidR="006710FB" w:rsidRPr="002A35A1">
        <w:rPr>
          <w:rFonts w:ascii="Roboto" w:eastAsia="Times New Roman" w:hAnsi="Roboto" w:cs="Times New Roman"/>
          <w:bCs/>
          <w:sz w:val="20"/>
          <w:szCs w:val="20"/>
          <w:lang w:eastAsia="en-NZ"/>
        </w:rPr>
        <w:t xml:space="preserve"> significantly with the notion of ‘social drinker’ in the European sense</w:t>
      </w:r>
      <w:r w:rsidRPr="002A35A1">
        <w:rPr>
          <w:rStyle w:val="FootnoteReference"/>
          <w:rFonts w:ascii="Roboto" w:eastAsia="Times New Roman" w:hAnsi="Roboto" w:cs="Times New Roman"/>
          <w:szCs w:val="20"/>
          <w:lang w:eastAsia="en-NZ"/>
        </w:rPr>
        <w:footnoteReference w:id="177"/>
      </w:r>
      <w:r w:rsidRPr="002A35A1">
        <w:rPr>
          <w:rFonts w:ascii="Roboto" w:eastAsia="Times New Roman" w:hAnsi="Roboto" w:cs="Times New Roman"/>
          <w:bCs/>
          <w:sz w:val="20"/>
          <w:szCs w:val="20"/>
          <w:lang w:eastAsia="en-NZ"/>
        </w:rPr>
        <w:t>. Pacific drinkers were estimated to be five times more likely to stop drinking compared to Europeans. Religious</w:t>
      </w:r>
      <w:r w:rsidR="00FA11D3" w:rsidRPr="002A35A1">
        <w:rPr>
          <w:rFonts w:ascii="Roboto" w:eastAsia="Times New Roman" w:hAnsi="Roboto" w:cs="Times New Roman"/>
          <w:bCs/>
          <w:sz w:val="20"/>
          <w:szCs w:val="20"/>
          <w:lang w:eastAsia="en-NZ"/>
        </w:rPr>
        <w:t xml:space="preserve"> </w:t>
      </w:r>
      <w:r w:rsidR="00662B2E"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based beliefs and negative stigma </w:t>
      </w:r>
      <w:r w:rsidR="00662B2E" w:rsidRPr="002A35A1">
        <w:rPr>
          <w:rFonts w:ascii="Roboto" w:eastAsia="Times New Roman" w:hAnsi="Roboto" w:cs="Times New Roman"/>
          <w:bCs/>
          <w:sz w:val="20"/>
          <w:szCs w:val="20"/>
          <w:lang w:eastAsia="en-NZ"/>
        </w:rPr>
        <w:t xml:space="preserve">surrounding alcohol consumption and abuse </w:t>
      </w:r>
      <w:r w:rsidRPr="002A35A1">
        <w:rPr>
          <w:rFonts w:ascii="Roboto" w:eastAsia="Times New Roman" w:hAnsi="Roboto" w:cs="Times New Roman"/>
          <w:bCs/>
          <w:sz w:val="20"/>
          <w:szCs w:val="20"/>
          <w:lang w:eastAsia="en-NZ"/>
        </w:rPr>
        <w:t xml:space="preserve">among Pacific communities </w:t>
      </w:r>
      <w:r w:rsidR="007D7F23" w:rsidRPr="002A35A1">
        <w:rPr>
          <w:rFonts w:ascii="Roboto" w:eastAsia="Times New Roman" w:hAnsi="Roboto" w:cs="Times New Roman"/>
          <w:bCs/>
          <w:sz w:val="20"/>
          <w:szCs w:val="20"/>
          <w:lang w:eastAsia="en-NZ"/>
        </w:rPr>
        <w:t>were suggested as</w:t>
      </w:r>
      <w:r w:rsidRPr="002A35A1">
        <w:rPr>
          <w:rFonts w:ascii="Roboto" w:eastAsia="Times New Roman" w:hAnsi="Roboto" w:cs="Times New Roman"/>
          <w:bCs/>
          <w:sz w:val="20"/>
          <w:szCs w:val="20"/>
          <w:lang w:eastAsia="en-NZ"/>
        </w:rPr>
        <w:t xml:space="preserve"> </w:t>
      </w:r>
      <w:r w:rsidR="00AD34D2" w:rsidRPr="002A35A1">
        <w:rPr>
          <w:rFonts w:ascii="Roboto" w:eastAsia="Times New Roman" w:hAnsi="Roboto" w:cs="Times New Roman"/>
          <w:bCs/>
          <w:sz w:val="20"/>
          <w:szCs w:val="20"/>
          <w:lang w:eastAsia="en-NZ"/>
        </w:rPr>
        <w:t xml:space="preserve">key </w:t>
      </w:r>
      <w:r w:rsidRPr="002A35A1">
        <w:rPr>
          <w:rFonts w:ascii="Roboto" w:eastAsia="Times New Roman" w:hAnsi="Roboto" w:cs="Times New Roman"/>
          <w:bCs/>
          <w:sz w:val="20"/>
          <w:szCs w:val="20"/>
          <w:lang w:eastAsia="en-NZ"/>
        </w:rPr>
        <w:t xml:space="preserve">contributors to the lower rates of </w:t>
      </w:r>
      <w:r w:rsidR="00AD34D2" w:rsidRPr="002A35A1">
        <w:rPr>
          <w:rFonts w:ascii="Roboto" w:eastAsia="Times New Roman" w:hAnsi="Roboto" w:cs="Times New Roman"/>
          <w:bCs/>
          <w:sz w:val="20"/>
          <w:szCs w:val="20"/>
          <w:lang w:eastAsia="en-NZ"/>
        </w:rPr>
        <w:t xml:space="preserve">alcohol use </w:t>
      </w:r>
      <w:r w:rsidR="007D7F23" w:rsidRPr="002A35A1">
        <w:rPr>
          <w:rFonts w:ascii="Roboto" w:eastAsia="Times New Roman" w:hAnsi="Roboto" w:cs="Times New Roman"/>
          <w:bCs/>
          <w:sz w:val="20"/>
          <w:szCs w:val="20"/>
          <w:lang w:eastAsia="en-NZ"/>
        </w:rPr>
        <w:t xml:space="preserve">by Pacific people, and a motivator </w:t>
      </w:r>
      <w:r w:rsidR="00AD34D2" w:rsidRPr="002A35A1">
        <w:rPr>
          <w:rFonts w:ascii="Roboto" w:eastAsia="Times New Roman" w:hAnsi="Roboto" w:cs="Times New Roman"/>
          <w:bCs/>
          <w:sz w:val="20"/>
          <w:szCs w:val="20"/>
          <w:lang w:eastAsia="en-NZ"/>
        </w:rPr>
        <w:t xml:space="preserve">for users to </w:t>
      </w:r>
      <w:r w:rsidR="007D7F23" w:rsidRPr="002A35A1">
        <w:rPr>
          <w:rFonts w:ascii="Roboto" w:eastAsia="Times New Roman" w:hAnsi="Roboto" w:cs="Times New Roman"/>
          <w:bCs/>
          <w:sz w:val="20"/>
          <w:szCs w:val="20"/>
          <w:lang w:eastAsia="en-NZ"/>
        </w:rPr>
        <w:t>cease completely</w:t>
      </w:r>
      <w:r w:rsidRPr="002A35A1">
        <w:rPr>
          <w:rStyle w:val="FootnoteReference"/>
          <w:rFonts w:ascii="Roboto" w:eastAsia="Times New Roman" w:hAnsi="Roboto" w:cs="Times New Roman"/>
          <w:szCs w:val="20"/>
          <w:lang w:eastAsia="en-NZ"/>
        </w:rPr>
        <w:footnoteReference w:id="178"/>
      </w:r>
      <w:r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57" w:name="_Toc12637323"/>
      <w:r w:rsidRPr="002A35A1">
        <w:rPr>
          <w:rFonts w:ascii="Roboto" w:hAnsi="Roboto"/>
          <w:sz w:val="24"/>
          <w:szCs w:val="24"/>
          <w:lang w:eastAsia="en-NZ"/>
        </w:rPr>
        <w:t>Mental Health and Substance Use</w:t>
      </w:r>
      <w:bookmarkEnd w:id="57"/>
      <w:r w:rsidRPr="002A35A1">
        <w:rPr>
          <w:rFonts w:ascii="Roboto" w:hAnsi="Roboto"/>
          <w:sz w:val="24"/>
          <w:szCs w:val="24"/>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186245"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Te Rau Hinengaro: The New Zealand Mental Health Survey</w:t>
      </w:r>
      <w:r w:rsidR="00186245"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conducted over 2003 and 2004, </w:t>
      </w:r>
      <w:r w:rsidR="004A5A8F" w:rsidRPr="002A35A1">
        <w:rPr>
          <w:rFonts w:ascii="Roboto" w:eastAsia="Times New Roman" w:hAnsi="Roboto" w:cs="Times New Roman"/>
          <w:bCs/>
          <w:sz w:val="20"/>
          <w:szCs w:val="20"/>
          <w:lang w:eastAsia="en-NZ"/>
        </w:rPr>
        <w:t>purposely oversampled the Pacific cohort in order to seek reliable results</w:t>
      </w:r>
      <w:r w:rsidR="004A5A8F" w:rsidRPr="002A35A1">
        <w:rPr>
          <w:rStyle w:val="FootnoteReference"/>
          <w:rFonts w:ascii="Roboto" w:eastAsia="Times New Roman" w:hAnsi="Roboto" w:cs="Times New Roman"/>
          <w:bCs/>
          <w:sz w:val="20"/>
          <w:szCs w:val="20"/>
          <w:lang w:eastAsia="en-NZ"/>
        </w:rPr>
        <w:footnoteReference w:id="179"/>
      </w:r>
      <w:r w:rsidR="004A5A8F"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A total of 2,374 Pacific people were interviewed</w:t>
      </w:r>
      <w:r w:rsidR="00186245" w:rsidRPr="002A35A1">
        <w:rPr>
          <w:rFonts w:ascii="Roboto" w:eastAsia="Times New Roman" w:hAnsi="Roboto" w:cs="Times New Roman"/>
          <w:bCs/>
          <w:sz w:val="20"/>
          <w:szCs w:val="20"/>
          <w:lang w:eastAsia="en-NZ"/>
        </w:rPr>
        <w:t xml:space="preserve"> in the survey</w:t>
      </w:r>
      <w:r w:rsidRPr="002A35A1">
        <w:rPr>
          <w:rFonts w:ascii="Roboto" w:eastAsia="Times New Roman" w:hAnsi="Roboto" w:cs="Times New Roman"/>
          <w:bCs/>
          <w:sz w:val="20"/>
          <w:szCs w:val="20"/>
          <w:lang w:eastAsia="en-NZ"/>
        </w:rPr>
        <w:t>: 49.2% were Samoan; 20.7% were Cook Island Māori; 16.5% were Tongan; and 17.5% were Other Pacific peoples. The ‘Other’ group included Niuean, Tokelauan and Tuvaluan</w:t>
      </w:r>
      <w:r w:rsidR="00A64591">
        <w:rPr>
          <w:rFonts w:ascii="Roboto" w:eastAsia="Times New Roman" w:hAnsi="Roboto" w:cs="Times New Roman"/>
          <w:bCs/>
          <w:sz w:val="20"/>
          <w:szCs w:val="20"/>
          <w:lang w:eastAsia="en-NZ"/>
        </w:rPr>
        <w:t xml:space="preserve"> participants</w:t>
      </w:r>
      <w:r w:rsidRPr="002A35A1">
        <w:rPr>
          <w:rStyle w:val="FootnoteReference"/>
          <w:rFonts w:ascii="Roboto" w:eastAsia="Times New Roman" w:hAnsi="Roboto" w:cs="Times New Roman"/>
          <w:szCs w:val="20"/>
          <w:lang w:eastAsia="en-NZ"/>
        </w:rPr>
        <w:footnoteReference w:id="180"/>
      </w:r>
      <w:r w:rsidRPr="002A35A1">
        <w:rPr>
          <w:rFonts w:ascii="Roboto" w:eastAsia="Times New Roman" w:hAnsi="Roboto" w:cs="Times New Roman"/>
          <w:bCs/>
          <w:sz w:val="20"/>
          <w:szCs w:val="20"/>
          <w:lang w:eastAsia="en-NZ"/>
        </w:rPr>
        <w:t>. The study</w:t>
      </w:r>
      <w:r w:rsidR="004A5A8F"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was able to describe </w:t>
      </w:r>
      <w:r w:rsidR="00116361" w:rsidRPr="002A35A1">
        <w:rPr>
          <w:rFonts w:ascii="Roboto" w:eastAsia="Times New Roman" w:hAnsi="Roboto" w:cs="Times New Roman"/>
          <w:bCs/>
          <w:sz w:val="20"/>
          <w:szCs w:val="20"/>
          <w:lang w:eastAsia="en-NZ"/>
        </w:rPr>
        <w:t xml:space="preserve">mental </w:t>
      </w:r>
      <w:r w:rsidRPr="002A35A1">
        <w:rPr>
          <w:rFonts w:ascii="Roboto" w:eastAsia="Times New Roman" w:hAnsi="Roboto" w:cs="Times New Roman"/>
          <w:bCs/>
          <w:sz w:val="20"/>
          <w:szCs w:val="20"/>
          <w:lang w:eastAsia="en-NZ"/>
        </w:rPr>
        <w:t>health status</w:t>
      </w:r>
      <w:r w:rsidR="00116361"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but not the situational factors such as why people suffer</w:t>
      </w:r>
      <w:r w:rsidR="00116361" w:rsidRPr="002A35A1">
        <w:rPr>
          <w:rFonts w:ascii="Roboto" w:eastAsia="Times New Roman" w:hAnsi="Roboto" w:cs="Times New Roman"/>
          <w:bCs/>
          <w:sz w:val="20"/>
          <w:szCs w:val="20"/>
          <w:lang w:eastAsia="en-NZ"/>
        </w:rPr>
        <w:t xml:space="preserve"> from certain conditions, or </w:t>
      </w:r>
      <w:r w:rsidRPr="002A35A1">
        <w:rPr>
          <w:rFonts w:ascii="Roboto" w:eastAsia="Times New Roman" w:hAnsi="Roboto" w:cs="Times New Roman"/>
          <w:bCs/>
          <w:sz w:val="20"/>
          <w:szCs w:val="20"/>
          <w:lang w:eastAsia="en-NZ"/>
        </w:rPr>
        <w:t xml:space="preserve">why some did not access support services. </w:t>
      </w:r>
      <w:r w:rsidR="00095B1A" w:rsidRPr="002A35A1">
        <w:rPr>
          <w:rFonts w:ascii="Roboto" w:eastAsia="Times New Roman" w:hAnsi="Roboto" w:cs="Times New Roman"/>
          <w:bCs/>
          <w:sz w:val="20"/>
          <w:szCs w:val="20"/>
          <w:lang w:eastAsia="en-NZ"/>
        </w:rPr>
        <w:t xml:space="preserve">While the study is dated, it provides valuable cultural insights to consider for practice. </w:t>
      </w:r>
    </w:p>
    <w:p w:rsidR="00186245" w:rsidRPr="002A35A1" w:rsidRDefault="00186245"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While some trends were similar to those for the general population</w:t>
      </w:r>
      <w:r w:rsidR="00662B2E"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there were differences.</w:t>
      </w:r>
      <w:r w:rsidR="00186245"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A significant finding was that Pacific people had a higher prevalence of experiencing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disorders</w:t>
      </w:r>
      <w:r w:rsidR="007777CC" w:rsidRPr="002A35A1">
        <w:rPr>
          <w:rStyle w:val="FootnoteReference"/>
          <w:rFonts w:ascii="Roboto" w:eastAsia="Times New Roman" w:hAnsi="Roboto" w:cs="Times New Roman"/>
          <w:bCs/>
          <w:sz w:val="20"/>
          <w:szCs w:val="20"/>
          <w:lang w:eastAsia="en-NZ"/>
        </w:rPr>
        <w:footnoteReference w:id="181"/>
      </w:r>
      <w:r w:rsidRPr="002A35A1">
        <w:rPr>
          <w:rFonts w:ascii="Roboto" w:eastAsia="Times New Roman" w:hAnsi="Roboto" w:cs="Times New Roman"/>
          <w:bCs/>
          <w:sz w:val="20"/>
          <w:szCs w:val="20"/>
          <w:lang w:eastAsia="en-NZ"/>
        </w:rPr>
        <w:t xml:space="preserve"> than the general population</w:t>
      </w:r>
      <w:r w:rsidR="00186245" w:rsidRPr="002A35A1">
        <w:rPr>
          <w:rFonts w:ascii="Roboto" w:eastAsia="Times New Roman" w:hAnsi="Roboto" w:cs="Times New Roman"/>
          <w:bCs/>
          <w:sz w:val="20"/>
          <w:szCs w:val="20"/>
          <w:lang w:eastAsia="en-NZ"/>
        </w:rPr>
        <w:t xml:space="preserve">. This </w:t>
      </w:r>
      <w:r w:rsidRPr="002A35A1">
        <w:rPr>
          <w:rFonts w:ascii="Roboto" w:eastAsia="Times New Roman" w:hAnsi="Roboto" w:cs="Times New Roman"/>
          <w:bCs/>
          <w:sz w:val="20"/>
          <w:szCs w:val="20"/>
          <w:lang w:eastAsia="en-NZ"/>
        </w:rPr>
        <w:t>counter</w:t>
      </w:r>
      <w:r w:rsidR="00186245" w:rsidRPr="002A35A1">
        <w:rPr>
          <w:rFonts w:ascii="Roboto" w:eastAsia="Times New Roman" w:hAnsi="Roboto" w:cs="Times New Roman"/>
          <w:bCs/>
          <w:sz w:val="20"/>
          <w:szCs w:val="20"/>
          <w:lang w:eastAsia="en-NZ"/>
        </w:rPr>
        <w:t>ed</w:t>
      </w:r>
      <w:r w:rsidRPr="002A35A1">
        <w:rPr>
          <w:rFonts w:ascii="Roboto" w:eastAsia="Times New Roman" w:hAnsi="Roboto" w:cs="Times New Roman"/>
          <w:bCs/>
          <w:sz w:val="20"/>
          <w:szCs w:val="20"/>
          <w:lang w:eastAsia="en-NZ"/>
        </w:rPr>
        <w:t xml:space="preserve"> a previously held perception that Pacific people had relatively low levels of mental illness. The high prevalence was influenced by the younger age structure for Pacific compared to other ethnic groups, as young people are more likely to experience a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 xml:space="preserve">disorder compared with older people generally. </w:t>
      </w:r>
      <w:r w:rsidR="006400A1" w:rsidRPr="002A35A1">
        <w:rPr>
          <w:rFonts w:ascii="Roboto" w:eastAsia="Times New Roman" w:hAnsi="Roboto" w:cs="Times New Roman"/>
          <w:bCs/>
          <w:sz w:val="20"/>
          <w:szCs w:val="20"/>
          <w:lang w:eastAsia="en-NZ"/>
        </w:rPr>
        <w:t>Another difference found was that n</w:t>
      </w:r>
      <w:r w:rsidRPr="002A35A1">
        <w:rPr>
          <w:rFonts w:ascii="Roboto" w:eastAsia="Times New Roman" w:hAnsi="Roboto" w:cs="Times New Roman"/>
          <w:bCs/>
          <w:sz w:val="20"/>
          <w:szCs w:val="20"/>
          <w:lang w:eastAsia="en-NZ"/>
        </w:rPr>
        <w:t>either educational qualifications nor household income w</w:t>
      </w:r>
      <w:r w:rsidR="007777CC" w:rsidRPr="002A35A1">
        <w:rPr>
          <w:rFonts w:ascii="Roboto" w:eastAsia="Times New Roman" w:hAnsi="Roboto" w:cs="Times New Roman"/>
          <w:bCs/>
          <w:sz w:val="20"/>
          <w:szCs w:val="20"/>
          <w:lang w:eastAsia="en-NZ"/>
        </w:rPr>
        <w:t>as</w:t>
      </w:r>
      <w:r w:rsidRPr="002A35A1">
        <w:rPr>
          <w:rFonts w:ascii="Roboto" w:eastAsia="Times New Roman" w:hAnsi="Roboto" w:cs="Times New Roman"/>
          <w:bCs/>
          <w:sz w:val="20"/>
          <w:szCs w:val="20"/>
          <w:lang w:eastAsia="en-NZ"/>
        </w:rPr>
        <w:t xml:space="preserve"> found to have any significant impact on the prevalence or severity of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disorder</w:t>
      </w:r>
      <w:r w:rsidR="00FA11D3"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w:t>
      </w:r>
      <w:r w:rsidRPr="002A35A1">
        <w:rPr>
          <w:rFonts w:ascii="Roboto" w:hAnsi="Roboto"/>
        </w:rPr>
        <w:t xml:space="preserve"> </w:t>
      </w:r>
      <w:r w:rsidRPr="002A35A1">
        <w:rPr>
          <w:rFonts w:ascii="Roboto" w:eastAsia="Times New Roman" w:hAnsi="Roboto" w:cs="Times New Roman"/>
          <w:bCs/>
          <w:sz w:val="20"/>
          <w:szCs w:val="20"/>
          <w:lang w:eastAsia="en-NZ"/>
        </w:rPr>
        <w:t>suicidal ideation or suicide attempt for Pacific.</w:t>
      </w:r>
      <w:r w:rsidRPr="002A35A1">
        <w:rPr>
          <w:rFonts w:ascii="Roboto" w:hAnsi="Roboto"/>
        </w:rPr>
        <w:t xml:space="preserve"> </w:t>
      </w:r>
      <w:r w:rsidRPr="002A35A1">
        <w:rPr>
          <w:rFonts w:ascii="Roboto" w:eastAsia="Times New Roman" w:hAnsi="Roboto" w:cs="Times New Roman"/>
          <w:bCs/>
          <w:sz w:val="20"/>
          <w:szCs w:val="20"/>
          <w:lang w:eastAsia="en-NZ"/>
        </w:rPr>
        <w:t>This contrasts with overseas studies that showed poorer groups in society experienced higher prevalence of mental illness. The</w:t>
      </w:r>
      <w:r w:rsidR="00E77903" w:rsidRPr="002A35A1">
        <w:rPr>
          <w:rFonts w:ascii="Roboto" w:eastAsia="Times New Roman" w:hAnsi="Roboto" w:cs="Times New Roman"/>
          <w:bCs/>
          <w:sz w:val="20"/>
          <w:szCs w:val="20"/>
          <w:lang w:eastAsia="en-NZ"/>
        </w:rPr>
        <w:t xml:space="preserve"> survey saw</w:t>
      </w:r>
      <w:r w:rsidRPr="002A35A1">
        <w:rPr>
          <w:rFonts w:ascii="Roboto" w:eastAsia="Times New Roman" w:hAnsi="Roboto" w:cs="Times New Roman"/>
          <w:bCs/>
          <w:sz w:val="20"/>
          <w:szCs w:val="20"/>
          <w:lang w:eastAsia="en-NZ"/>
        </w:rPr>
        <w:t xml:space="preserve"> some indication that the 12-month prevalence rates of suicidal ideation and suicide attempts </w:t>
      </w:r>
      <w:r w:rsidR="007777CC" w:rsidRPr="002A35A1">
        <w:rPr>
          <w:rFonts w:ascii="Roboto" w:eastAsia="Times New Roman" w:hAnsi="Roboto" w:cs="Times New Roman"/>
          <w:bCs/>
          <w:sz w:val="20"/>
          <w:szCs w:val="20"/>
          <w:lang w:eastAsia="en-NZ"/>
        </w:rPr>
        <w:t>was</w:t>
      </w:r>
      <w:r w:rsidRPr="002A35A1">
        <w:rPr>
          <w:rFonts w:ascii="Roboto" w:eastAsia="Times New Roman" w:hAnsi="Roboto" w:cs="Times New Roman"/>
          <w:bCs/>
          <w:sz w:val="20"/>
          <w:szCs w:val="20"/>
          <w:lang w:eastAsia="en-NZ"/>
        </w:rPr>
        <w:t xml:space="preserve"> higher among Pacific people living in areas of low deprivation compared with Pacific people living in areas of high deprivation.</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E77903"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O</w:t>
      </w:r>
      <w:r w:rsidR="00334E3A" w:rsidRPr="002A35A1">
        <w:rPr>
          <w:rFonts w:ascii="Roboto" w:eastAsia="Times New Roman" w:hAnsi="Roboto" w:cs="Times New Roman"/>
          <w:bCs/>
          <w:sz w:val="20"/>
          <w:szCs w:val="20"/>
          <w:lang w:eastAsia="en-NZ"/>
        </w:rPr>
        <w:t xml:space="preserve">ther findings that are important </w:t>
      </w:r>
      <w:r w:rsidR="00662B2E" w:rsidRPr="002A35A1">
        <w:rPr>
          <w:rFonts w:ascii="Roboto" w:eastAsia="Times New Roman" w:hAnsi="Roboto" w:cs="Times New Roman"/>
          <w:bCs/>
          <w:sz w:val="20"/>
          <w:szCs w:val="20"/>
          <w:lang w:eastAsia="en-NZ"/>
        </w:rPr>
        <w:t xml:space="preserve">when </w:t>
      </w:r>
      <w:r w:rsidR="00334E3A" w:rsidRPr="002A35A1">
        <w:rPr>
          <w:rFonts w:ascii="Roboto" w:eastAsia="Times New Roman" w:hAnsi="Roboto" w:cs="Times New Roman"/>
          <w:bCs/>
          <w:sz w:val="20"/>
          <w:szCs w:val="20"/>
          <w:lang w:eastAsia="en-NZ"/>
        </w:rPr>
        <w:t>working with Pacific families affected by mental illness or drug and alcohol use are:</w:t>
      </w:r>
    </w:p>
    <w:p w:rsidR="00334E3A" w:rsidRPr="002A35A1" w:rsidRDefault="00334E3A" w:rsidP="00334E3A">
      <w:pPr>
        <w:spacing w:before="0"/>
        <w:rPr>
          <w:rFonts w:ascii="Roboto" w:eastAsia="Times New Roman" w:hAnsi="Roboto" w:cs="Times New Roman"/>
          <w:bCs/>
          <w:sz w:val="20"/>
          <w:szCs w:val="20"/>
          <w:lang w:eastAsia="en-NZ"/>
        </w:rPr>
      </w:pPr>
    </w:p>
    <w:p w:rsidR="00334E3A" w:rsidRPr="007F4D30" w:rsidRDefault="00334E3A" w:rsidP="00334E3A">
      <w:pPr>
        <w:spacing w:before="0"/>
        <w:rPr>
          <w:rFonts w:ascii="Roboto" w:eastAsia="Times New Roman" w:hAnsi="Roboto" w:cs="Times New Roman"/>
          <w:bCs/>
          <w:i/>
          <w:sz w:val="20"/>
          <w:szCs w:val="20"/>
          <w:lang w:eastAsia="en-NZ"/>
        </w:rPr>
      </w:pPr>
      <w:r w:rsidRPr="007F4D30">
        <w:rPr>
          <w:rFonts w:ascii="Roboto" w:eastAsia="Times New Roman" w:hAnsi="Roboto" w:cs="Times New Roman"/>
          <w:bCs/>
          <w:i/>
          <w:sz w:val="20"/>
          <w:szCs w:val="20"/>
          <w:lang w:eastAsia="en-NZ"/>
        </w:rPr>
        <w:t xml:space="preserve">Prevalence </w:t>
      </w:r>
    </w:p>
    <w:p w:rsidR="00334E3A" w:rsidRPr="002A35A1" w:rsidRDefault="00334E3A" w:rsidP="00334E3A">
      <w:pPr>
        <w:pStyle w:val="ListParagraph"/>
        <w:numPr>
          <w:ilvl w:val="0"/>
          <w:numId w:val="23"/>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A 12-month prevalence by disorder for different Pacific island groups showed that Cook Island</w:t>
      </w:r>
      <w:r w:rsidR="00FA11D3" w:rsidRPr="002A35A1">
        <w:rPr>
          <w:rFonts w:ascii="Roboto" w:eastAsia="Times New Roman" w:hAnsi="Roboto" w:cs="Times New Roman"/>
          <w:bCs/>
          <w:sz w:val="20"/>
          <w:szCs w:val="20"/>
          <w:lang w:eastAsia="en-NZ"/>
        </w:rPr>
        <w:t xml:space="preserve"> Māori</w:t>
      </w:r>
      <w:r w:rsidRPr="002A35A1">
        <w:rPr>
          <w:rFonts w:ascii="Roboto" w:eastAsia="Times New Roman" w:hAnsi="Roboto" w:cs="Times New Roman"/>
          <w:bCs/>
          <w:sz w:val="20"/>
          <w:szCs w:val="20"/>
          <w:lang w:eastAsia="en-NZ"/>
        </w:rPr>
        <w:t xml:space="preserve"> had the highest rate (29.3%) of any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 xml:space="preserve">disorder, followed by Other </w:t>
      </w:r>
      <w:r w:rsidRPr="002A35A1">
        <w:rPr>
          <w:rFonts w:ascii="Roboto" w:eastAsia="Times New Roman" w:hAnsi="Roboto" w:cs="Times New Roman"/>
          <w:bCs/>
          <w:sz w:val="20"/>
          <w:szCs w:val="20"/>
          <w:lang w:eastAsia="en-NZ"/>
        </w:rPr>
        <w:lastRenderedPageBreak/>
        <w:t>Pacific people (25.5%), Samoans (24.5%) and Tongans (19.6%). The pattern was consistent throughout different disorder categories including alcohol, drugs, mood and anxiety.</w:t>
      </w:r>
    </w:p>
    <w:p w:rsidR="003C43F0" w:rsidRPr="002A35A1" w:rsidRDefault="00334E3A" w:rsidP="00E45FF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More Pacific females (26.7%) were </w:t>
      </w:r>
      <w:r w:rsidRPr="002A35A1">
        <w:rPr>
          <w:rFonts w:ascii="Roboto" w:eastAsia="Times New Roman" w:hAnsi="Roboto" w:cs="Times New Roman"/>
          <w:bCs/>
          <w:i/>
          <w:sz w:val="20"/>
          <w:szCs w:val="20"/>
          <w:lang w:eastAsia="en-NZ"/>
        </w:rPr>
        <w:t xml:space="preserve">classified </w:t>
      </w:r>
      <w:r w:rsidRPr="002A35A1">
        <w:rPr>
          <w:rFonts w:ascii="Roboto" w:eastAsia="Times New Roman" w:hAnsi="Roboto" w:cs="Times New Roman"/>
          <w:bCs/>
          <w:sz w:val="20"/>
          <w:szCs w:val="20"/>
          <w:lang w:eastAsia="en-NZ"/>
        </w:rPr>
        <w:t xml:space="preserve">as meeting criteria for disorder in the past 12 months compared with Pacific males (22.0%). </w:t>
      </w:r>
    </w:p>
    <w:p w:rsidR="00334E3A" w:rsidRPr="002A35A1" w:rsidRDefault="00334E3A" w:rsidP="00E45FF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Age at the time of migration to Aotearoa was significantly related to the prevalence of serious disorder: 6.7% of NZ-born Pacific people compared with 3.7% of Pacific people who migrated at age 18 and over, had a </w:t>
      </w:r>
      <w:r w:rsidRPr="002A35A1">
        <w:rPr>
          <w:rFonts w:ascii="Roboto" w:eastAsia="Times New Roman" w:hAnsi="Roboto" w:cs="Times New Roman"/>
          <w:bCs/>
          <w:i/>
          <w:sz w:val="20"/>
          <w:szCs w:val="20"/>
          <w:lang w:eastAsia="en-NZ"/>
        </w:rPr>
        <w:t>serious</w:t>
      </w:r>
      <w:r w:rsidRPr="002A35A1">
        <w:rPr>
          <w:rFonts w:ascii="Roboto" w:eastAsia="Times New Roman" w:hAnsi="Roboto" w:cs="Times New Roman"/>
          <w:bCs/>
          <w:sz w:val="20"/>
          <w:szCs w:val="20"/>
          <w:lang w:eastAsia="en-NZ"/>
        </w:rPr>
        <w:t xml:space="preserve">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disorder.</w:t>
      </w:r>
      <w:r w:rsidRPr="002A35A1">
        <w:rPr>
          <w:rFonts w:ascii="Roboto" w:hAnsi="Roboto"/>
        </w:rPr>
        <w:t xml:space="preserve"> </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Of NZ-born Pacific people, 31.4% had a 12-month prevalence of </w:t>
      </w:r>
      <w:r w:rsidRPr="002A35A1">
        <w:rPr>
          <w:rFonts w:ascii="Roboto" w:eastAsia="Times New Roman" w:hAnsi="Roboto" w:cs="Times New Roman"/>
          <w:bCs/>
          <w:i/>
          <w:sz w:val="20"/>
          <w:szCs w:val="20"/>
          <w:lang w:eastAsia="en-NZ"/>
        </w:rPr>
        <w:t>any</w:t>
      </w:r>
      <w:r w:rsidRPr="002A35A1">
        <w:rPr>
          <w:rFonts w:ascii="Roboto" w:eastAsia="Times New Roman" w:hAnsi="Roboto" w:cs="Times New Roman"/>
          <w:bCs/>
          <w:sz w:val="20"/>
          <w:szCs w:val="20"/>
          <w:lang w:eastAsia="en-NZ"/>
        </w:rPr>
        <w:t xml:space="preserve"> mental health disorder, compared with 15.0% of Pacific who migrated after the age of 18.</w:t>
      </w:r>
    </w:p>
    <w:p w:rsidR="005B08D1" w:rsidRPr="002A35A1" w:rsidRDefault="005B08D1" w:rsidP="00334E3A">
      <w:pPr>
        <w:spacing w:before="0"/>
        <w:rPr>
          <w:rFonts w:ascii="Roboto" w:eastAsia="Times New Roman" w:hAnsi="Roboto" w:cs="Times New Roman"/>
          <w:bCs/>
          <w:i/>
          <w:sz w:val="20"/>
          <w:szCs w:val="20"/>
          <w:lang w:eastAsia="en-NZ"/>
        </w:rPr>
      </w:pPr>
    </w:p>
    <w:p w:rsidR="00334E3A" w:rsidRPr="007F4D30" w:rsidRDefault="00334E3A" w:rsidP="00334E3A">
      <w:pPr>
        <w:spacing w:before="0"/>
        <w:rPr>
          <w:rFonts w:ascii="Roboto" w:eastAsia="Times New Roman" w:hAnsi="Roboto" w:cs="Times New Roman"/>
          <w:bCs/>
          <w:i/>
          <w:sz w:val="20"/>
          <w:szCs w:val="20"/>
          <w:lang w:eastAsia="en-NZ"/>
        </w:rPr>
      </w:pPr>
      <w:r w:rsidRPr="007F4D30">
        <w:rPr>
          <w:rFonts w:ascii="Roboto" w:eastAsia="Times New Roman" w:hAnsi="Roboto" w:cs="Times New Roman"/>
          <w:bCs/>
          <w:i/>
          <w:sz w:val="20"/>
          <w:szCs w:val="20"/>
          <w:lang w:eastAsia="en-NZ"/>
        </w:rPr>
        <w:t xml:space="preserve">Onset of </w:t>
      </w:r>
      <w:r w:rsidR="00521C0A" w:rsidRPr="007F4D30">
        <w:rPr>
          <w:rFonts w:ascii="Roboto" w:eastAsia="Times New Roman" w:hAnsi="Roboto" w:cs="Times New Roman"/>
          <w:bCs/>
          <w:i/>
          <w:sz w:val="20"/>
          <w:szCs w:val="20"/>
          <w:lang w:eastAsia="en-NZ"/>
        </w:rPr>
        <w:t xml:space="preserve">Mood, </w:t>
      </w:r>
      <w:r w:rsidRPr="007F4D30">
        <w:rPr>
          <w:rFonts w:ascii="Roboto" w:eastAsia="Times New Roman" w:hAnsi="Roboto" w:cs="Times New Roman"/>
          <w:bCs/>
          <w:i/>
          <w:sz w:val="20"/>
          <w:szCs w:val="20"/>
          <w:lang w:eastAsia="en-NZ"/>
        </w:rPr>
        <w:t>Anxiety, and Substance Disorders</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About 6.4% of Pacific people experienced a </w:t>
      </w:r>
      <w:r w:rsidRPr="002A35A1">
        <w:rPr>
          <w:rFonts w:ascii="Roboto" w:eastAsia="Times New Roman" w:hAnsi="Roboto" w:cs="Times New Roman"/>
          <w:bCs/>
          <w:i/>
          <w:sz w:val="20"/>
          <w:szCs w:val="20"/>
          <w:lang w:eastAsia="en-NZ"/>
        </w:rPr>
        <w:t>mood</w:t>
      </w:r>
      <w:r w:rsidRPr="002A35A1">
        <w:rPr>
          <w:rFonts w:ascii="Roboto" w:eastAsia="Times New Roman" w:hAnsi="Roboto" w:cs="Times New Roman"/>
          <w:bCs/>
          <w:sz w:val="20"/>
          <w:szCs w:val="20"/>
          <w:lang w:eastAsia="en-NZ"/>
        </w:rPr>
        <w:t xml:space="preserve"> disorder by age 20</w:t>
      </w:r>
      <w:r w:rsidR="006710FB"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15.2% by age 40</w:t>
      </w:r>
      <w:r w:rsidR="006710FB"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and 22.3% by age 60. </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onset of </w:t>
      </w:r>
      <w:r w:rsidRPr="002A35A1">
        <w:rPr>
          <w:rFonts w:ascii="Roboto" w:eastAsia="Times New Roman" w:hAnsi="Roboto" w:cs="Times New Roman"/>
          <w:bCs/>
          <w:i/>
          <w:sz w:val="20"/>
          <w:szCs w:val="20"/>
          <w:lang w:eastAsia="en-NZ"/>
        </w:rPr>
        <w:t>anxiety</w:t>
      </w:r>
      <w:r w:rsidRPr="002A35A1">
        <w:rPr>
          <w:rFonts w:ascii="Roboto" w:eastAsia="Times New Roman" w:hAnsi="Roboto" w:cs="Times New Roman"/>
          <w:bCs/>
          <w:sz w:val="20"/>
          <w:szCs w:val="20"/>
          <w:lang w:eastAsia="en-NZ"/>
        </w:rPr>
        <w:t xml:space="preserve"> disorders in Pacific people often occurred earlier than mood disorders, sometime between ages 5 and 15. </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For substance use disorders, a very marked period of onset exists between 15 and 25 years, with almost no further onset after age 40.</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with chronic physical (</w:t>
      </w:r>
      <w:r w:rsidR="002B774C" w:rsidRPr="002A35A1">
        <w:rPr>
          <w:rFonts w:ascii="Roboto" w:eastAsia="Times New Roman" w:hAnsi="Roboto" w:cs="Times New Roman"/>
          <w:bCs/>
          <w:sz w:val="20"/>
          <w:szCs w:val="20"/>
          <w:lang w:eastAsia="en-NZ"/>
        </w:rPr>
        <w:t>e.g.</w:t>
      </w:r>
      <w:r w:rsidRPr="002A35A1">
        <w:rPr>
          <w:rFonts w:ascii="Roboto" w:eastAsia="Times New Roman" w:hAnsi="Roboto" w:cs="Times New Roman"/>
          <w:bCs/>
          <w:sz w:val="20"/>
          <w:szCs w:val="20"/>
          <w:lang w:eastAsia="en-NZ"/>
        </w:rPr>
        <w:t xml:space="preserve"> diabetes, cardiovascular, respiratory, chronic pain, cancer, high blood pressure) conditions experience higher rates of mental </w:t>
      </w:r>
      <w:r w:rsidR="00FA11D3" w:rsidRPr="002A35A1">
        <w:rPr>
          <w:rFonts w:ascii="Roboto" w:eastAsia="Times New Roman" w:hAnsi="Roboto" w:cs="Times New Roman"/>
          <w:bCs/>
          <w:sz w:val="20"/>
          <w:szCs w:val="20"/>
          <w:lang w:eastAsia="en-NZ"/>
        </w:rPr>
        <w:t xml:space="preserve">health </w:t>
      </w:r>
      <w:r w:rsidRPr="002A35A1">
        <w:rPr>
          <w:rFonts w:ascii="Roboto" w:eastAsia="Times New Roman" w:hAnsi="Roboto" w:cs="Times New Roman"/>
          <w:bCs/>
          <w:sz w:val="20"/>
          <w:szCs w:val="20"/>
          <w:lang w:eastAsia="en-NZ"/>
        </w:rPr>
        <w:t>disorders, particularly anxiety and mood, than people without.</w:t>
      </w:r>
    </w:p>
    <w:p w:rsidR="00334E3A" w:rsidRPr="002A35A1" w:rsidRDefault="00334E3A" w:rsidP="00334E3A">
      <w:pPr>
        <w:spacing w:before="0"/>
        <w:rPr>
          <w:rFonts w:ascii="Roboto" w:eastAsia="Times New Roman" w:hAnsi="Roboto" w:cs="Times New Roman"/>
          <w:bCs/>
          <w:i/>
          <w:sz w:val="20"/>
          <w:szCs w:val="20"/>
          <w:lang w:eastAsia="en-NZ"/>
        </w:rPr>
      </w:pPr>
    </w:p>
    <w:p w:rsidR="00334E3A" w:rsidRPr="007F4D30" w:rsidRDefault="00334E3A" w:rsidP="00334E3A">
      <w:pPr>
        <w:spacing w:before="0"/>
        <w:rPr>
          <w:rFonts w:ascii="Roboto" w:eastAsia="Times New Roman" w:hAnsi="Roboto" w:cs="Times New Roman"/>
          <w:bCs/>
          <w:sz w:val="20"/>
          <w:szCs w:val="20"/>
          <w:lang w:eastAsia="en-NZ"/>
        </w:rPr>
      </w:pPr>
      <w:r w:rsidRPr="007F4D30">
        <w:rPr>
          <w:rFonts w:ascii="Roboto" w:eastAsia="Times New Roman" w:hAnsi="Roboto" w:cs="Times New Roman"/>
          <w:bCs/>
          <w:i/>
          <w:sz w:val="20"/>
          <w:szCs w:val="20"/>
          <w:lang w:eastAsia="en-NZ"/>
        </w:rPr>
        <w:t>Comorbidity</w:t>
      </w:r>
      <w:r w:rsidRPr="007F4D30">
        <w:rPr>
          <w:rFonts w:ascii="Roboto" w:eastAsia="Times New Roman" w:hAnsi="Roboto" w:cs="Times New Roman"/>
          <w:bCs/>
          <w:sz w:val="20"/>
          <w:szCs w:val="20"/>
          <w:lang w:eastAsia="en-NZ"/>
        </w:rPr>
        <w:t xml:space="preserve"> </w:t>
      </w:r>
      <w:r w:rsidRPr="007F4D30">
        <w:rPr>
          <w:rFonts w:ascii="Roboto" w:eastAsia="Times New Roman" w:hAnsi="Roboto" w:cs="Times New Roman"/>
          <w:bCs/>
          <w:i/>
          <w:sz w:val="20"/>
          <w:szCs w:val="20"/>
          <w:lang w:eastAsia="en-NZ"/>
        </w:rPr>
        <w:t>with Alcohol and/or Drug Use Disorder</w:t>
      </w:r>
      <w:r w:rsidRPr="007F4D30">
        <w:rPr>
          <w:rFonts w:ascii="Roboto" w:eastAsia="Times New Roman" w:hAnsi="Roboto" w:cs="Times New Roman"/>
          <w:bCs/>
          <w:sz w:val="20"/>
          <w:szCs w:val="20"/>
          <w:lang w:eastAsia="en-NZ"/>
        </w:rPr>
        <w:t xml:space="preserve"> </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Of Pacific people who experienced a mood disorder, 34.9% also experienced an anxiety disorder, and 16.8% a substance use disorder. </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Of Pacific people who had a substance use disorder, 27.6% also had a mood disorder and 41.8% an anxiety disorder. </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females had higher anxiety and mood disorders than males, and Pacific males had higher substance use disorders than females.</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Some 34.3% of those experiencing alcohol dependence also reported drug abuse symptoms in the past 12 months, and 28.6% met criteria for drug dependence compared with 28.1% of the total Aotearoa population. For those with drug use disorders, even greater proportions had alcohol use comorbidity. </w:t>
      </w:r>
    </w:p>
    <w:p w:rsidR="00521C0A" w:rsidRPr="002A35A1" w:rsidRDefault="00521C0A" w:rsidP="00521C0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Pacific people who had anxiety and mood disorders experienced </w:t>
      </w:r>
      <w:r w:rsidRPr="002A35A1">
        <w:rPr>
          <w:rFonts w:ascii="Roboto" w:eastAsia="Times New Roman" w:hAnsi="Roboto" w:cs="Times New Roman"/>
          <w:bCs/>
          <w:i/>
          <w:sz w:val="20"/>
          <w:szCs w:val="20"/>
          <w:lang w:eastAsia="en-NZ"/>
        </w:rPr>
        <w:t>lower</w:t>
      </w:r>
      <w:r w:rsidRPr="002A35A1">
        <w:rPr>
          <w:rFonts w:ascii="Roboto" w:eastAsia="Times New Roman" w:hAnsi="Roboto" w:cs="Times New Roman"/>
          <w:bCs/>
          <w:sz w:val="20"/>
          <w:szCs w:val="20"/>
          <w:lang w:eastAsia="en-NZ"/>
        </w:rPr>
        <w:t xml:space="preserve"> rates of comorbid substance abuse than the total Aotearoa population.</w:t>
      </w:r>
    </w:p>
    <w:p w:rsidR="00334E3A" w:rsidRPr="002A35A1" w:rsidRDefault="00334E3A" w:rsidP="00334E3A">
      <w:pPr>
        <w:spacing w:before="0"/>
        <w:rPr>
          <w:rFonts w:ascii="Roboto" w:eastAsia="Times New Roman" w:hAnsi="Roboto" w:cs="Times New Roman"/>
          <w:bCs/>
          <w:i/>
          <w:sz w:val="20"/>
          <w:szCs w:val="20"/>
          <w:lang w:eastAsia="en-NZ"/>
        </w:rPr>
      </w:pPr>
    </w:p>
    <w:p w:rsidR="00334E3A" w:rsidRPr="007F4D30" w:rsidRDefault="00334E3A" w:rsidP="00334E3A">
      <w:pPr>
        <w:spacing w:before="0"/>
        <w:rPr>
          <w:rFonts w:ascii="Roboto" w:eastAsia="Times New Roman" w:hAnsi="Roboto" w:cs="Times New Roman"/>
          <w:bCs/>
          <w:i/>
          <w:sz w:val="20"/>
          <w:szCs w:val="20"/>
          <w:lang w:eastAsia="en-NZ"/>
        </w:rPr>
      </w:pPr>
      <w:r w:rsidRPr="007F4D30">
        <w:rPr>
          <w:rFonts w:ascii="Roboto" w:eastAsia="Times New Roman" w:hAnsi="Roboto" w:cs="Times New Roman"/>
          <w:bCs/>
          <w:i/>
          <w:sz w:val="20"/>
          <w:szCs w:val="20"/>
          <w:lang w:eastAsia="en-NZ"/>
        </w:rPr>
        <w:t>Suicide</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prevalence of suicidal ideation for Pacific people was 16.9%, compared with an overall population rate of 15.7%. Pacific females had higher rates of suicidal ideation than Pacific males (19.3% compared with 14.3%). The difference between the sexes was consistent with findings for the total Aotearoa population.</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Of Pacific people aged 16–24 </w:t>
      </w:r>
      <w:r w:rsidR="00A64591">
        <w:rPr>
          <w:rFonts w:ascii="Roboto" w:eastAsia="Times New Roman" w:hAnsi="Roboto" w:cs="Times New Roman"/>
          <w:bCs/>
          <w:sz w:val="20"/>
          <w:szCs w:val="20"/>
          <w:lang w:eastAsia="en-NZ"/>
        </w:rPr>
        <w:t xml:space="preserve">years </w:t>
      </w:r>
      <w:r w:rsidRPr="002A35A1">
        <w:rPr>
          <w:rFonts w:ascii="Roboto" w:eastAsia="Times New Roman" w:hAnsi="Roboto" w:cs="Times New Roman"/>
          <w:bCs/>
          <w:sz w:val="20"/>
          <w:szCs w:val="20"/>
          <w:lang w:eastAsia="en-NZ"/>
        </w:rPr>
        <w:t>and 25–44</w:t>
      </w:r>
      <w:r w:rsidR="00A64591">
        <w:rPr>
          <w:rFonts w:ascii="Roboto" w:eastAsia="Times New Roman" w:hAnsi="Roboto" w:cs="Times New Roman"/>
          <w:bCs/>
          <w:sz w:val="20"/>
          <w:szCs w:val="20"/>
          <w:lang w:eastAsia="en-NZ"/>
        </w:rPr>
        <w:t xml:space="preserve"> years</w:t>
      </w:r>
      <w:r w:rsidRPr="002A35A1">
        <w:rPr>
          <w:rFonts w:ascii="Roboto" w:eastAsia="Times New Roman" w:hAnsi="Roboto" w:cs="Times New Roman"/>
          <w:bCs/>
          <w:sz w:val="20"/>
          <w:szCs w:val="20"/>
          <w:lang w:eastAsia="en-NZ"/>
        </w:rPr>
        <w:t>, 21.1% and 20.4% respectively reported suicidal ideation over their lifetime. The highest rate of suicidal ideation was observed in the group aged 16–24</w:t>
      </w:r>
      <w:r w:rsidR="00A64591">
        <w:rPr>
          <w:rFonts w:ascii="Roboto" w:eastAsia="Times New Roman" w:hAnsi="Roboto" w:cs="Times New Roman"/>
          <w:bCs/>
          <w:sz w:val="20"/>
          <w:szCs w:val="20"/>
          <w:lang w:eastAsia="en-NZ"/>
        </w:rPr>
        <w:t xml:space="preserve"> years</w:t>
      </w:r>
      <w:r w:rsidRPr="002A35A1">
        <w:rPr>
          <w:rFonts w:ascii="Roboto" w:eastAsia="Times New Roman" w:hAnsi="Roboto" w:cs="Times New Roman"/>
          <w:bCs/>
          <w:sz w:val="20"/>
          <w:szCs w:val="20"/>
          <w:lang w:eastAsia="en-NZ"/>
        </w:rPr>
        <w:t xml:space="preserve"> which had more than twice the rate of any other Pacific age group.</w:t>
      </w:r>
    </w:p>
    <w:p w:rsidR="00334E3A" w:rsidRPr="002A35A1" w:rsidRDefault="00334E3A" w:rsidP="00334E3A">
      <w:pPr>
        <w:pStyle w:val="ListParagraph"/>
        <w:numPr>
          <w:ilvl w:val="0"/>
          <w:numId w:val="22"/>
        </w:numPr>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Within the Pacific group, Cook Island</w:t>
      </w:r>
      <w:r w:rsidR="005D62DD" w:rsidRPr="002A35A1">
        <w:rPr>
          <w:rFonts w:ascii="Roboto" w:eastAsia="Times New Roman" w:hAnsi="Roboto" w:cs="Times New Roman"/>
          <w:bCs/>
          <w:sz w:val="20"/>
          <w:szCs w:val="20"/>
          <w:lang w:eastAsia="en-NZ"/>
        </w:rPr>
        <w:t xml:space="preserve"> Māori</w:t>
      </w:r>
      <w:r w:rsidRPr="002A35A1">
        <w:rPr>
          <w:rFonts w:ascii="Roboto" w:eastAsia="Times New Roman" w:hAnsi="Roboto" w:cs="Times New Roman"/>
          <w:bCs/>
          <w:sz w:val="20"/>
          <w:szCs w:val="20"/>
          <w:lang w:eastAsia="en-NZ"/>
        </w:rPr>
        <w:t xml:space="preserve"> had the highest rate of suicidal ideation of 6.6%, followed by Samoans (4.4%), Other Pacific peoples (4.1%) and Tongans (1.9%).</w:t>
      </w:r>
    </w:p>
    <w:p w:rsidR="00334E3A" w:rsidRPr="002A35A1" w:rsidRDefault="00334E3A" w:rsidP="00334E3A">
      <w:pPr>
        <w:pStyle w:val="ListParagraph"/>
        <w:numPr>
          <w:ilvl w:val="0"/>
          <w:numId w:val="22"/>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reported significantly higher prevalence than Other (non-Māori) of ideation, plan and attempt. While Māori had a significantly higher prevalence of suicidal ideation than Pacific participants, Pacific had a significantly higher prevalence of plans and attempts in comparison</w:t>
      </w:r>
      <w:r w:rsidRPr="002A35A1">
        <w:rPr>
          <w:rStyle w:val="FootnoteReference"/>
          <w:rFonts w:ascii="Roboto" w:eastAsia="Times New Roman" w:hAnsi="Roboto" w:cs="Times New Roman"/>
          <w:szCs w:val="20"/>
          <w:lang w:eastAsia="en-NZ"/>
        </w:rPr>
        <w:footnoteReference w:id="182"/>
      </w:r>
      <w:r w:rsidRPr="002A35A1">
        <w:rPr>
          <w:rFonts w:ascii="Roboto" w:eastAsia="Times New Roman" w:hAnsi="Roboto" w:cs="Times New Roman"/>
          <w:bCs/>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334E3A" w:rsidRPr="007F4D30" w:rsidRDefault="00334E3A" w:rsidP="00334E3A">
      <w:pPr>
        <w:spacing w:before="0"/>
        <w:rPr>
          <w:rFonts w:ascii="Roboto" w:eastAsia="Times New Roman" w:hAnsi="Roboto" w:cs="Times New Roman"/>
          <w:bCs/>
          <w:i/>
          <w:sz w:val="20"/>
          <w:szCs w:val="20"/>
          <w:lang w:eastAsia="en-NZ"/>
        </w:rPr>
      </w:pPr>
      <w:r w:rsidRPr="007F4D30">
        <w:rPr>
          <w:rFonts w:ascii="Roboto" w:eastAsia="Times New Roman" w:hAnsi="Roboto" w:cs="Times New Roman"/>
          <w:bCs/>
          <w:i/>
          <w:sz w:val="20"/>
          <w:szCs w:val="20"/>
          <w:lang w:eastAsia="en-NZ"/>
        </w:rPr>
        <w:t xml:space="preserve">Accessing Services </w:t>
      </w:r>
    </w:p>
    <w:p w:rsidR="00334E3A" w:rsidRPr="002A35A1" w:rsidRDefault="00334E3A" w:rsidP="00334E3A">
      <w:pPr>
        <w:pStyle w:val="ListParagraph"/>
        <w:numPr>
          <w:ilvl w:val="0"/>
          <w:numId w:val="24"/>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with a serious mental health illness visited support services much less than the general population. Within the past 12 months, only 25.0% of Pacific people with</w:t>
      </w:r>
      <w:r w:rsidR="005D62DD" w:rsidRPr="002A35A1">
        <w:rPr>
          <w:rFonts w:ascii="Roboto" w:eastAsia="Times New Roman" w:hAnsi="Roboto" w:cs="Times New Roman"/>
          <w:bCs/>
          <w:sz w:val="20"/>
          <w:szCs w:val="20"/>
          <w:lang w:eastAsia="en-NZ"/>
        </w:rPr>
        <w:t xml:space="preserve"> a</w:t>
      </w:r>
      <w:r w:rsidRPr="002A35A1">
        <w:rPr>
          <w:rFonts w:ascii="Roboto" w:eastAsia="Times New Roman" w:hAnsi="Roboto" w:cs="Times New Roman"/>
          <w:bCs/>
          <w:sz w:val="20"/>
          <w:szCs w:val="20"/>
          <w:lang w:eastAsia="en-NZ"/>
        </w:rPr>
        <w:t xml:space="preserve"> serious disorder had a mental health visit in the healthcare sector, compared to the general </w:t>
      </w:r>
      <w:r w:rsidRPr="002A35A1">
        <w:rPr>
          <w:rFonts w:ascii="Roboto" w:eastAsia="Times New Roman" w:hAnsi="Roboto" w:cs="Times New Roman"/>
          <w:bCs/>
          <w:sz w:val="20"/>
          <w:szCs w:val="20"/>
          <w:lang w:eastAsia="en-NZ"/>
        </w:rPr>
        <w:lastRenderedPageBreak/>
        <w:t xml:space="preserve">population who visited about twice as </w:t>
      </w:r>
      <w:r w:rsidR="005D62DD" w:rsidRPr="002A35A1">
        <w:rPr>
          <w:rFonts w:ascii="Roboto" w:eastAsia="Times New Roman" w:hAnsi="Roboto" w:cs="Times New Roman"/>
          <w:bCs/>
          <w:sz w:val="20"/>
          <w:szCs w:val="20"/>
          <w:lang w:eastAsia="en-NZ"/>
        </w:rPr>
        <w:t>often</w:t>
      </w:r>
      <w:r w:rsidRPr="002A35A1">
        <w:rPr>
          <w:rFonts w:ascii="Roboto" w:eastAsia="Times New Roman" w:hAnsi="Roboto" w:cs="Times New Roman"/>
          <w:bCs/>
          <w:sz w:val="20"/>
          <w:szCs w:val="20"/>
          <w:lang w:eastAsia="en-NZ"/>
        </w:rPr>
        <w:t xml:space="preserve"> (58.0%). The reasons for the difference were not explored in the study.</w:t>
      </w:r>
    </w:p>
    <w:p w:rsidR="00334E3A" w:rsidRPr="002A35A1" w:rsidRDefault="00334E3A" w:rsidP="00334E3A">
      <w:pPr>
        <w:pStyle w:val="ListParagraph"/>
        <w:numPr>
          <w:ilvl w:val="0"/>
          <w:numId w:val="24"/>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people were generally less likely than the total population to use alcohol or other drug services, except those aged 15−19 who appeared to use these services as much as those in the general population aged 15−19.</w:t>
      </w:r>
    </w:p>
    <w:p w:rsidR="00334E3A" w:rsidRPr="002A35A1" w:rsidRDefault="00334E3A" w:rsidP="00334E3A">
      <w:pPr>
        <w:pStyle w:val="ListParagraph"/>
        <w:numPr>
          <w:ilvl w:val="0"/>
          <w:numId w:val="24"/>
        </w:num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Of NZ-born Pacific people, 13.4% had visited a mental health service in the previous 12 months compared with 1.6% of Pacific people who had migrated to Aotearoa when aged under 12</w:t>
      </w:r>
      <w:r w:rsidR="00CF1B90">
        <w:rPr>
          <w:rFonts w:ascii="Roboto" w:eastAsia="Times New Roman" w:hAnsi="Roboto" w:cs="Times New Roman"/>
          <w:bCs/>
          <w:sz w:val="20"/>
          <w:szCs w:val="20"/>
          <w:lang w:eastAsia="en-NZ"/>
        </w:rPr>
        <w:t xml:space="preserve"> years</w:t>
      </w:r>
      <w:r w:rsidRPr="002A35A1">
        <w:rPr>
          <w:rFonts w:ascii="Roboto" w:eastAsia="Times New Roman" w:hAnsi="Roboto" w:cs="Times New Roman"/>
          <w:bCs/>
          <w:sz w:val="20"/>
          <w:szCs w:val="20"/>
          <w:lang w:eastAsia="en-NZ"/>
        </w:rPr>
        <w:t>.</w:t>
      </w:r>
    </w:p>
    <w:p w:rsidR="00334E3A" w:rsidRPr="002A35A1" w:rsidRDefault="00334E3A"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The differences found between NZ-born Pacific and Pacific migrant</w:t>
      </w:r>
      <w:r w:rsidR="00662B2E"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in term</w:t>
      </w:r>
      <w:r w:rsidR="00662B2E"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of prevalence of mental health disorders and suicide were not explored in the study, but are important to note because the majority of Pacific children that come to the notice of the </w:t>
      </w:r>
      <w:r w:rsidR="005D62DD"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tate are NZ-born. At an ethnic specific level, Cook Island</w:t>
      </w:r>
      <w:r w:rsidR="005D62DD" w:rsidRPr="002A35A1">
        <w:rPr>
          <w:rFonts w:ascii="Roboto" w:eastAsia="Times New Roman" w:hAnsi="Roboto" w:cs="Times New Roman"/>
          <w:bCs/>
          <w:sz w:val="20"/>
          <w:szCs w:val="20"/>
          <w:lang w:eastAsia="en-NZ"/>
        </w:rPr>
        <w:t xml:space="preserve"> Māori</w:t>
      </w:r>
      <w:r w:rsidRPr="002A35A1">
        <w:rPr>
          <w:rFonts w:ascii="Roboto" w:eastAsia="Times New Roman" w:hAnsi="Roboto" w:cs="Times New Roman"/>
          <w:bCs/>
          <w:sz w:val="20"/>
          <w:szCs w:val="20"/>
          <w:lang w:eastAsia="en-NZ"/>
        </w:rPr>
        <w:t xml:space="preserve"> appear to be particularly vulnerable due to their higher rate of mental health disorders and suicide ideation compared to other groups.</w:t>
      </w:r>
    </w:p>
    <w:p w:rsidR="007B4AF2" w:rsidRPr="002A35A1" w:rsidRDefault="007B4AF2" w:rsidP="00334E3A">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lang w:eastAsia="en-NZ"/>
        </w:rPr>
      </w:pPr>
      <w:bookmarkStart w:id="58" w:name="_Toc12637324"/>
      <w:r w:rsidRPr="002A35A1">
        <w:rPr>
          <w:rFonts w:ascii="Roboto" w:hAnsi="Roboto"/>
          <w:sz w:val="24"/>
          <w:szCs w:val="24"/>
          <w:lang w:eastAsia="en-NZ"/>
        </w:rPr>
        <w:t>Experience of State Intervention</w:t>
      </w:r>
      <w:bookmarkEnd w:id="58"/>
    </w:p>
    <w:p w:rsidR="00334E3A" w:rsidRPr="002A35A1" w:rsidRDefault="00334E3A" w:rsidP="00334E3A">
      <w:pPr>
        <w:spacing w:before="0"/>
        <w:rPr>
          <w:rFonts w:ascii="Roboto" w:eastAsia="Times New Roman" w:hAnsi="Roboto" w:cs="Times New Roman"/>
          <w:bCs/>
          <w:sz w:val="20"/>
          <w:szCs w:val="20"/>
          <w:lang w:eastAsia="en-NZ"/>
        </w:rPr>
      </w:pPr>
    </w:p>
    <w:p w:rsidR="00EA1848" w:rsidRPr="002A35A1" w:rsidRDefault="00334E3A" w:rsidP="00334E3A">
      <w:pPr>
        <w:spacing w:before="0"/>
        <w:rPr>
          <w:rFonts w:ascii="Roboto" w:eastAsia="Times New Roman" w:hAnsi="Roboto" w:cs="Times New Roman"/>
          <w:sz w:val="20"/>
          <w:szCs w:val="20"/>
          <w:lang w:eastAsia="en-NZ"/>
        </w:rPr>
      </w:pPr>
      <w:r w:rsidRPr="002A35A1">
        <w:rPr>
          <w:rFonts w:ascii="Roboto" w:eastAsia="Times New Roman" w:hAnsi="Roboto" w:cs="Times New Roman"/>
          <w:bCs/>
          <w:sz w:val="20"/>
          <w:szCs w:val="20"/>
          <w:lang w:eastAsia="en-NZ"/>
        </w:rPr>
        <w:t>Th</w:t>
      </w:r>
      <w:r w:rsidR="006B4C76" w:rsidRPr="002A35A1">
        <w:rPr>
          <w:rFonts w:ascii="Roboto" w:eastAsia="Times New Roman" w:hAnsi="Roboto" w:cs="Times New Roman"/>
          <w:bCs/>
          <w:sz w:val="20"/>
          <w:szCs w:val="20"/>
          <w:lang w:eastAsia="en-NZ"/>
        </w:rPr>
        <w:t>e</w:t>
      </w:r>
      <w:r w:rsidRPr="002A35A1">
        <w:rPr>
          <w:rFonts w:ascii="Roboto" w:eastAsia="Times New Roman" w:hAnsi="Roboto" w:cs="Times New Roman"/>
          <w:bCs/>
          <w:sz w:val="20"/>
          <w:szCs w:val="20"/>
          <w:lang w:eastAsia="en-NZ"/>
        </w:rPr>
        <w:t xml:space="preserve"> legacy of </w:t>
      </w:r>
      <w:r w:rsidR="00EA1848" w:rsidRPr="002A35A1">
        <w:rPr>
          <w:rFonts w:ascii="Roboto" w:eastAsia="Times New Roman" w:hAnsi="Roboto" w:cs="Times New Roman"/>
          <w:bCs/>
          <w:sz w:val="20"/>
          <w:szCs w:val="20"/>
          <w:lang w:eastAsia="en-NZ"/>
        </w:rPr>
        <w:t xml:space="preserve">colonial rule in the Pacific affects </w:t>
      </w:r>
      <w:r w:rsidRPr="002A35A1">
        <w:rPr>
          <w:rFonts w:ascii="Roboto" w:eastAsia="Times New Roman" w:hAnsi="Roboto" w:cs="Times New Roman"/>
          <w:bCs/>
          <w:sz w:val="20"/>
          <w:szCs w:val="20"/>
          <w:lang w:eastAsia="en-NZ"/>
        </w:rPr>
        <w:t>peoples’ perceptions of government agencies, agents and laws</w:t>
      </w:r>
      <w:r w:rsidR="00EA1848" w:rsidRPr="002A35A1">
        <w:rPr>
          <w:rFonts w:ascii="Roboto" w:eastAsia="Times New Roman" w:hAnsi="Roboto" w:cs="Times New Roman"/>
          <w:bCs/>
          <w:sz w:val="20"/>
          <w:szCs w:val="20"/>
          <w:lang w:eastAsia="en-NZ"/>
        </w:rPr>
        <w:t xml:space="preserve"> in western contexts</w:t>
      </w:r>
      <w:r w:rsidRPr="002A35A1">
        <w:rPr>
          <w:rFonts w:ascii="Roboto" w:eastAsia="Times New Roman" w:hAnsi="Roboto" w:cs="Times New Roman"/>
          <w:bCs/>
          <w:sz w:val="20"/>
          <w:szCs w:val="20"/>
          <w:lang w:eastAsia="en-NZ"/>
        </w:rPr>
        <w:t>.</w:t>
      </w:r>
      <w:r w:rsidR="00EA1848"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sz w:val="20"/>
          <w:szCs w:val="20"/>
          <w:lang w:eastAsia="en-NZ"/>
        </w:rPr>
        <w:t xml:space="preserve">The controversial random raids on homes of suspected overstayers in the early 70s </w:t>
      </w:r>
      <w:r w:rsidR="00EA1848" w:rsidRPr="002A35A1">
        <w:rPr>
          <w:rFonts w:ascii="Roboto" w:eastAsia="Times New Roman" w:hAnsi="Roboto" w:cs="Times New Roman"/>
          <w:sz w:val="20"/>
          <w:szCs w:val="20"/>
          <w:lang w:eastAsia="en-NZ"/>
        </w:rPr>
        <w:t xml:space="preserve">in Aotearoa </w:t>
      </w:r>
      <w:r w:rsidRPr="002A35A1">
        <w:rPr>
          <w:rFonts w:ascii="Roboto" w:eastAsia="Times New Roman" w:hAnsi="Roboto" w:cs="Times New Roman"/>
          <w:sz w:val="20"/>
          <w:szCs w:val="20"/>
          <w:lang w:eastAsia="en-NZ"/>
        </w:rPr>
        <w:t xml:space="preserve">have not been forgotten. </w:t>
      </w:r>
    </w:p>
    <w:p w:rsidR="00EA1848" w:rsidRPr="002A35A1" w:rsidRDefault="00EA1848" w:rsidP="00334E3A">
      <w:pPr>
        <w:spacing w:before="0"/>
        <w:rPr>
          <w:rFonts w:ascii="Roboto" w:eastAsia="Times New Roman" w:hAnsi="Roboto" w:cs="Times New Roman"/>
          <w:sz w:val="20"/>
          <w:szCs w:val="20"/>
          <w:lang w:eastAsia="en-NZ"/>
        </w:rPr>
      </w:pPr>
    </w:p>
    <w:p w:rsidR="00334E3A" w:rsidRPr="002A35A1" w:rsidRDefault="00654E1F" w:rsidP="00EA1848">
      <w:pPr>
        <w:spacing w:before="0"/>
        <w:ind w:left="720"/>
        <w:rPr>
          <w:rFonts w:ascii="Roboto" w:eastAsia="Times New Roman" w:hAnsi="Roboto" w:cs="Times New Roman"/>
          <w:sz w:val="20"/>
          <w:szCs w:val="20"/>
          <w:lang w:eastAsia="en-NZ"/>
        </w:rPr>
      </w:pPr>
      <w:r w:rsidRPr="002A35A1">
        <w:rPr>
          <w:rFonts w:ascii="Roboto" w:eastAsia="Times New Roman" w:hAnsi="Roboto" w:cs="Times New Roman"/>
          <w:sz w:val="20"/>
          <w:szCs w:val="20"/>
          <w:lang w:eastAsia="en-NZ"/>
        </w:rPr>
        <w:t>“</w:t>
      </w:r>
      <w:r w:rsidR="00334E3A" w:rsidRPr="002A35A1">
        <w:rPr>
          <w:rFonts w:ascii="Roboto" w:eastAsia="Times New Roman" w:hAnsi="Roboto" w:cs="Times New Roman"/>
          <w:i/>
          <w:sz w:val="20"/>
          <w:szCs w:val="20"/>
          <w:lang w:eastAsia="en-NZ"/>
        </w:rPr>
        <w:t>A 1985-86 study showed that Pacific people comprised only a third of overstayers, but 86 per cent of all prosecutions for overstaying. People from the United States and Britain who also made up almost a third of those overstaying represented just 5 per cent of prosecutions</w:t>
      </w:r>
      <w:r w:rsidRPr="002A35A1">
        <w:rPr>
          <w:rFonts w:ascii="Roboto" w:eastAsia="Times New Roman" w:hAnsi="Roboto" w:cs="Times New Roman"/>
          <w:i/>
          <w:sz w:val="20"/>
          <w:szCs w:val="20"/>
          <w:lang w:eastAsia="en-NZ"/>
        </w:rPr>
        <w:t xml:space="preserve">” </w:t>
      </w:r>
      <w:r w:rsidRPr="002A35A1">
        <w:rPr>
          <w:rFonts w:ascii="Roboto" w:eastAsia="Times New Roman" w:hAnsi="Roboto" w:cs="Times New Roman"/>
          <w:sz w:val="20"/>
          <w:szCs w:val="20"/>
          <w:lang w:eastAsia="en-NZ"/>
        </w:rPr>
        <w:t>(Misa, 2010)</w:t>
      </w:r>
      <w:r w:rsidR="00334E3A" w:rsidRPr="002A35A1">
        <w:rPr>
          <w:rStyle w:val="FootnoteReference"/>
          <w:rFonts w:ascii="Roboto" w:eastAsia="Times New Roman" w:hAnsi="Roboto" w:cs="Times New Roman"/>
          <w:szCs w:val="20"/>
          <w:lang w:eastAsia="en-NZ"/>
        </w:rPr>
        <w:footnoteReference w:id="183"/>
      </w:r>
      <w:r w:rsidRPr="002A35A1">
        <w:rPr>
          <w:rFonts w:ascii="Roboto" w:eastAsia="Times New Roman" w:hAnsi="Roboto" w:cs="Times New Roman"/>
          <w:sz w:val="20"/>
          <w:szCs w:val="20"/>
          <w:lang w:eastAsia="en-NZ"/>
        </w:rPr>
        <w:t>.</w:t>
      </w:r>
      <w:r w:rsidR="00334E3A" w:rsidRPr="002A35A1">
        <w:rPr>
          <w:rFonts w:ascii="Roboto" w:eastAsia="Times New Roman" w:hAnsi="Roboto" w:cs="Times New Roman"/>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EA1848" w:rsidRPr="002A35A1" w:rsidRDefault="00EA1848"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sz w:val="20"/>
          <w:szCs w:val="20"/>
          <w:lang w:eastAsia="en-NZ"/>
        </w:rPr>
        <w:t xml:space="preserve">Pacific people have a perception of </w:t>
      </w:r>
      <w:r w:rsidR="006B4C76" w:rsidRPr="002A35A1">
        <w:rPr>
          <w:rFonts w:ascii="Roboto" w:eastAsia="Times New Roman" w:hAnsi="Roboto" w:cs="Times New Roman"/>
          <w:sz w:val="20"/>
          <w:szCs w:val="20"/>
          <w:lang w:eastAsia="en-NZ"/>
        </w:rPr>
        <w:t>Oranga Tamariki</w:t>
      </w:r>
      <w:r w:rsidR="00665F8A" w:rsidRPr="002A35A1">
        <w:rPr>
          <w:rFonts w:ascii="Roboto" w:eastAsia="Times New Roman" w:hAnsi="Roboto" w:cs="Times New Roman"/>
          <w:sz w:val="20"/>
          <w:szCs w:val="20"/>
          <w:lang w:eastAsia="en-NZ"/>
        </w:rPr>
        <w:t xml:space="preserve"> </w:t>
      </w:r>
      <w:r w:rsidRPr="002A35A1">
        <w:rPr>
          <w:rFonts w:ascii="Roboto" w:eastAsia="Times New Roman" w:hAnsi="Roboto" w:cs="Times New Roman"/>
          <w:sz w:val="20"/>
          <w:szCs w:val="20"/>
          <w:lang w:eastAsia="en-NZ"/>
        </w:rPr>
        <w:t>as the agency that removes children</w:t>
      </w:r>
      <w:r w:rsidR="00726956" w:rsidRPr="002A35A1">
        <w:rPr>
          <w:rFonts w:ascii="Roboto" w:eastAsia="Times New Roman" w:hAnsi="Roboto" w:cs="Times New Roman"/>
          <w:sz w:val="20"/>
          <w:szCs w:val="20"/>
          <w:lang w:eastAsia="en-NZ"/>
        </w:rPr>
        <w:t>, rightly or wrongly in their eyes</w:t>
      </w:r>
      <w:r w:rsidRPr="002A35A1">
        <w:rPr>
          <w:rFonts w:ascii="Roboto" w:eastAsia="Times New Roman" w:hAnsi="Roboto" w:cs="Times New Roman"/>
          <w:sz w:val="20"/>
          <w:szCs w:val="20"/>
          <w:lang w:eastAsia="en-NZ"/>
        </w:rPr>
        <w:t>.</w:t>
      </w:r>
    </w:p>
    <w:p w:rsidR="00EA1848" w:rsidRPr="002A35A1" w:rsidRDefault="00EA1848"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Legal literacy is an issue for any person </w:t>
      </w:r>
      <w:r w:rsidR="00662B2E" w:rsidRPr="002A35A1">
        <w:rPr>
          <w:rFonts w:ascii="Roboto" w:eastAsia="Times New Roman" w:hAnsi="Roboto" w:cs="Times New Roman"/>
          <w:bCs/>
          <w:sz w:val="20"/>
          <w:szCs w:val="20"/>
          <w:lang w:eastAsia="en-NZ"/>
        </w:rPr>
        <w:t xml:space="preserve">who </w:t>
      </w:r>
      <w:r w:rsidRPr="002A35A1">
        <w:rPr>
          <w:rFonts w:ascii="Roboto" w:eastAsia="Times New Roman" w:hAnsi="Roboto" w:cs="Times New Roman"/>
          <w:bCs/>
          <w:sz w:val="20"/>
          <w:szCs w:val="20"/>
          <w:lang w:eastAsia="en-NZ"/>
        </w:rPr>
        <w:t xml:space="preserve">is unfamiliar with the law and ways </w:t>
      </w:r>
      <w:r w:rsidR="00EA1848" w:rsidRPr="002A35A1">
        <w:rPr>
          <w:rFonts w:ascii="Roboto" w:eastAsia="Times New Roman" w:hAnsi="Roboto" w:cs="Times New Roman"/>
          <w:bCs/>
          <w:sz w:val="20"/>
          <w:szCs w:val="20"/>
          <w:lang w:eastAsia="en-NZ"/>
        </w:rPr>
        <w:t xml:space="preserve">to </w:t>
      </w:r>
      <w:r w:rsidRPr="002A35A1">
        <w:rPr>
          <w:rFonts w:ascii="Roboto" w:eastAsia="Times New Roman" w:hAnsi="Roboto" w:cs="Times New Roman"/>
          <w:bCs/>
          <w:sz w:val="20"/>
          <w:szCs w:val="20"/>
          <w:lang w:eastAsia="en-NZ"/>
        </w:rPr>
        <w:t xml:space="preserve">engage with </w:t>
      </w:r>
      <w:r w:rsidR="006B4C76"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tate authorities, but </w:t>
      </w:r>
      <w:r w:rsidR="00726956" w:rsidRPr="002A35A1">
        <w:rPr>
          <w:rFonts w:ascii="Roboto" w:eastAsia="Times New Roman" w:hAnsi="Roboto" w:cs="Times New Roman"/>
          <w:bCs/>
          <w:sz w:val="20"/>
          <w:szCs w:val="20"/>
          <w:lang w:eastAsia="en-NZ"/>
        </w:rPr>
        <w:t>this is</w:t>
      </w:r>
      <w:r w:rsidRPr="002A35A1">
        <w:rPr>
          <w:rFonts w:ascii="Roboto" w:eastAsia="Times New Roman" w:hAnsi="Roboto" w:cs="Times New Roman"/>
          <w:bCs/>
          <w:sz w:val="20"/>
          <w:szCs w:val="20"/>
          <w:lang w:eastAsia="en-NZ"/>
        </w:rPr>
        <w:t xml:space="preserve"> exacerbated </w:t>
      </w:r>
      <w:r w:rsidR="00726956" w:rsidRPr="002A35A1">
        <w:rPr>
          <w:rFonts w:ascii="Roboto" w:eastAsia="Times New Roman" w:hAnsi="Roboto" w:cs="Times New Roman"/>
          <w:bCs/>
          <w:sz w:val="20"/>
          <w:szCs w:val="20"/>
          <w:lang w:eastAsia="en-NZ"/>
        </w:rPr>
        <w:t xml:space="preserve">when the English </w:t>
      </w:r>
      <w:r w:rsidRPr="002A35A1">
        <w:rPr>
          <w:rFonts w:ascii="Roboto" w:eastAsia="Times New Roman" w:hAnsi="Roboto" w:cs="Times New Roman"/>
          <w:bCs/>
          <w:sz w:val="20"/>
          <w:szCs w:val="20"/>
          <w:lang w:eastAsia="en-NZ"/>
        </w:rPr>
        <w:t xml:space="preserve">language </w:t>
      </w:r>
      <w:r w:rsidR="00726956" w:rsidRPr="002A35A1">
        <w:rPr>
          <w:rFonts w:ascii="Roboto" w:eastAsia="Times New Roman" w:hAnsi="Roboto" w:cs="Times New Roman"/>
          <w:bCs/>
          <w:sz w:val="20"/>
          <w:szCs w:val="20"/>
          <w:lang w:eastAsia="en-NZ"/>
        </w:rPr>
        <w:t>is a barrier</w:t>
      </w:r>
      <w:r w:rsidRPr="002A35A1">
        <w:rPr>
          <w:rFonts w:ascii="Roboto" w:eastAsia="Times New Roman" w:hAnsi="Roboto" w:cs="Times New Roman"/>
          <w:bCs/>
          <w:sz w:val="20"/>
          <w:szCs w:val="20"/>
          <w:lang w:eastAsia="en-NZ"/>
        </w:rPr>
        <w:t xml:space="preserve">. Practitioners need to make allowance for multiple engagements with Pacific families to explain legal provisions to check </w:t>
      </w:r>
      <w:r w:rsidR="00EA1848" w:rsidRPr="002A35A1">
        <w:rPr>
          <w:rFonts w:ascii="Roboto" w:eastAsia="Times New Roman" w:hAnsi="Roboto" w:cs="Times New Roman"/>
          <w:bCs/>
          <w:sz w:val="20"/>
          <w:szCs w:val="20"/>
          <w:lang w:eastAsia="en-NZ"/>
        </w:rPr>
        <w:t xml:space="preserve">that </w:t>
      </w:r>
      <w:r w:rsidR="00726956" w:rsidRPr="002A35A1">
        <w:rPr>
          <w:rFonts w:ascii="Roboto" w:eastAsia="Times New Roman" w:hAnsi="Roboto" w:cs="Times New Roman"/>
          <w:bCs/>
          <w:sz w:val="20"/>
          <w:szCs w:val="20"/>
          <w:lang w:eastAsia="en-NZ"/>
        </w:rPr>
        <w:t xml:space="preserve">processes, </w:t>
      </w:r>
      <w:r w:rsidRPr="002A35A1">
        <w:rPr>
          <w:rFonts w:ascii="Roboto" w:eastAsia="Times New Roman" w:hAnsi="Roboto" w:cs="Times New Roman"/>
          <w:bCs/>
          <w:sz w:val="20"/>
          <w:szCs w:val="20"/>
          <w:lang w:eastAsia="en-NZ"/>
        </w:rPr>
        <w:t xml:space="preserve">official documents such as FGC plans, </w:t>
      </w:r>
      <w:r w:rsidR="00726956" w:rsidRPr="002A35A1">
        <w:rPr>
          <w:rFonts w:ascii="Roboto" w:eastAsia="Times New Roman" w:hAnsi="Roboto" w:cs="Times New Roman"/>
          <w:bCs/>
          <w:sz w:val="20"/>
          <w:szCs w:val="20"/>
          <w:lang w:eastAsia="en-NZ"/>
        </w:rPr>
        <w:t xml:space="preserve">and court </w:t>
      </w:r>
      <w:r w:rsidRPr="002A35A1">
        <w:rPr>
          <w:rFonts w:ascii="Roboto" w:eastAsia="Times New Roman" w:hAnsi="Roboto" w:cs="Times New Roman"/>
          <w:bCs/>
          <w:sz w:val="20"/>
          <w:szCs w:val="20"/>
          <w:lang w:eastAsia="en-NZ"/>
        </w:rPr>
        <w:t xml:space="preserve">orders </w:t>
      </w:r>
      <w:r w:rsidR="00EA1848" w:rsidRPr="002A35A1">
        <w:rPr>
          <w:rFonts w:ascii="Roboto" w:eastAsia="Times New Roman" w:hAnsi="Roboto" w:cs="Times New Roman"/>
          <w:bCs/>
          <w:sz w:val="20"/>
          <w:szCs w:val="20"/>
          <w:lang w:eastAsia="en-NZ"/>
        </w:rPr>
        <w:t>are understood</w:t>
      </w:r>
      <w:r w:rsidRPr="002A35A1">
        <w:rPr>
          <w:rFonts w:ascii="Roboto" w:eastAsia="Times New Roman" w:hAnsi="Roboto" w:cs="Times New Roman"/>
          <w:bCs/>
          <w:sz w:val="20"/>
          <w:szCs w:val="20"/>
          <w:lang w:eastAsia="en-NZ"/>
        </w:rPr>
        <w:t>.</w:t>
      </w:r>
      <w:r w:rsidR="00EA1848" w:rsidRPr="002A35A1">
        <w:rPr>
          <w:rFonts w:ascii="Roboto" w:eastAsia="Times New Roman" w:hAnsi="Roboto" w:cs="Times New Roman"/>
          <w:bCs/>
          <w:sz w:val="20"/>
          <w:szCs w:val="20"/>
          <w:lang w:eastAsia="en-NZ"/>
        </w:rPr>
        <w:t xml:space="preserve"> Beyond that, people need to be encouraged to enquire and </w:t>
      </w:r>
      <w:r w:rsidR="00726956" w:rsidRPr="002A35A1">
        <w:rPr>
          <w:rFonts w:ascii="Roboto" w:eastAsia="Times New Roman" w:hAnsi="Roboto" w:cs="Times New Roman"/>
          <w:bCs/>
          <w:sz w:val="20"/>
          <w:szCs w:val="20"/>
          <w:lang w:eastAsia="en-NZ"/>
        </w:rPr>
        <w:t xml:space="preserve">know where and how to </w:t>
      </w:r>
      <w:r w:rsidR="00EA1848" w:rsidRPr="002A35A1">
        <w:rPr>
          <w:rFonts w:ascii="Roboto" w:eastAsia="Times New Roman" w:hAnsi="Roboto" w:cs="Times New Roman"/>
          <w:bCs/>
          <w:sz w:val="20"/>
          <w:szCs w:val="20"/>
          <w:lang w:eastAsia="en-NZ"/>
        </w:rPr>
        <w:t xml:space="preserve">find resources to </w:t>
      </w:r>
      <w:r w:rsidR="00726956" w:rsidRPr="002A35A1">
        <w:rPr>
          <w:rFonts w:ascii="Roboto" w:eastAsia="Times New Roman" w:hAnsi="Roboto" w:cs="Times New Roman"/>
          <w:bCs/>
          <w:sz w:val="20"/>
          <w:szCs w:val="20"/>
          <w:lang w:eastAsia="en-NZ"/>
        </w:rPr>
        <w:t xml:space="preserve">pose </w:t>
      </w:r>
      <w:r w:rsidR="00EA1848" w:rsidRPr="002A35A1">
        <w:rPr>
          <w:rFonts w:ascii="Roboto" w:eastAsia="Times New Roman" w:hAnsi="Roboto" w:cs="Times New Roman"/>
          <w:bCs/>
          <w:sz w:val="20"/>
          <w:szCs w:val="20"/>
          <w:lang w:eastAsia="en-NZ"/>
        </w:rPr>
        <w:t>challenge</w:t>
      </w:r>
      <w:r w:rsidR="00726956" w:rsidRPr="002A35A1">
        <w:rPr>
          <w:rFonts w:ascii="Roboto" w:eastAsia="Times New Roman" w:hAnsi="Roboto" w:cs="Times New Roman"/>
          <w:bCs/>
          <w:sz w:val="20"/>
          <w:szCs w:val="20"/>
          <w:lang w:eastAsia="en-NZ"/>
        </w:rPr>
        <w:t>s;</w:t>
      </w:r>
      <w:r w:rsidR="00EA1848" w:rsidRPr="002A35A1">
        <w:rPr>
          <w:rFonts w:ascii="Roboto" w:eastAsia="Times New Roman" w:hAnsi="Roboto" w:cs="Times New Roman"/>
          <w:bCs/>
          <w:sz w:val="20"/>
          <w:szCs w:val="20"/>
          <w:lang w:eastAsia="en-NZ"/>
        </w:rPr>
        <w:t xml:space="preserve"> understanding is </w:t>
      </w:r>
      <w:r w:rsidR="00726956" w:rsidRPr="002A35A1">
        <w:rPr>
          <w:rFonts w:ascii="Roboto" w:eastAsia="Times New Roman" w:hAnsi="Roboto" w:cs="Times New Roman"/>
          <w:bCs/>
          <w:sz w:val="20"/>
          <w:szCs w:val="20"/>
          <w:lang w:eastAsia="en-NZ"/>
        </w:rPr>
        <w:t>of limited use if</w:t>
      </w:r>
      <w:r w:rsidR="00EA1848" w:rsidRPr="002A35A1">
        <w:rPr>
          <w:rFonts w:ascii="Roboto" w:eastAsia="Times New Roman" w:hAnsi="Roboto" w:cs="Times New Roman"/>
          <w:bCs/>
          <w:sz w:val="20"/>
          <w:szCs w:val="20"/>
          <w:lang w:eastAsia="en-NZ"/>
        </w:rPr>
        <w:t xml:space="preserve"> people do not have the confidence and resource</w:t>
      </w:r>
      <w:r w:rsidR="00726956" w:rsidRPr="002A35A1">
        <w:rPr>
          <w:rFonts w:ascii="Roboto" w:eastAsia="Times New Roman" w:hAnsi="Roboto" w:cs="Times New Roman"/>
          <w:bCs/>
          <w:sz w:val="20"/>
          <w:szCs w:val="20"/>
          <w:lang w:eastAsia="en-NZ"/>
        </w:rPr>
        <w:t>s</w:t>
      </w:r>
      <w:r w:rsidR="00EA1848" w:rsidRPr="002A35A1">
        <w:rPr>
          <w:rFonts w:ascii="Roboto" w:eastAsia="Times New Roman" w:hAnsi="Roboto" w:cs="Times New Roman"/>
          <w:bCs/>
          <w:sz w:val="20"/>
          <w:szCs w:val="20"/>
          <w:lang w:eastAsia="en-NZ"/>
        </w:rPr>
        <w:t xml:space="preserve"> to </w:t>
      </w:r>
      <w:r w:rsidR="00726956" w:rsidRPr="002A35A1">
        <w:rPr>
          <w:rFonts w:ascii="Roboto" w:eastAsia="Times New Roman" w:hAnsi="Roboto" w:cs="Times New Roman"/>
          <w:bCs/>
          <w:sz w:val="20"/>
          <w:szCs w:val="20"/>
          <w:lang w:eastAsia="en-NZ"/>
        </w:rPr>
        <w:t xml:space="preserve">use </w:t>
      </w:r>
      <w:r w:rsidR="00EA1848" w:rsidRPr="002A35A1">
        <w:rPr>
          <w:rFonts w:ascii="Roboto" w:eastAsia="Times New Roman" w:hAnsi="Roboto" w:cs="Times New Roman"/>
          <w:bCs/>
          <w:sz w:val="20"/>
          <w:szCs w:val="20"/>
          <w:lang w:eastAsia="en-NZ"/>
        </w:rPr>
        <w:t xml:space="preserve">it. </w:t>
      </w:r>
      <w:r w:rsidRPr="002A35A1">
        <w:rPr>
          <w:rFonts w:ascii="Roboto" w:eastAsia="Times New Roman" w:hAnsi="Roboto" w:cs="Times New Roman"/>
          <w:bCs/>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2E445C" w:rsidRPr="002A35A1" w:rsidRDefault="002E445C">
      <w:pPr>
        <w:spacing w:before="0"/>
        <w:rPr>
          <w:rFonts w:ascii="Roboto" w:eastAsia="Times New Roman" w:hAnsi="Roboto" w:cs="Times New Roman"/>
          <w:bCs/>
          <w:sz w:val="20"/>
          <w:szCs w:val="20"/>
          <w:lang w:eastAsia="en-NZ"/>
        </w:rPr>
      </w:pPr>
    </w:p>
    <w:tbl>
      <w:tblPr>
        <w:tblStyle w:val="TableGrid"/>
        <w:tblW w:w="0" w:type="auto"/>
        <w:shd w:val="clear" w:color="auto" w:fill="D6E3BC" w:themeFill="accent3" w:themeFillTint="66"/>
        <w:tblLook w:val="04A0" w:firstRow="1" w:lastRow="0" w:firstColumn="1" w:lastColumn="0" w:noHBand="0" w:noVBand="1"/>
      </w:tblPr>
      <w:tblGrid>
        <w:gridCol w:w="9016"/>
      </w:tblGrid>
      <w:tr w:rsidR="00454753" w:rsidRPr="00454753" w:rsidTr="00454753">
        <w:tc>
          <w:tcPr>
            <w:tcW w:w="9016" w:type="dxa"/>
            <w:shd w:val="clear" w:color="auto" w:fill="D6E3BC" w:themeFill="accent3" w:themeFillTint="66"/>
          </w:tcPr>
          <w:p w:rsidR="00454753" w:rsidRPr="0077099E" w:rsidRDefault="00454753" w:rsidP="0077099E">
            <w:pPr>
              <w:pStyle w:val="Heading1"/>
              <w:outlineLvl w:val="0"/>
              <w:rPr>
                <w:rFonts w:eastAsia="Calibri"/>
              </w:rPr>
            </w:pPr>
            <w:bookmarkStart w:id="59" w:name="_Toc12637325"/>
            <w:r w:rsidRPr="0077099E">
              <w:rPr>
                <w:rFonts w:eastAsia="Calibri"/>
              </w:rPr>
              <w:t>Pacific Providers and Groups</w:t>
            </w:r>
            <w:bookmarkEnd w:id="59"/>
          </w:p>
        </w:tc>
      </w:tr>
    </w:tbl>
    <w:p w:rsidR="008C2779" w:rsidRPr="002A35A1" w:rsidRDefault="008C2779" w:rsidP="00334E3A">
      <w:pPr>
        <w:spacing w:before="0"/>
        <w:rPr>
          <w:rFonts w:ascii="Roboto" w:eastAsia="Calibri" w:hAnsi="Roboto" w:cs="Times New Roman"/>
          <w:sz w:val="20"/>
          <w:szCs w:val="20"/>
        </w:rPr>
      </w:pPr>
    </w:p>
    <w:p w:rsidR="00E45AC0" w:rsidRPr="002A35A1" w:rsidRDefault="00E45AC0" w:rsidP="00E45AC0">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This section </w:t>
      </w:r>
      <w:r w:rsidR="008C2F6A" w:rsidRPr="002A35A1">
        <w:rPr>
          <w:rFonts w:ascii="Roboto" w:eastAsia="Times New Roman" w:hAnsi="Roboto" w:cs="Times New Roman"/>
          <w:bCs/>
          <w:sz w:val="20"/>
          <w:szCs w:val="20"/>
          <w:lang w:eastAsia="en-NZ"/>
        </w:rPr>
        <w:t>provides an overall perspective of support</w:t>
      </w:r>
      <w:r w:rsidR="00DC6C5D" w:rsidRPr="002A35A1">
        <w:rPr>
          <w:rFonts w:ascii="Roboto" w:eastAsia="Times New Roman" w:hAnsi="Roboto" w:cs="Times New Roman"/>
          <w:bCs/>
          <w:sz w:val="20"/>
          <w:szCs w:val="20"/>
          <w:lang w:eastAsia="en-NZ"/>
        </w:rPr>
        <w:t xml:space="preserve"> </w:t>
      </w:r>
      <w:r w:rsidR="008C2F6A" w:rsidRPr="002A35A1">
        <w:rPr>
          <w:rFonts w:ascii="Roboto" w:eastAsia="Times New Roman" w:hAnsi="Roboto" w:cs="Times New Roman"/>
          <w:bCs/>
          <w:sz w:val="20"/>
          <w:szCs w:val="20"/>
          <w:lang w:eastAsia="en-NZ"/>
        </w:rPr>
        <w:t>for vulnerable Pacific children and their families</w:t>
      </w:r>
      <w:r w:rsidR="005A08BD" w:rsidRPr="002A35A1">
        <w:rPr>
          <w:rFonts w:ascii="Roboto" w:eastAsia="Times New Roman" w:hAnsi="Roboto" w:cs="Times New Roman"/>
          <w:bCs/>
          <w:sz w:val="20"/>
          <w:szCs w:val="20"/>
          <w:lang w:eastAsia="en-NZ"/>
        </w:rPr>
        <w:t xml:space="preserve"> with a cultural lens</w:t>
      </w:r>
      <w:r w:rsidR="008C2F6A" w:rsidRPr="002A35A1">
        <w:rPr>
          <w:rFonts w:ascii="Roboto" w:eastAsia="Times New Roman" w:hAnsi="Roboto" w:cs="Times New Roman"/>
          <w:bCs/>
          <w:sz w:val="20"/>
          <w:szCs w:val="20"/>
          <w:lang w:eastAsia="en-NZ"/>
        </w:rPr>
        <w:t xml:space="preserve">. </w:t>
      </w:r>
    </w:p>
    <w:p w:rsidR="00E45AC0" w:rsidRPr="002A35A1" w:rsidRDefault="00E45AC0" w:rsidP="00334E3A">
      <w:pPr>
        <w:spacing w:before="0"/>
        <w:rPr>
          <w:rFonts w:ascii="Roboto" w:eastAsia="Calibri" w:hAnsi="Roboto" w:cs="Times New Roman"/>
          <w:sz w:val="20"/>
          <w:szCs w:val="20"/>
        </w:rPr>
      </w:pPr>
    </w:p>
    <w:p w:rsidR="00334E3A" w:rsidRPr="002A35A1" w:rsidRDefault="00334E3A" w:rsidP="004C3D1A">
      <w:pPr>
        <w:pStyle w:val="Heading2"/>
        <w:spacing w:before="120"/>
        <w:rPr>
          <w:rFonts w:ascii="Roboto" w:hAnsi="Roboto"/>
          <w:sz w:val="24"/>
          <w:szCs w:val="24"/>
        </w:rPr>
      </w:pPr>
      <w:bookmarkStart w:id="60" w:name="_Toc12637326"/>
      <w:r w:rsidRPr="002A35A1">
        <w:rPr>
          <w:rFonts w:ascii="Roboto" w:hAnsi="Roboto"/>
          <w:sz w:val="24"/>
          <w:szCs w:val="24"/>
        </w:rPr>
        <w:t>Pacific Providers</w:t>
      </w:r>
      <w:bookmarkEnd w:id="60"/>
    </w:p>
    <w:p w:rsidR="00334E3A" w:rsidRPr="002A35A1" w:rsidRDefault="00334E3A" w:rsidP="00334E3A">
      <w:pPr>
        <w:spacing w:before="0"/>
        <w:rPr>
          <w:rFonts w:ascii="Roboto" w:eastAsia="Calibri" w:hAnsi="Roboto" w:cs="Times New Roman"/>
          <w:sz w:val="20"/>
          <w:szCs w:val="20"/>
        </w:rPr>
      </w:pPr>
    </w:p>
    <w:p w:rsidR="00334E3A" w:rsidRPr="002A35A1" w:rsidRDefault="00334E3A" w:rsidP="00334E3A">
      <w:pPr>
        <w:spacing w:before="0"/>
        <w:rPr>
          <w:rFonts w:ascii="Roboto" w:eastAsia="Calibri" w:hAnsi="Roboto" w:cs="Times New Roman"/>
          <w:sz w:val="20"/>
          <w:szCs w:val="20"/>
        </w:rPr>
      </w:pPr>
      <w:r w:rsidRPr="002A35A1">
        <w:rPr>
          <w:rFonts w:ascii="Roboto" w:eastAsia="Calibri" w:hAnsi="Roboto" w:cs="Times New Roman"/>
          <w:sz w:val="20"/>
          <w:szCs w:val="20"/>
        </w:rPr>
        <w:t xml:space="preserve">Pacific social service agencies are generally perceived to be independent providers. They are often reliant on </w:t>
      </w:r>
      <w:r w:rsidR="006B4C76" w:rsidRPr="002A35A1">
        <w:rPr>
          <w:rFonts w:ascii="Roboto" w:eastAsia="Calibri" w:hAnsi="Roboto" w:cs="Times New Roman"/>
          <w:sz w:val="20"/>
          <w:szCs w:val="20"/>
        </w:rPr>
        <w:t>S</w:t>
      </w:r>
      <w:r w:rsidRPr="002A35A1">
        <w:rPr>
          <w:rFonts w:ascii="Roboto" w:eastAsia="Calibri" w:hAnsi="Roboto" w:cs="Times New Roman"/>
          <w:sz w:val="20"/>
          <w:szCs w:val="20"/>
        </w:rPr>
        <w:t>tate funding. Many are funded by a range of government and private sources and have multiple accountability arrangements. Pacific providers have been defined as services that are governed by Pacific people that primarily target Pacific people</w:t>
      </w:r>
      <w:r w:rsidRPr="002A35A1">
        <w:rPr>
          <w:rFonts w:ascii="Roboto" w:eastAsia="Calibri" w:hAnsi="Roboto" w:cs="Times New Roman"/>
          <w:sz w:val="20"/>
          <w:szCs w:val="20"/>
          <w:vertAlign w:val="superscript"/>
        </w:rPr>
        <w:footnoteReference w:id="184"/>
      </w:r>
      <w:r w:rsidRPr="002A35A1">
        <w:rPr>
          <w:rFonts w:ascii="Roboto" w:eastAsia="Calibri" w:hAnsi="Roboto" w:cs="Times New Roman"/>
          <w:sz w:val="20"/>
          <w:szCs w:val="20"/>
        </w:rPr>
        <w:t xml:space="preserve">; commonly referred to as Pacific for </w:t>
      </w:r>
      <w:r w:rsidRPr="002A35A1">
        <w:rPr>
          <w:rFonts w:ascii="Roboto" w:eastAsia="Calibri" w:hAnsi="Roboto" w:cs="Times New Roman"/>
          <w:sz w:val="20"/>
          <w:szCs w:val="20"/>
        </w:rPr>
        <w:lastRenderedPageBreak/>
        <w:t xml:space="preserve">Pacific (PfP). </w:t>
      </w:r>
      <w:r w:rsidR="0058593A" w:rsidRPr="002A35A1">
        <w:rPr>
          <w:rFonts w:ascii="Roboto" w:eastAsia="Calibri" w:hAnsi="Roboto" w:cs="Times New Roman"/>
          <w:sz w:val="20"/>
          <w:szCs w:val="20"/>
        </w:rPr>
        <w:t xml:space="preserve">The recognition of the value of culturally responsive approaches to client outcomes by funders has supported the development of </w:t>
      </w:r>
      <w:r w:rsidR="006B4C76" w:rsidRPr="002A35A1">
        <w:rPr>
          <w:rFonts w:ascii="Roboto" w:eastAsia="Calibri" w:hAnsi="Roboto" w:cs="Times New Roman"/>
          <w:sz w:val="20"/>
          <w:szCs w:val="20"/>
        </w:rPr>
        <w:t>PfP</w:t>
      </w:r>
      <w:r w:rsidR="0058593A" w:rsidRPr="002A35A1">
        <w:rPr>
          <w:rFonts w:ascii="Roboto" w:eastAsia="Calibri" w:hAnsi="Roboto" w:cs="Times New Roman"/>
          <w:sz w:val="20"/>
          <w:szCs w:val="20"/>
        </w:rPr>
        <w:t xml:space="preserve"> services. </w:t>
      </w:r>
      <w:r w:rsidRPr="002A35A1">
        <w:rPr>
          <w:rFonts w:ascii="Roboto" w:eastAsia="Calibri" w:hAnsi="Roboto" w:cs="Times New Roman"/>
          <w:sz w:val="20"/>
          <w:szCs w:val="20"/>
        </w:rPr>
        <w:t xml:space="preserve">Police, </w:t>
      </w:r>
      <w:r w:rsidR="006B4C76" w:rsidRPr="002A35A1">
        <w:rPr>
          <w:rFonts w:ascii="Roboto" w:eastAsia="Calibri" w:hAnsi="Roboto" w:cs="Times New Roman"/>
          <w:sz w:val="20"/>
          <w:szCs w:val="20"/>
        </w:rPr>
        <w:t>Oranga Tamariki</w:t>
      </w:r>
      <w:r w:rsidRPr="002A35A1">
        <w:rPr>
          <w:rFonts w:ascii="Roboto" w:eastAsia="Calibri" w:hAnsi="Roboto" w:cs="Times New Roman"/>
          <w:sz w:val="20"/>
          <w:szCs w:val="20"/>
        </w:rPr>
        <w:t xml:space="preserve">, schools, other </w:t>
      </w:r>
      <w:r w:rsidR="006B4C76" w:rsidRPr="002A35A1">
        <w:rPr>
          <w:rFonts w:ascii="Roboto" w:eastAsia="Calibri" w:hAnsi="Roboto" w:cs="Times New Roman"/>
          <w:sz w:val="20"/>
          <w:szCs w:val="20"/>
        </w:rPr>
        <w:t>S</w:t>
      </w:r>
      <w:r w:rsidRPr="002A35A1">
        <w:rPr>
          <w:rFonts w:ascii="Roboto" w:eastAsia="Calibri" w:hAnsi="Roboto" w:cs="Times New Roman"/>
          <w:sz w:val="20"/>
          <w:szCs w:val="20"/>
        </w:rPr>
        <w:t>tate agencies and non-government bodies readily refer clients to Pacific providers where quality, cultural competence, access and affordability are present.</w:t>
      </w:r>
    </w:p>
    <w:p w:rsidR="00334E3A" w:rsidRPr="002A35A1" w:rsidRDefault="00334E3A" w:rsidP="00334E3A">
      <w:pPr>
        <w:spacing w:before="0"/>
        <w:rPr>
          <w:rFonts w:ascii="Roboto" w:eastAsia="Calibri" w:hAnsi="Roboto" w:cs="Times New Roman"/>
          <w:sz w:val="20"/>
          <w:szCs w:val="20"/>
        </w:rPr>
      </w:pPr>
    </w:p>
    <w:p w:rsidR="00536273"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Many PfPs started as</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 family initiative</w:t>
      </w:r>
      <w:r w:rsidR="006B51A6" w:rsidRPr="002A35A1">
        <w:rPr>
          <w:rFonts w:ascii="Roboto" w:eastAsia="Calibri" w:hAnsi="Roboto" w:cs="Times New Roman"/>
          <w:sz w:val="20"/>
          <w:szCs w:val="20"/>
        </w:rPr>
        <w:t>s;</w:t>
      </w:r>
      <w:r w:rsidRPr="002A35A1">
        <w:rPr>
          <w:rFonts w:ascii="Roboto" w:eastAsia="Calibri" w:hAnsi="Roboto" w:cs="Times New Roman"/>
          <w:sz w:val="20"/>
          <w:szCs w:val="20"/>
        </w:rPr>
        <w:t xml:space="preserve"> small operators</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 had a largely voluntary workforce</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 </w:t>
      </w:r>
      <w:r w:rsidR="006B51A6" w:rsidRPr="002A35A1">
        <w:rPr>
          <w:rFonts w:ascii="Roboto" w:eastAsia="Calibri" w:hAnsi="Roboto" w:cs="Times New Roman"/>
          <w:sz w:val="20"/>
          <w:szCs w:val="20"/>
        </w:rPr>
        <w:t xml:space="preserve">operated </w:t>
      </w:r>
      <w:r w:rsidRPr="002A35A1">
        <w:rPr>
          <w:rFonts w:ascii="Roboto" w:eastAsia="Calibri" w:hAnsi="Roboto" w:cs="Times New Roman"/>
          <w:sz w:val="20"/>
          <w:szCs w:val="20"/>
        </w:rPr>
        <w:t>from homes providing single or a limited range of services, with mostly unqualified personnel in relation to the service/s they provided</w:t>
      </w:r>
      <w:r w:rsidRPr="002A35A1">
        <w:rPr>
          <w:rStyle w:val="FootnoteReference"/>
          <w:rFonts w:ascii="Roboto" w:eastAsia="Calibri" w:hAnsi="Roboto" w:cs="Times New Roman"/>
          <w:szCs w:val="20"/>
        </w:rPr>
        <w:footnoteReference w:id="185"/>
      </w:r>
      <w:r w:rsidRPr="002A35A1">
        <w:rPr>
          <w:rFonts w:ascii="Roboto" w:eastAsia="Calibri" w:hAnsi="Roboto" w:cs="Times New Roman"/>
          <w:sz w:val="20"/>
          <w:szCs w:val="20"/>
        </w:rPr>
        <w:t>. Due to a refocusing of government appropriation within the social service sector</w:t>
      </w:r>
      <w:r w:rsidR="008863CD" w:rsidRPr="002A35A1">
        <w:rPr>
          <w:rFonts w:ascii="Roboto" w:eastAsia="Calibri" w:hAnsi="Roboto" w:cs="Times New Roman"/>
          <w:sz w:val="20"/>
          <w:szCs w:val="20"/>
        </w:rPr>
        <w:t xml:space="preserve"> </w:t>
      </w:r>
      <w:r w:rsidR="006B51A6" w:rsidRPr="002A35A1">
        <w:rPr>
          <w:rFonts w:ascii="Roboto" w:eastAsia="Calibri" w:hAnsi="Roboto" w:cs="Times New Roman"/>
          <w:sz w:val="20"/>
          <w:szCs w:val="20"/>
        </w:rPr>
        <w:t>and</w:t>
      </w:r>
      <w:r w:rsidRPr="002A35A1">
        <w:rPr>
          <w:rFonts w:ascii="Roboto" w:eastAsia="Calibri" w:hAnsi="Roboto" w:cs="Times New Roman"/>
          <w:sz w:val="20"/>
          <w:szCs w:val="20"/>
        </w:rPr>
        <w:t xml:space="preserve"> a ring-fenced pool of funding, the Pacific Provider Development Fund that was specifically created for Pacific providers ended. Ongoing challenges with feasibility, service quality and the funding changes eventually led </w:t>
      </w:r>
      <w:r w:rsidR="006B51A6" w:rsidRPr="002A35A1">
        <w:rPr>
          <w:rFonts w:ascii="Roboto" w:eastAsia="Calibri" w:hAnsi="Roboto" w:cs="Times New Roman"/>
          <w:sz w:val="20"/>
          <w:szCs w:val="20"/>
        </w:rPr>
        <w:t xml:space="preserve">to </w:t>
      </w:r>
      <w:r w:rsidRPr="002A35A1">
        <w:rPr>
          <w:rFonts w:ascii="Roboto" w:eastAsia="Calibri" w:hAnsi="Roboto" w:cs="Times New Roman"/>
          <w:sz w:val="20"/>
          <w:szCs w:val="20"/>
        </w:rPr>
        <w:t>many PfP</w:t>
      </w:r>
      <w:r w:rsidR="006B51A6"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 providers closing, while some merged</w:t>
      </w:r>
      <w:r w:rsidRPr="002A35A1">
        <w:rPr>
          <w:rFonts w:ascii="Roboto" w:eastAsia="Calibri" w:hAnsi="Roboto" w:cs="Times New Roman"/>
          <w:sz w:val="20"/>
          <w:szCs w:val="20"/>
          <w:vertAlign w:val="superscript"/>
        </w:rPr>
        <w:footnoteReference w:id="186"/>
      </w:r>
      <w:r w:rsidRPr="002A35A1">
        <w:rPr>
          <w:rFonts w:ascii="Roboto" w:eastAsia="Calibri" w:hAnsi="Roboto" w:cs="Times New Roman"/>
          <w:sz w:val="20"/>
          <w:szCs w:val="20"/>
        </w:rPr>
        <w:t xml:space="preserve"> and a few grew. A much reduced number of PfP providers exist</w:t>
      </w:r>
      <w:r w:rsidR="00116361" w:rsidRPr="002A35A1">
        <w:rPr>
          <w:rFonts w:ascii="Roboto" w:eastAsia="Calibri" w:hAnsi="Roboto" w:cs="Times New Roman"/>
          <w:sz w:val="20"/>
          <w:szCs w:val="20"/>
        </w:rPr>
        <w:t xml:space="preserve"> now </w:t>
      </w:r>
      <w:r w:rsidRPr="002A35A1">
        <w:rPr>
          <w:rFonts w:ascii="Roboto" w:eastAsia="Calibri" w:hAnsi="Roboto" w:cs="Times New Roman"/>
          <w:sz w:val="20"/>
          <w:szCs w:val="20"/>
        </w:rPr>
        <w:t>compared to the previous era</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 Most of the existing Pacific for Pacific provision is based in Auckland </w:t>
      </w:r>
      <w:r w:rsidR="00920F4B" w:rsidRPr="002A35A1">
        <w:rPr>
          <w:rFonts w:ascii="Roboto" w:eastAsia="Calibri" w:hAnsi="Roboto" w:cs="Times New Roman"/>
          <w:sz w:val="20"/>
          <w:szCs w:val="20"/>
        </w:rPr>
        <w:t xml:space="preserve">due to </w:t>
      </w:r>
      <w:r w:rsidRPr="002A35A1">
        <w:rPr>
          <w:rFonts w:ascii="Roboto" w:eastAsia="Calibri" w:hAnsi="Roboto" w:cs="Times New Roman"/>
          <w:sz w:val="20"/>
          <w:szCs w:val="20"/>
        </w:rPr>
        <w:t>the high Pacific population. Within Auckland however, the providers are concentrated in the south</w:t>
      </w:r>
      <w:r w:rsidR="00920F4B" w:rsidRPr="002A35A1">
        <w:rPr>
          <w:rFonts w:ascii="Roboto" w:eastAsia="Calibri" w:hAnsi="Roboto" w:cs="Times New Roman"/>
          <w:sz w:val="20"/>
          <w:szCs w:val="20"/>
        </w:rPr>
        <w:t xml:space="preserve"> meaning significant gaps in provision for the other parts of the city. </w:t>
      </w:r>
      <w:r w:rsidRPr="002A35A1">
        <w:rPr>
          <w:rFonts w:ascii="Roboto" w:eastAsia="Calibri" w:hAnsi="Roboto" w:cs="Times New Roman"/>
          <w:sz w:val="20"/>
          <w:szCs w:val="20"/>
        </w:rPr>
        <w:t xml:space="preserve">A few </w:t>
      </w:r>
      <w:r w:rsidR="00536273" w:rsidRPr="002A35A1">
        <w:rPr>
          <w:rFonts w:ascii="Roboto" w:eastAsia="Calibri" w:hAnsi="Roboto" w:cs="Times New Roman"/>
          <w:sz w:val="20"/>
          <w:szCs w:val="20"/>
        </w:rPr>
        <w:t xml:space="preserve">of the larger </w:t>
      </w:r>
      <w:r w:rsidRPr="002A35A1">
        <w:rPr>
          <w:rFonts w:ascii="Roboto" w:eastAsia="Calibri" w:hAnsi="Roboto" w:cs="Times New Roman"/>
          <w:sz w:val="20"/>
          <w:szCs w:val="20"/>
        </w:rPr>
        <w:t xml:space="preserve">PfPs have branches </w:t>
      </w:r>
      <w:r w:rsidR="008F119A" w:rsidRPr="002A35A1">
        <w:rPr>
          <w:rFonts w:ascii="Roboto" w:eastAsia="Calibri" w:hAnsi="Roboto" w:cs="Times New Roman"/>
          <w:sz w:val="20"/>
          <w:szCs w:val="20"/>
        </w:rPr>
        <w:t xml:space="preserve">but </w:t>
      </w:r>
      <w:r w:rsidR="00536273" w:rsidRPr="002A35A1">
        <w:rPr>
          <w:rFonts w:ascii="Roboto" w:eastAsia="Calibri" w:hAnsi="Roboto" w:cs="Times New Roman"/>
          <w:sz w:val="20"/>
          <w:szCs w:val="20"/>
        </w:rPr>
        <w:t xml:space="preserve">only </w:t>
      </w:r>
      <w:r w:rsidR="008F119A" w:rsidRPr="002A35A1">
        <w:rPr>
          <w:rFonts w:ascii="Roboto" w:eastAsia="Calibri" w:hAnsi="Roboto" w:cs="Times New Roman"/>
          <w:sz w:val="20"/>
          <w:szCs w:val="20"/>
        </w:rPr>
        <w:t>in limited locations</w:t>
      </w:r>
      <w:r w:rsidRPr="002A35A1">
        <w:rPr>
          <w:rFonts w:ascii="Roboto" w:eastAsia="Calibri" w:hAnsi="Roboto" w:cs="Times New Roman"/>
          <w:sz w:val="20"/>
          <w:szCs w:val="20"/>
        </w:rPr>
        <w:t xml:space="preserve">. </w:t>
      </w:r>
    </w:p>
    <w:p w:rsidR="00334E3A"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Particular to PfPs is a service</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approach based on engagement and </w:t>
      </w:r>
      <w:r w:rsidR="00536273" w:rsidRPr="002A35A1">
        <w:rPr>
          <w:rFonts w:ascii="Roboto" w:eastAsia="Calibri" w:hAnsi="Roboto" w:cs="Times New Roman"/>
          <w:sz w:val="20"/>
          <w:szCs w:val="20"/>
        </w:rPr>
        <w:t xml:space="preserve">service </w:t>
      </w:r>
      <w:r w:rsidRPr="002A35A1">
        <w:rPr>
          <w:rFonts w:ascii="Roboto" w:eastAsia="Calibri" w:hAnsi="Roboto" w:cs="Times New Roman"/>
          <w:sz w:val="20"/>
          <w:szCs w:val="20"/>
        </w:rPr>
        <w:t xml:space="preserve">delivery </w:t>
      </w:r>
      <w:r w:rsidR="00536273" w:rsidRPr="002A35A1">
        <w:rPr>
          <w:rFonts w:ascii="Roboto" w:eastAsia="Calibri" w:hAnsi="Roboto" w:cs="Times New Roman"/>
          <w:sz w:val="20"/>
          <w:szCs w:val="20"/>
        </w:rPr>
        <w:t>based on Pacific values and ways of being</w:t>
      </w:r>
      <w:r w:rsidRPr="002A35A1">
        <w:rPr>
          <w:rFonts w:ascii="Roboto" w:eastAsia="Calibri" w:hAnsi="Roboto" w:cs="Times New Roman"/>
          <w:sz w:val="20"/>
          <w:szCs w:val="20"/>
        </w:rPr>
        <w:t xml:space="preserve">. </w:t>
      </w:r>
      <w:r w:rsidR="00536273" w:rsidRPr="002A35A1">
        <w:rPr>
          <w:rFonts w:ascii="Roboto" w:eastAsia="Calibri" w:hAnsi="Roboto" w:cs="Times New Roman"/>
          <w:sz w:val="20"/>
          <w:szCs w:val="20"/>
        </w:rPr>
        <w:t xml:space="preserve">Their work is informed by a number of cultural approaches and frameworks such as Nga Vaka </w:t>
      </w:r>
      <w:r w:rsidR="0058593A" w:rsidRPr="002A35A1">
        <w:rPr>
          <w:rFonts w:ascii="Roboto" w:eastAsia="Calibri" w:hAnsi="Roboto" w:cs="Times New Roman"/>
          <w:sz w:val="20"/>
          <w:szCs w:val="20"/>
        </w:rPr>
        <w:t xml:space="preserve">o </w:t>
      </w:r>
      <w:r w:rsidR="00536273" w:rsidRPr="002A35A1">
        <w:rPr>
          <w:rFonts w:ascii="Roboto" w:eastAsia="Calibri" w:hAnsi="Roboto" w:cs="Times New Roman"/>
          <w:sz w:val="20"/>
          <w:szCs w:val="20"/>
        </w:rPr>
        <w:t>K</w:t>
      </w:r>
      <w:r w:rsidR="0058593A" w:rsidRPr="002A35A1">
        <w:rPr>
          <w:rFonts w:ascii="Roboto" w:eastAsia="Calibri" w:hAnsi="Roboto" w:cs="Times New Roman"/>
          <w:sz w:val="20"/>
          <w:szCs w:val="20"/>
        </w:rPr>
        <w:t>ā</w:t>
      </w:r>
      <w:r w:rsidR="00144A98" w:rsidRPr="002A35A1">
        <w:rPr>
          <w:rFonts w:ascii="Roboto" w:eastAsia="Calibri" w:hAnsi="Roboto" w:cs="Times New Roman"/>
          <w:sz w:val="20"/>
          <w:szCs w:val="20"/>
        </w:rPr>
        <w:t>inga Tapu, t</w:t>
      </w:r>
      <w:r w:rsidR="00536273" w:rsidRPr="002A35A1">
        <w:rPr>
          <w:rFonts w:ascii="Roboto" w:eastAsia="Calibri" w:hAnsi="Roboto" w:cs="Times New Roman"/>
          <w:sz w:val="20"/>
          <w:szCs w:val="20"/>
        </w:rPr>
        <w:t xml:space="preserve">alanoa, </w:t>
      </w:r>
      <w:r w:rsidR="00040F39" w:rsidRPr="002A35A1">
        <w:rPr>
          <w:rFonts w:ascii="Roboto" w:eastAsia="Calibri" w:hAnsi="Roboto" w:cs="Times New Roman"/>
          <w:sz w:val="20"/>
          <w:szCs w:val="20"/>
        </w:rPr>
        <w:t xml:space="preserve">and </w:t>
      </w:r>
      <w:r w:rsidR="00536273" w:rsidRPr="002A35A1">
        <w:rPr>
          <w:rFonts w:ascii="Roboto" w:eastAsia="Calibri" w:hAnsi="Roboto" w:cs="Times New Roman"/>
          <w:sz w:val="20"/>
          <w:szCs w:val="20"/>
        </w:rPr>
        <w:t>Real Skills Seitapu</w:t>
      </w:r>
      <w:r w:rsidR="006043B9" w:rsidRPr="002A35A1">
        <w:rPr>
          <w:rStyle w:val="FootnoteReference"/>
          <w:rFonts w:ascii="Roboto" w:eastAsia="Calibri" w:hAnsi="Roboto" w:cs="Times New Roman"/>
          <w:sz w:val="20"/>
          <w:szCs w:val="20"/>
        </w:rPr>
        <w:footnoteReference w:id="187"/>
      </w:r>
      <w:r w:rsidR="0058593A" w:rsidRPr="002A35A1">
        <w:rPr>
          <w:rFonts w:ascii="Roboto" w:eastAsia="Calibri" w:hAnsi="Roboto" w:cs="Times New Roman"/>
          <w:sz w:val="20"/>
          <w:szCs w:val="20"/>
        </w:rPr>
        <w:t>.</w:t>
      </w:r>
      <w:r w:rsidR="00536273" w:rsidRPr="002A35A1">
        <w:rPr>
          <w:rFonts w:ascii="Roboto" w:eastAsia="Calibri" w:hAnsi="Roboto" w:cs="Times New Roman"/>
          <w:sz w:val="20"/>
          <w:szCs w:val="20"/>
        </w:rPr>
        <w:t xml:space="preserve"> Some providers have developed their own ways of servicing Pacific</w:t>
      </w:r>
      <w:r w:rsidR="00536273" w:rsidRPr="002A35A1">
        <w:rPr>
          <w:rFonts w:ascii="Roboto" w:eastAsia="Calibri" w:hAnsi="Roboto" w:cs="Times New Roman"/>
          <w:sz w:val="20"/>
          <w:szCs w:val="20"/>
          <w:vertAlign w:val="superscript"/>
        </w:rPr>
        <w:footnoteReference w:id="188"/>
      </w:r>
      <w:r w:rsidR="00536273"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Often </w:t>
      </w:r>
      <w:r w:rsidR="00536273" w:rsidRPr="002A35A1">
        <w:rPr>
          <w:rFonts w:ascii="Roboto" w:eastAsia="Calibri" w:hAnsi="Roboto" w:cs="Times New Roman"/>
          <w:sz w:val="20"/>
          <w:szCs w:val="20"/>
        </w:rPr>
        <w:t xml:space="preserve">the services </w:t>
      </w:r>
      <w:r w:rsidRPr="002A35A1">
        <w:rPr>
          <w:rFonts w:ascii="Roboto" w:eastAsia="Calibri" w:hAnsi="Roboto" w:cs="Times New Roman"/>
          <w:sz w:val="20"/>
          <w:szCs w:val="20"/>
        </w:rPr>
        <w:t>are pan-Pacific (provid</w:t>
      </w:r>
      <w:r w:rsidR="006B51A6" w:rsidRPr="002A35A1">
        <w:rPr>
          <w:rFonts w:ascii="Roboto" w:eastAsia="Calibri" w:hAnsi="Roboto" w:cs="Times New Roman"/>
          <w:sz w:val="20"/>
          <w:szCs w:val="20"/>
        </w:rPr>
        <w:t>ing</w:t>
      </w:r>
      <w:r w:rsidRPr="002A35A1">
        <w:rPr>
          <w:rFonts w:ascii="Roboto" w:eastAsia="Calibri" w:hAnsi="Roboto" w:cs="Times New Roman"/>
          <w:sz w:val="20"/>
          <w:szCs w:val="20"/>
        </w:rPr>
        <w:t xml:space="preserve"> services to any Pacific client). Some provide specific programmes for</w:t>
      </w:r>
      <w:r w:rsidR="006B51A6"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particular </w:t>
      </w:r>
      <w:r w:rsidR="00536273" w:rsidRPr="002A35A1">
        <w:rPr>
          <w:rFonts w:ascii="Roboto" w:eastAsia="Calibri" w:hAnsi="Roboto" w:cs="Times New Roman"/>
          <w:sz w:val="20"/>
          <w:szCs w:val="20"/>
        </w:rPr>
        <w:t>communities,</w:t>
      </w:r>
      <w:r w:rsidRPr="002A35A1">
        <w:rPr>
          <w:rFonts w:ascii="Roboto" w:eastAsia="Calibri" w:hAnsi="Roboto" w:cs="Times New Roman"/>
          <w:sz w:val="20"/>
          <w:szCs w:val="20"/>
        </w:rPr>
        <w:t xml:space="preserve"> </w:t>
      </w:r>
      <w:r w:rsidR="002B774C" w:rsidRPr="002A35A1">
        <w:rPr>
          <w:rFonts w:ascii="Roboto" w:eastAsia="Calibri" w:hAnsi="Roboto" w:cs="Times New Roman"/>
          <w:sz w:val="20"/>
          <w:szCs w:val="20"/>
        </w:rPr>
        <w:t>e.g.</w:t>
      </w:r>
      <w:r w:rsidRPr="002A35A1">
        <w:rPr>
          <w:rFonts w:ascii="Roboto" w:eastAsia="Calibri" w:hAnsi="Roboto" w:cs="Times New Roman"/>
          <w:sz w:val="20"/>
          <w:szCs w:val="20"/>
        </w:rPr>
        <w:t xml:space="preserve"> programmes for at</w:t>
      </w:r>
      <w:r w:rsidR="006B51A6" w:rsidRPr="002A35A1">
        <w:rPr>
          <w:rFonts w:ascii="Roboto" w:eastAsia="Calibri" w:hAnsi="Roboto" w:cs="Times New Roman"/>
          <w:sz w:val="20"/>
          <w:szCs w:val="20"/>
        </w:rPr>
        <w:t>-</w:t>
      </w:r>
      <w:r w:rsidRPr="002A35A1">
        <w:rPr>
          <w:rFonts w:ascii="Roboto" w:eastAsia="Calibri" w:hAnsi="Roboto" w:cs="Times New Roman"/>
          <w:sz w:val="20"/>
          <w:szCs w:val="20"/>
        </w:rPr>
        <w:t xml:space="preserve">risk Cook Island youth, </w:t>
      </w:r>
      <w:r w:rsidR="006B51A6" w:rsidRPr="002A35A1">
        <w:rPr>
          <w:rFonts w:ascii="Roboto" w:eastAsia="Calibri" w:hAnsi="Roboto" w:cs="Times New Roman"/>
          <w:sz w:val="20"/>
          <w:szCs w:val="20"/>
        </w:rPr>
        <w:t xml:space="preserve">or </w:t>
      </w:r>
      <w:r w:rsidRPr="002A35A1">
        <w:rPr>
          <w:rFonts w:ascii="Roboto" w:eastAsia="Calibri" w:hAnsi="Roboto" w:cs="Times New Roman"/>
          <w:sz w:val="20"/>
          <w:szCs w:val="20"/>
        </w:rPr>
        <w:t xml:space="preserve">budgeting for </w:t>
      </w:r>
      <w:r w:rsidR="00536273" w:rsidRPr="002A35A1">
        <w:rPr>
          <w:rFonts w:ascii="Roboto" w:eastAsia="Calibri" w:hAnsi="Roboto" w:cs="Times New Roman"/>
          <w:sz w:val="20"/>
          <w:szCs w:val="20"/>
        </w:rPr>
        <w:t xml:space="preserve">the </w:t>
      </w:r>
      <w:r w:rsidRPr="002A35A1">
        <w:rPr>
          <w:rFonts w:ascii="Roboto" w:eastAsia="Calibri" w:hAnsi="Roboto" w:cs="Times New Roman"/>
          <w:sz w:val="20"/>
          <w:szCs w:val="20"/>
        </w:rPr>
        <w:t>Tuvalu community</w:t>
      </w:r>
      <w:r w:rsidRPr="002A35A1">
        <w:rPr>
          <w:rFonts w:ascii="Roboto" w:eastAsia="Calibri" w:hAnsi="Roboto" w:cs="Times New Roman"/>
          <w:sz w:val="20"/>
          <w:szCs w:val="20"/>
          <w:vertAlign w:val="superscript"/>
        </w:rPr>
        <w:footnoteReference w:id="189"/>
      </w:r>
      <w:r w:rsidRPr="002A35A1">
        <w:rPr>
          <w:rFonts w:ascii="Roboto" w:eastAsia="Calibri" w:hAnsi="Roboto" w:cs="Times New Roman"/>
          <w:sz w:val="20"/>
          <w:szCs w:val="20"/>
        </w:rPr>
        <w:t xml:space="preserve">. Many PfPs have staff that </w:t>
      </w:r>
      <w:r w:rsidR="00920F4B" w:rsidRPr="002A35A1">
        <w:rPr>
          <w:rFonts w:ascii="Roboto" w:eastAsia="Calibri" w:hAnsi="Roboto" w:cs="Times New Roman"/>
          <w:sz w:val="20"/>
          <w:szCs w:val="20"/>
        </w:rPr>
        <w:t>can</w:t>
      </w:r>
      <w:r w:rsidRPr="002A35A1">
        <w:rPr>
          <w:rFonts w:ascii="Roboto" w:eastAsia="Calibri" w:hAnsi="Roboto" w:cs="Times New Roman"/>
          <w:sz w:val="20"/>
          <w:szCs w:val="20"/>
        </w:rPr>
        <w:t xml:space="preserve"> speak different Pacific languages</w:t>
      </w:r>
      <w:r w:rsidR="00920F4B" w:rsidRPr="002A35A1">
        <w:rPr>
          <w:rFonts w:ascii="Roboto" w:eastAsia="Calibri" w:hAnsi="Roboto" w:cs="Times New Roman"/>
          <w:sz w:val="20"/>
          <w:szCs w:val="20"/>
        </w:rPr>
        <w:t xml:space="preserve"> which is an asset for serving the needs of diverse communities</w:t>
      </w:r>
      <w:r w:rsidRPr="002A35A1">
        <w:rPr>
          <w:rFonts w:ascii="Roboto" w:eastAsia="Calibri" w:hAnsi="Roboto" w:cs="Times New Roman"/>
          <w:sz w:val="20"/>
          <w:szCs w:val="20"/>
        </w:rPr>
        <w:t xml:space="preserve">. The existing providers </w:t>
      </w:r>
      <w:r w:rsidR="00920F4B" w:rsidRPr="002A35A1">
        <w:rPr>
          <w:rFonts w:ascii="Roboto" w:eastAsia="Calibri" w:hAnsi="Roboto" w:cs="Times New Roman"/>
          <w:sz w:val="20"/>
          <w:szCs w:val="20"/>
        </w:rPr>
        <w:t xml:space="preserve">work hard to </w:t>
      </w:r>
      <w:r w:rsidRPr="002A35A1">
        <w:rPr>
          <w:rFonts w:ascii="Roboto" w:eastAsia="Calibri" w:hAnsi="Roboto" w:cs="Times New Roman"/>
          <w:sz w:val="20"/>
          <w:szCs w:val="20"/>
        </w:rPr>
        <w:t>recruit</w:t>
      </w:r>
      <w:r w:rsidR="00920F4B" w:rsidRPr="002A35A1">
        <w:rPr>
          <w:rFonts w:ascii="Roboto" w:eastAsia="Calibri" w:hAnsi="Roboto" w:cs="Times New Roman"/>
          <w:sz w:val="20"/>
          <w:szCs w:val="20"/>
        </w:rPr>
        <w:t>,</w:t>
      </w:r>
      <w:r w:rsidRPr="002A35A1">
        <w:rPr>
          <w:rFonts w:ascii="Roboto" w:eastAsia="Calibri" w:hAnsi="Roboto" w:cs="Times New Roman"/>
          <w:sz w:val="20"/>
          <w:szCs w:val="20"/>
        </w:rPr>
        <w:t xml:space="preserve"> support (</w:t>
      </w:r>
      <w:r w:rsidR="002B774C" w:rsidRPr="002A35A1">
        <w:rPr>
          <w:rFonts w:ascii="Roboto" w:eastAsia="Calibri" w:hAnsi="Roboto" w:cs="Times New Roman"/>
          <w:sz w:val="20"/>
          <w:szCs w:val="20"/>
        </w:rPr>
        <w:t>e.g.</w:t>
      </w:r>
      <w:r w:rsidRPr="002A35A1">
        <w:rPr>
          <w:rFonts w:ascii="Roboto" w:eastAsia="Calibri" w:hAnsi="Roboto" w:cs="Times New Roman"/>
          <w:sz w:val="20"/>
          <w:szCs w:val="20"/>
        </w:rPr>
        <w:t xml:space="preserve"> clinical supervision, professional development) and hold on to qualified, experienced, and culturally competent staff. </w:t>
      </w:r>
      <w:r w:rsidR="00536273" w:rsidRPr="002A35A1">
        <w:rPr>
          <w:rFonts w:ascii="Roboto" w:eastAsia="Calibri" w:hAnsi="Roboto" w:cs="Times New Roman"/>
          <w:sz w:val="20"/>
          <w:szCs w:val="20"/>
        </w:rPr>
        <w:t>Collegial respect and support exist between providers.</w:t>
      </w:r>
    </w:p>
    <w:p w:rsidR="00334E3A"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 xml:space="preserve">The types of services provided by PfPs include parenting, family support, advocacy, family violence prevention, counselling, youth mentoring, anti-bullying, and suicide prevention. While PfPs continue to grow and expand their services, there are </w:t>
      </w:r>
      <w:r w:rsidR="002027D0" w:rsidRPr="002A35A1">
        <w:rPr>
          <w:rFonts w:ascii="Roboto" w:eastAsia="Calibri" w:hAnsi="Roboto" w:cs="Times New Roman"/>
          <w:sz w:val="20"/>
          <w:szCs w:val="20"/>
        </w:rPr>
        <w:t xml:space="preserve">gaps in certain areas such as </w:t>
      </w:r>
      <w:r w:rsidRPr="002A35A1">
        <w:rPr>
          <w:rFonts w:ascii="Roboto" w:eastAsia="Calibri" w:hAnsi="Roboto" w:cs="Times New Roman"/>
          <w:sz w:val="20"/>
          <w:szCs w:val="20"/>
        </w:rPr>
        <w:t>residential services for Pacific children and youth that come into state c</w:t>
      </w:r>
      <w:r w:rsidR="002027D0" w:rsidRPr="002A35A1">
        <w:rPr>
          <w:rFonts w:ascii="Roboto" w:eastAsia="Calibri" w:hAnsi="Roboto" w:cs="Times New Roman"/>
          <w:sz w:val="20"/>
          <w:szCs w:val="20"/>
        </w:rPr>
        <w:t>ustody</w:t>
      </w:r>
      <w:r w:rsidRPr="002A35A1">
        <w:rPr>
          <w:rFonts w:ascii="Roboto" w:eastAsia="Calibri" w:hAnsi="Roboto" w:cs="Times New Roman"/>
          <w:sz w:val="20"/>
          <w:szCs w:val="20"/>
        </w:rPr>
        <w:t>.</w:t>
      </w:r>
    </w:p>
    <w:p w:rsidR="00334E3A" w:rsidRPr="002A35A1" w:rsidRDefault="002027D0"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 xml:space="preserve">Pacific </w:t>
      </w:r>
      <w:r w:rsidR="00E21B15" w:rsidRPr="002A35A1">
        <w:rPr>
          <w:rFonts w:ascii="Roboto" w:eastAsia="Calibri" w:hAnsi="Roboto" w:cs="Times New Roman"/>
          <w:sz w:val="20"/>
          <w:szCs w:val="20"/>
        </w:rPr>
        <w:t>providers often talk</w:t>
      </w:r>
      <w:r w:rsidR="00334E3A" w:rsidRPr="002A35A1">
        <w:rPr>
          <w:rFonts w:ascii="Roboto" w:eastAsia="Calibri" w:hAnsi="Roboto" w:cs="Times New Roman"/>
          <w:sz w:val="20"/>
          <w:szCs w:val="20"/>
        </w:rPr>
        <w:t xml:space="preserve"> about cater</w:t>
      </w:r>
      <w:r w:rsidR="00665F8A" w:rsidRPr="002A35A1">
        <w:rPr>
          <w:rFonts w:ascii="Roboto" w:eastAsia="Calibri" w:hAnsi="Roboto" w:cs="Times New Roman"/>
          <w:sz w:val="20"/>
          <w:szCs w:val="20"/>
        </w:rPr>
        <w:t>ing</w:t>
      </w:r>
      <w:r w:rsidRPr="002A35A1">
        <w:rPr>
          <w:rFonts w:ascii="Roboto" w:eastAsia="Calibri" w:hAnsi="Roboto" w:cs="Times New Roman"/>
          <w:sz w:val="20"/>
          <w:szCs w:val="20"/>
        </w:rPr>
        <w:t xml:space="preserve"> </w:t>
      </w:r>
      <w:r w:rsidR="00334E3A" w:rsidRPr="002A35A1">
        <w:rPr>
          <w:rFonts w:ascii="Roboto" w:eastAsia="Calibri" w:hAnsi="Roboto" w:cs="Times New Roman"/>
          <w:sz w:val="20"/>
          <w:szCs w:val="20"/>
        </w:rPr>
        <w:t xml:space="preserve">to </w:t>
      </w:r>
      <w:r w:rsidRPr="002A35A1">
        <w:rPr>
          <w:rFonts w:ascii="Roboto" w:eastAsia="Calibri" w:hAnsi="Roboto" w:cs="Times New Roman"/>
          <w:sz w:val="20"/>
          <w:szCs w:val="20"/>
        </w:rPr>
        <w:t xml:space="preserve">much </w:t>
      </w:r>
      <w:r w:rsidR="00334E3A" w:rsidRPr="002A35A1">
        <w:rPr>
          <w:rFonts w:ascii="Roboto" w:eastAsia="Calibri" w:hAnsi="Roboto" w:cs="Times New Roman"/>
          <w:sz w:val="20"/>
          <w:szCs w:val="20"/>
        </w:rPr>
        <w:t>higher number</w:t>
      </w:r>
      <w:r w:rsidRPr="002A35A1">
        <w:rPr>
          <w:rFonts w:ascii="Roboto" w:eastAsia="Calibri" w:hAnsi="Roboto" w:cs="Times New Roman"/>
          <w:sz w:val="20"/>
          <w:szCs w:val="20"/>
        </w:rPr>
        <w:t>s</w:t>
      </w:r>
      <w:r w:rsidR="00334E3A" w:rsidRPr="002A35A1">
        <w:rPr>
          <w:rFonts w:ascii="Roboto" w:eastAsia="Calibri" w:hAnsi="Roboto" w:cs="Times New Roman"/>
          <w:sz w:val="20"/>
          <w:szCs w:val="20"/>
        </w:rPr>
        <w:t xml:space="preserve"> of clients than their funding contract pay</w:t>
      </w:r>
      <w:r w:rsidR="00E21B15" w:rsidRPr="002A35A1">
        <w:rPr>
          <w:rFonts w:ascii="Roboto" w:eastAsia="Calibri" w:hAnsi="Roboto" w:cs="Times New Roman"/>
          <w:sz w:val="20"/>
          <w:szCs w:val="20"/>
        </w:rPr>
        <w:t>s</w:t>
      </w:r>
      <w:r w:rsidR="00334E3A" w:rsidRPr="002A35A1">
        <w:rPr>
          <w:rFonts w:ascii="Roboto" w:eastAsia="Calibri" w:hAnsi="Roboto" w:cs="Times New Roman"/>
          <w:sz w:val="20"/>
          <w:szCs w:val="20"/>
        </w:rPr>
        <w:t xml:space="preserve"> for. </w:t>
      </w:r>
      <w:r w:rsidRPr="002A35A1">
        <w:rPr>
          <w:rFonts w:ascii="Roboto" w:eastAsia="Calibri" w:hAnsi="Roboto" w:cs="Times New Roman"/>
          <w:sz w:val="20"/>
          <w:szCs w:val="20"/>
        </w:rPr>
        <w:t>They f</w:t>
      </w:r>
      <w:r w:rsidR="00334E3A" w:rsidRPr="002A35A1">
        <w:rPr>
          <w:rFonts w:ascii="Roboto" w:eastAsia="Calibri" w:hAnsi="Roboto" w:cs="Times New Roman"/>
          <w:sz w:val="20"/>
          <w:szCs w:val="20"/>
        </w:rPr>
        <w:t xml:space="preserve">eel they cannot turn a Pacific person in need away, especially if </w:t>
      </w:r>
      <w:r w:rsidRPr="002A35A1">
        <w:rPr>
          <w:rFonts w:ascii="Roboto" w:eastAsia="Calibri" w:hAnsi="Roboto" w:cs="Times New Roman"/>
          <w:sz w:val="20"/>
          <w:szCs w:val="20"/>
        </w:rPr>
        <w:t xml:space="preserve">mainstream </w:t>
      </w:r>
      <w:r w:rsidR="00334E3A" w:rsidRPr="002A35A1">
        <w:rPr>
          <w:rFonts w:ascii="Roboto" w:eastAsia="Calibri" w:hAnsi="Roboto" w:cs="Times New Roman"/>
          <w:sz w:val="20"/>
          <w:szCs w:val="20"/>
        </w:rPr>
        <w:t xml:space="preserve">providers have already </w:t>
      </w:r>
      <w:r w:rsidR="006B51A6" w:rsidRPr="002A35A1">
        <w:rPr>
          <w:rFonts w:ascii="Roboto" w:eastAsia="Calibri" w:hAnsi="Roboto" w:cs="Times New Roman"/>
          <w:sz w:val="20"/>
          <w:szCs w:val="20"/>
        </w:rPr>
        <w:t>done so</w:t>
      </w:r>
      <w:r w:rsidR="00334E3A" w:rsidRPr="002A35A1">
        <w:rPr>
          <w:rFonts w:ascii="Roboto" w:eastAsia="Calibri" w:hAnsi="Roboto" w:cs="Times New Roman"/>
          <w:sz w:val="20"/>
          <w:szCs w:val="20"/>
        </w:rPr>
        <w:t>. Working with large families/collective</w:t>
      </w:r>
      <w:r w:rsidR="00E21B15" w:rsidRPr="002A35A1">
        <w:rPr>
          <w:rFonts w:ascii="Roboto" w:eastAsia="Calibri" w:hAnsi="Roboto" w:cs="Times New Roman"/>
          <w:sz w:val="20"/>
          <w:szCs w:val="20"/>
        </w:rPr>
        <w:t>s</w:t>
      </w:r>
      <w:r w:rsidR="00334E3A" w:rsidRPr="002A35A1">
        <w:rPr>
          <w:rFonts w:ascii="Roboto" w:eastAsia="Calibri" w:hAnsi="Roboto" w:cs="Times New Roman"/>
          <w:sz w:val="20"/>
          <w:szCs w:val="20"/>
        </w:rPr>
        <w:t xml:space="preserve"> is common </w:t>
      </w:r>
      <w:r w:rsidRPr="002A35A1">
        <w:rPr>
          <w:rFonts w:ascii="Roboto" w:eastAsia="Calibri" w:hAnsi="Roboto" w:cs="Times New Roman"/>
          <w:sz w:val="20"/>
          <w:szCs w:val="20"/>
        </w:rPr>
        <w:t xml:space="preserve">which comes with additional </w:t>
      </w:r>
      <w:r w:rsidR="00334E3A" w:rsidRPr="002A35A1">
        <w:rPr>
          <w:rFonts w:ascii="Roboto" w:eastAsia="Calibri" w:hAnsi="Roboto" w:cs="Times New Roman"/>
          <w:sz w:val="20"/>
          <w:szCs w:val="20"/>
        </w:rPr>
        <w:t xml:space="preserve">resource </w:t>
      </w:r>
      <w:r w:rsidRPr="002A35A1">
        <w:rPr>
          <w:rFonts w:ascii="Roboto" w:eastAsia="Calibri" w:hAnsi="Roboto" w:cs="Times New Roman"/>
          <w:sz w:val="20"/>
          <w:szCs w:val="20"/>
        </w:rPr>
        <w:t>need</w:t>
      </w:r>
      <w:r w:rsidR="00334E3A" w:rsidRPr="002A35A1">
        <w:rPr>
          <w:rFonts w:ascii="Roboto" w:eastAsia="Calibri" w:hAnsi="Roboto" w:cs="Times New Roman"/>
          <w:sz w:val="20"/>
          <w:szCs w:val="20"/>
        </w:rPr>
        <w:t xml:space="preserve">s. </w:t>
      </w:r>
      <w:r w:rsidRPr="002A35A1">
        <w:rPr>
          <w:rFonts w:ascii="Roboto" w:eastAsia="Calibri" w:hAnsi="Roboto" w:cs="Times New Roman"/>
          <w:sz w:val="20"/>
          <w:szCs w:val="20"/>
        </w:rPr>
        <w:t>Providers</w:t>
      </w:r>
      <w:r w:rsidR="00334E3A" w:rsidRPr="002A35A1">
        <w:rPr>
          <w:rFonts w:ascii="Roboto" w:eastAsia="Calibri" w:hAnsi="Roboto" w:cs="Times New Roman"/>
          <w:sz w:val="20"/>
          <w:szCs w:val="20"/>
        </w:rPr>
        <w:t xml:space="preserve"> talk of </w:t>
      </w:r>
      <w:r w:rsidRPr="002A35A1">
        <w:rPr>
          <w:rFonts w:ascii="Roboto" w:eastAsia="Calibri" w:hAnsi="Roboto" w:cs="Times New Roman"/>
          <w:sz w:val="20"/>
          <w:szCs w:val="20"/>
        </w:rPr>
        <w:t xml:space="preserve">difficult but </w:t>
      </w:r>
      <w:r w:rsidR="00334E3A" w:rsidRPr="002A35A1">
        <w:rPr>
          <w:rFonts w:ascii="Roboto" w:eastAsia="Calibri" w:hAnsi="Roboto" w:cs="Times New Roman"/>
          <w:sz w:val="20"/>
          <w:szCs w:val="20"/>
        </w:rPr>
        <w:t xml:space="preserve">frequent compromises </w:t>
      </w:r>
      <w:r w:rsidRPr="002A35A1">
        <w:rPr>
          <w:rFonts w:ascii="Roboto" w:eastAsia="Calibri" w:hAnsi="Roboto" w:cs="Times New Roman"/>
          <w:sz w:val="20"/>
          <w:szCs w:val="20"/>
        </w:rPr>
        <w:t xml:space="preserve">they make </w:t>
      </w:r>
      <w:r w:rsidR="00334E3A" w:rsidRPr="002A35A1">
        <w:rPr>
          <w:rFonts w:ascii="Roboto" w:eastAsia="Calibri" w:hAnsi="Roboto" w:cs="Times New Roman"/>
          <w:sz w:val="20"/>
          <w:szCs w:val="20"/>
        </w:rPr>
        <w:t xml:space="preserve">between contractual limits, staff workload, and ‘love’ for the people. </w:t>
      </w:r>
    </w:p>
    <w:p w:rsidR="00334E3A" w:rsidRPr="002A35A1" w:rsidRDefault="00334E3A" w:rsidP="00334E3A">
      <w:pPr>
        <w:spacing w:before="0"/>
        <w:rPr>
          <w:rFonts w:ascii="Roboto" w:eastAsia="Calibri" w:hAnsi="Roboto" w:cs="Times New Roman"/>
          <w:b/>
          <w:sz w:val="20"/>
          <w:szCs w:val="20"/>
        </w:rPr>
      </w:pPr>
      <w:r w:rsidRPr="002A35A1">
        <w:rPr>
          <w:rFonts w:ascii="Roboto" w:eastAsia="Calibri" w:hAnsi="Roboto" w:cs="Times New Roman"/>
          <w:sz w:val="20"/>
          <w:szCs w:val="20"/>
        </w:rPr>
        <w:t xml:space="preserve">There are strong signals that the PfP group is strengthening in service quality, governance, qualified workforce and evidence based practice. They are also experienced in collaborating with other agencies and sectors, connecting politically and diversifying the types of services they provide. These factors combine to potentially place some PfPs in competition with large non-Pacific providers for funds and services to communities </w:t>
      </w:r>
      <w:r w:rsidR="00D01CDA" w:rsidRPr="002A35A1">
        <w:rPr>
          <w:rFonts w:ascii="Roboto" w:eastAsia="Calibri" w:hAnsi="Roboto" w:cs="Times New Roman"/>
          <w:sz w:val="20"/>
          <w:szCs w:val="20"/>
        </w:rPr>
        <w:t xml:space="preserve">other than </w:t>
      </w:r>
      <w:r w:rsidRPr="002A35A1">
        <w:rPr>
          <w:rFonts w:ascii="Roboto" w:eastAsia="Calibri" w:hAnsi="Roboto" w:cs="Times New Roman"/>
          <w:sz w:val="20"/>
          <w:szCs w:val="20"/>
        </w:rPr>
        <w:t xml:space="preserve">Pacific in the future.  </w:t>
      </w:r>
    </w:p>
    <w:p w:rsidR="00334E3A" w:rsidRPr="002A35A1" w:rsidRDefault="00334E3A" w:rsidP="00334E3A">
      <w:pPr>
        <w:spacing w:before="0"/>
        <w:rPr>
          <w:rFonts w:ascii="Roboto" w:eastAsia="Calibri" w:hAnsi="Roboto" w:cs="Times New Roman"/>
          <w:sz w:val="20"/>
          <w:szCs w:val="20"/>
        </w:rPr>
      </w:pPr>
    </w:p>
    <w:p w:rsidR="00334E3A" w:rsidRPr="002A35A1" w:rsidRDefault="00334E3A" w:rsidP="004C3D1A">
      <w:pPr>
        <w:pStyle w:val="Heading2"/>
        <w:spacing w:before="120"/>
        <w:rPr>
          <w:rFonts w:ascii="Roboto" w:hAnsi="Roboto"/>
          <w:sz w:val="24"/>
          <w:szCs w:val="24"/>
        </w:rPr>
      </w:pPr>
      <w:bookmarkStart w:id="61" w:name="_Toc12637327"/>
      <w:r w:rsidRPr="002A35A1">
        <w:rPr>
          <w:rFonts w:ascii="Roboto" w:hAnsi="Roboto"/>
          <w:sz w:val="24"/>
          <w:szCs w:val="24"/>
        </w:rPr>
        <w:t>Non-Pacific Providers</w:t>
      </w:r>
      <w:bookmarkEnd w:id="61"/>
      <w:r w:rsidRPr="002A35A1">
        <w:rPr>
          <w:rFonts w:ascii="Roboto" w:hAnsi="Roboto"/>
          <w:sz w:val="24"/>
          <w:szCs w:val="24"/>
        </w:rPr>
        <w:t xml:space="preserve"> </w:t>
      </w:r>
    </w:p>
    <w:p w:rsidR="00334E3A" w:rsidRPr="002A35A1" w:rsidRDefault="00334E3A" w:rsidP="00334E3A">
      <w:pPr>
        <w:spacing w:before="0"/>
        <w:rPr>
          <w:rFonts w:ascii="Roboto" w:eastAsia="Calibri" w:hAnsi="Roboto" w:cs="Times New Roman"/>
          <w:sz w:val="20"/>
          <w:szCs w:val="20"/>
        </w:rPr>
      </w:pPr>
    </w:p>
    <w:p w:rsidR="00334E3A"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 xml:space="preserve">Non-Pacific providers are very important where there is no appropriate PfP, or where the services needed are only provided by Non-Pacific services. These providers fill a need in the area of placements for children who are unable to remain with their birth families and stay in ‘out of kin’ care </w:t>
      </w:r>
      <w:r w:rsidRPr="002A35A1">
        <w:rPr>
          <w:rFonts w:ascii="Roboto" w:eastAsia="Calibri" w:hAnsi="Roboto" w:cs="Times New Roman"/>
          <w:sz w:val="20"/>
          <w:szCs w:val="20"/>
        </w:rPr>
        <w:lastRenderedPageBreak/>
        <w:t>until they reach an age of independence. Vulnerable Pacific clients may also go to Non-Pacific providers as a first option for acute needs such as housing, food and refuge from violence.</w:t>
      </w:r>
    </w:p>
    <w:p w:rsidR="00334E3A"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 xml:space="preserve">Large </w:t>
      </w:r>
      <w:r w:rsidR="005A08BD" w:rsidRPr="002A35A1">
        <w:rPr>
          <w:rFonts w:ascii="Roboto" w:eastAsia="Calibri" w:hAnsi="Roboto" w:cs="Times New Roman"/>
          <w:sz w:val="20"/>
          <w:szCs w:val="20"/>
        </w:rPr>
        <w:t xml:space="preserve">and </w:t>
      </w:r>
      <w:r w:rsidRPr="002A35A1">
        <w:rPr>
          <w:rFonts w:ascii="Roboto" w:eastAsia="Calibri" w:hAnsi="Roboto" w:cs="Times New Roman"/>
          <w:sz w:val="20"/>
          <w:szCs w:val="20"/>
        </w:rPr>
        <w:t>established</w:t>
      </w:r>
      <w:r w:rsidR="00920F4B" w:rsidRPr="002A35A1">
        <w:rPr>
          <w:rFonts w:ascii="Roboto" w:hAnsi="Roboto"/>
        </w:rPr>
        <w:t xml:space="preserve"> </w:t>
      </w:r>
      <w:r w:rsidR="00920F4B" w:rsidRPr="002A35A1">
        <w:rPr>
          <w:rFonts w:ascii="Roboto" w:eastAsia="Calibri" w:hAnsi="Roboto" w:cs="Times New Roman"/>
          <w:sz w:val="20"/>
          <w:szCs w:val="20"/>
        </w:rPr>
        <w:t>mainstream organisations are often</w:t>
      </w:r>
      <w:r w:rsidRPr="002A35A1">
        <w:rPr>
          <w:rFonts w:ascii="Roboto" w:eastAsia="Calibri" w:hAnsi="Roboto" w:cs="Times New Roman"/>
          <w:sz w:val="20"/>
          <w:szCs w:val="20"/>
        </w:rPr>
        <w:t xml:space="preserve"> better resourced, have good management and governance practices, have strong information management systems, </w:t>
      </w:r>
      <w:r w:rsidR="00920F4B" w:rsidRPr="002A35A1">
        <w:rPr>
          <w:rFonts w:ascii="Roboto" w:eastAsia="Calibri" w:hAnsi="Roboto" w:cs="Times New Roman"/>
          <w:sz w:val="20"/>
          <w:szCs w:val="20"/>
        </w:rPr>
        <w:t xml:space="preserve">are politically connected, and able to </w:t>
      </w:r>
      <w:r w:rsidRPr="002A35A1">
        <w:rPr>
          <w:rFonts w:ascii="Roboto" w:eastAsia="Calibri" w:hAnsi="Roboto" w:cs="Times New Roman"/>
          <w:sz w:val="20"/>
          <w:szCs w:val="20"/>
        </w:rPr>
        <w:t>deliver a diverse range of services</w:t>
      </w:r>
      <w:r w:rsidR="00920F4B" w:rsidRPr="002A35A1">
        <w:rPr>
          <w:rFonts w:ascii="Roboto" w:eastAsia="Calibri" w:hAnsi="Roboto" w:cs="Times New Roman"/>
          <w:sz w:val="20"/>
          <w:szCs w:val="20"/>
        </w:rPr>
        <w:t xml:space="preserve"> to communities</w:t>
      </w:r>
      <w:r w:rsidRPr="002A35A1">
        <w:rPr>
          <w:rFonts w:ascii="Roboto" w:eastAsia="Calibri" w:hAnsi="Roboto" w:cs="Times New Roman"/>
          <w:sz w:val="20"/>
          <w:szCs w:val="20"/>
        </w:rPr>
        <w:t xml:space="preserve">. Some have research capacity to inform their work and political advocacy for Pacific people. </w:t>
      </w:r>
      <w:r w:rsidR="005A08BD" w:rsidRPr="002A35A1">
        <w:rPr>
          <w:rFonts w:ascii="Roboto" w:eastAsia="Calibri" w:hAnsi="Roboto" w:cs="Times New Roman"/>
          <w:sz w:val="20"/>
          <w:szCs w:val="20"/>
        </w:rPr>
        <w:t>A</w:t>
      </w:r>
      <w:r w:rsidRPr="002A35A1">
        <w:rPr>
          <w:rFonts w:ascii="Roboto" w:eastAsia="Calibri" w:hAnsi="Roboto" w:cs="Times New Roman"/>
          <w:sz w:val="20"/>
          <w:szCs w:val="20"/>
        </w:rPr>
        <w:t xml:space="preserve"> number have either established Pacific teams</w:t>
      </w:r>
      <w:r w:rsidR="00920F4B" w:rsidRPr="002A35A1">
        <w:rPr>
          <w:rFonts w:ascii="Roboto" w:eastAsia="Calibri" w:hAnsi="Roboto" w:cs="Times New Roman"/>
          <w:sz w:val="20"/>
          <w:szCs w:val="20"/>
        </w:rPr>
        <w:t xml:space="preserve">, processes for working </w:t>
      </w:r>
      <w:r w:rsidRPr="002A35A1">
        <w:rPr>
          <w:rFonts w:ascii="Roboto" w:eastAsia="Calibri" w:hAnsi="Roboto" w:cs="Times New Roman"/>
          <w:sz w:val="20"/>
          <w:szCs w:val="20"/>
        </w:rPr>
        <w:t>with a Pacific person</w:t>
      </w:r>
      <w:r w:rsidR="00920F4B" w:rsidRPr="002A35A1">
        <w:rPr>
          <w:rFonts w:ascii="Roboto" w:eastAsia="Calibri" w:hAnsi="Roboto" w:cs="Times New Roman"/>
          <w:sz w:val="20"/>
          <w:szCs w:val="20"/>
        </w:rPr>
        <w:t xml:space="preserve">, </w:t>
      </w:r>
      <w:r w:rsidRPr="002A35A1">
        <w:rPr>
          <w:rFonts w:ascii="Roboto" w:eastAsia="Calibri" w:hAnsi="Roboto" w:cs="Times New Roman"/>
          <w:sz w:val="20"/>
          <w:szCs w:val="20"/>
        </w:rPr>
        <w:t xml:space="preserve">cultural </w:t>
      </w:r>
      <w:r w:rsidR="00920F4B" w:rsidRPr="002A35A1">
        <w:rPr>
          <w:rFonts w:ascii="Roboto" w:eastAsia="Calibri" w:hAnsi="Roboto" w:cs="Times New Roman"/>
          <w:sz w:val="20"/>
          <w:szCs w:val="20"/>
        </w:rPr>
        <w:t xml:space="preserve">frameworks to guide their </w:t>
      </w:r>
      <w:r w:rsidRPr="002A35A1">
        <w:rPr>
          <w:rFonts w:ascii="Roboto" w:eastAsia="Calibri" w:hAnsi="Roboto" w:cs="Times New Roman"/>
          <w:sz w:val="20"/>
          <w:szCs w:val="20"/>
        </w:rPr>
        <w:t>work</w:t>
      </w:r>
      <w:r w:rsidR="00920F4B" w:rsidRPr="002A35A1">
        <w:rPr>
          <w:rFonts w:ascii="Roboto" w:eastAsia="Calibri" w:hAnsi="Roboto" w:cs="Times New Roman"/>
          <w:sz w:val="20"/>
          <w:szCs w:val="20"/>
        </w:rPr>
        <w:t xml:space="preserve">, or </w:t>
      </w:r>
      <w:r w:rsidRPr="002A35A1">
        <w:rPr>
          <w:rFonts w:ascii="Roboto" w:eastAsia="Calibri" w:hAnsi="Roboto" w:cs="Times New Roman"/>
          <w:sz w:val="20"/>
          <w:szCs w:val="20"/>
        </w:rPr>
        <w:t>collaborat</w:t>
      </w:r>
      <w:r w:rsidR="00920F4B" w:rsidRPr="002A35A1">
        <w:rPr>
          <w:rFonts w:ascii="Roboto" w:eastAsia="Calibri" w:hAnsi="Roboto" w:cs="Times New Roman"/>
          <w:sz w:val="20"/>
          <w:szCs w:val="20"/>
        </w:rPr>
        <w:t xml:space="preserve">ions </w:t>
      </w:r>
      <w:r w:rsidRPr="002A35A1">
        <w:rPr>
          <w:rFonts w:ascii="Roboto" w:eastAsia="Calibri" w:hAnsi="Roboto" w:cs="Times New Roman"/>
          <w:sz w:val="20"/>
          <w:szCs w:val="20"/>
        </w:rPr>
        <w:t xml:space="preserve">with their Pacific </w:t>
      </w:r>
      <w:r w:rsidR="00920F4B" w:rsidRPr="002A35A1">
        <w:rPr>
          <w:rFonts w:ascii="Roboto" w:eastAsia="Calibri" w:hAnsi="Roboto" w:cs="Times New Roman"/>
          <w:sz w:val="20"/>
          <w:szCs w:val="20"/>
        </w:rPr>
        <w:t xml:space="preserve">provides </w:t>
      </w:r>
      <w:r w:rsidRPr="002A35A1">
        <w:rPr>
          <w:rFonts w:ascii="Roboto" w:eastAsia="Calibri" w:hAnsi="Roboto" w:cs="Times New Roman"/>
          <w:sz w:val="20"/>
          <w:szCs w:val="20"/>
        </w:rPr>
        <w:t>where there is one to partner with</w:t>
      </w:r>
      <w:r w:rsidRPr="002A35A1">
        <w:rPr>
          <w:rFonts w:ascii="Roboto" w:eastAsia="Calibri" w:hAnsi="Roboto" w:cs="Times New Roman"/>
          <w:sz w:val="20"/>
          <w:szCs w:val="20"/>
          <w:vertAlign w:val="superscript"/>
        </w:rPr>
        <w:footnoteReference w:id="190"/>
      </w:r>
      <w:r w:rsidRPr="002A35A1">
        <w:rPr>
          <w:rFonts w:ascii="Roboto" w:eastAsia="Calibri" w:hAnsi="Roboto" w:cs="Times New Roman"/>
          <w:sz w:val="20"/>
          <w:szCs w:val="20"/>
        </w:rPr>
        <w:t xml:space="preserve">. </w:t>
      </w:r>
    </w:p>
    <w:p w:rsidR="00334E3A" w:rsidRPr="002A35A1" w:rsidRDefault="00334E3A" w:rsidP="00915B84">
      <w:pPr>
        <w:spacing w:before="0"/>
        <w:rPr>
          <w:rFonts w:ascii="Roboto" w:eastAsia="Calibri" w:hAnsi="Roboto" w:cs="Times New Roman"/>
          <w:sz w:val="20"/>
          <w:szCs w:val="20"/>
        </w:rPr>
      </w:pPr>
      <w:r w:rsidRPr="002A35A1">
        <w:rPr>
          <w:rFonts w:ascii="Roboto" w:eastAsia="Calibri" w:hAnsi="Roboto" w:cs="Times New Roman"/>
          <w:sz w:val="20"/>
          <w:szCs w:val="20"/>
        </w:rPr>
        <w:t>While many Non-Pacific providers also rely on volunteers to work alongside paid staff, they can be seen to offer more professional and development opportunities to a Pacific recruit than the smaller Pacific agencies. The competition for Pacific talent exists across the provider sector.</w:t>
      </w:r>
    </w:p>
    <w:p w:rsidR="00624040" w:rsidRPr="002A35A1" w:rsidRDefault="00624040" w:rsidP="00915B84">
      <w:pPr>
        <w:spacing w:before="0"/>
        <w:rPr>
          <w:rFonts w:ascii="Roboto" w:eastAsia="Calibri" w:hAnsi="Roboto" w:cs="Times New Roman"/>
          <w:sz w:val="20"/>
          <w:szCs w:val="20"/>
        </w:rPr>
      </w:pPr>
    </w:p>
    <w:p w:rsidR="007E4534" w:rsidRDefault="007E4534" w:rsidP="0077099E"/>
    <w:p w:rsidR="00334E3A" w:rsidRPr="002A35A1" w:rsidRDefault="00334E3A" w:rsidP="004C3D1A">
      <w:pPr>
        <w:pStyle w:val="Heading2"/>
        <w:spacing w:before="120"/>
        <w:rPr>
          <w:rFonts w:ascii="Roboto" w:hAnsi="Roboto"/>
          <w:sz w:val="24"/>
          <w:szCs w:val="24"/>
        </w:rPr>
      </w:pPr>
      <w:bookmarkStart w:id="62" w:name="_Toc12637328"/>
      <w:r w:rsidRPr="002A35A1">
        <w:rPr>
          <w:rFonts w:ascii="Roboto" w:hAnsi="Roboto"/>
          <w:sz w:val="24"/>
          <w:szCs w:val="24"/>
        </w:rPr>
        <w:t>Churches and Other Groups</w:t>
      </w:r>
      <w:bookmarkEnd w:id="62"/>
    </w:p>
    <w:p w:rsidR="00915B84" w:rsidRPr="002A35A1" w:rsidRDefault="00915B84" w:rsidP="00915B84">
      <w:pPr>
        <w:spacing w:before="0"/>
        <w:rPr>
          <w:rFonts w:ascii="Roboto" w:eastAsia="Calibri" w:hAnsi="Roboto" w:cs="Times New Roman"/>
          <w:sz w:val="20"/>
          <w:szCs w:val="20"/>
        </w:rPr>
      </w:pPr>
    </w:p>
    <w:p w:rsidR="00334E3A" w:rsidRPr="002A35A1" w:rsidRDefault="005A08BD" w:rsidP="00915B84">
      <w:pPr>
        <w:spacing w:before="0"/>
        <w:rPr>
          <w:rFonts w:ascii="Roboto" w:eastAsia="Calibri" w:hAnsi="Roboto" w:cs="Times New Roman"/>
          <w:sz w:val="20"/>
          <w:szCs w:val="20"/>
        </w:rPr>
      </w:pPr>
      <w:r w:rsidRPr="002A35A1">
        <w:rPr>
          <w:rFonts w:ascii="Roboto" w:eastAsia="Calibri" w:hAnsi="Roboto" w:cs="Times New Roman"/>
          <w:sz w:val="20"/>
          <w:szCs w:val="20"/>
        </w:rPr>
        <w:t>C</w:t>
      </w:r>
      <w:r w:rsidR="00334E3A" w:rsidRPr="002A35A1">
        <w:rPr>
          <w:rFonts w:ascii="Roboto" w:eastAsia="Calibri" w:hAnsi="Roboto" w:cs="Times New Roman"/>
          <w:sz w:val="20"/>
          <w:szCs w:val="20"/>
        </w:rPr>
        <w:t xml:space="preserve">ommunity </w:t>
      </w:r>
      <w:r w:rsidRPr="002A35A1">
        <w:rPr>
          <w:rFonts w:ascii="Roboto" w:eastAsia="Calibri" w:hAnsi="Roboto" w:cs="Times New Roman"/>
          <w:sz w:val="20"/>
          <w:szCs w:val="20"/>
        </w:rPr>
        <w:t xml:space="preserve">owned and </w:t>
      </w:r>
      <w:r w:rsidR="00334E3A" w:rsidRPr="002A35A1">
        <w:rPr>
          <w:rFonts w:ascii="Roboto" w:eastAsia="Calibri" w:hAnsi="Roboto" w:cs="Times New Roman"/>
          <w:sz w:val="20"/>
          <w:szCs w:val="20"/>
        </w:rPr>
        <w:t xml:space="preserve">controlled </w:t>
      </w:r>
      <w:r w:rsidRPr="002A35A1">
        <w:rPr>
          <w:rFonts w:ascii="Roboto" w:eastAsia="Calibri" w:hAnsi="Roboto" w:cs="Times New Roman"/>
          <w:sz w:val="20"/>
          <w:szCs w:val="20"/>
        </w:rPr>
        <w:t xml:space="preserve">support services </w:t>
      </w:r>
      <w:r w:rsidR="00334E3A" w:rsidRPr="002A35A1">
        <w:rPr>
          <w:rFonts w:ascii="Roboto" w:eastAsia="Calibri" w:hAnsi="Roboto" w:cs="Times New Roman"/>
          <w:sz w:val="20"/>
          <w:szCs w:val="20"/>
        </w:rPr>
        <w:t>are faith based, village and island specific associations. In addition t</w:t>
      </w:r>
      <w:r w:rsidRPr="002A35A1">
        <w:rPr>
          <w:rFonts w:ascii="Roboto" w:eastAsia="Calibri" w:hAnsi="Roboto" w:cs="Times New Roman"/>
          <w:sz w:val="20"/>
          <w:szCs w:val="20"/>
        </w:rPr>
        <w:t xml:space="preserve">here are </w:t>
      </w:r>
      <w:r w:rsidR="00334E3A" w:rsidRPr="002A35A1">
        <w:rPr>
          <w:rFonts w:ascii="Roboto" w:eastAsia="Calibri" w:hAnsi="Roboto" w:cs="Times New Roman"/>
          <w:sz w:val="20"/>
          <w:szCs w:val="20"/>
        </w:rPr>
        <w:t>professional groups, sports clubs and informal groups (</w:t>
      </w:r>
      <w:r w:rsidR="002B774C" w:rsidRPr="002A35A1">
        <w:rPr>
          <w:rFonts w:ascii="Roboto" w:eastAsia="Calibri" w:hAnsi="Roboto" w:cs="Times New Roman"/>
          <w:sz w:val="20"/>
          <w:szCs w:val="20"/>
        </w:rPr>
        <w:t>e.g.</w:t>
      </w:r>
      <w:r w:rsidR="00334E3A" w:rsidRPr="002A35A1">
        <w:rPr>
          <w:rFonts w:ascii="Roboto" w:eastAsia="Calibri" w:hAnsi="Roboto" w:cs="Times New Roman"/>
          <w:sz w:val="20"/>
          <w:szCs w:val="20"/>
        </w:rPr>
        <w:t xml:space="preserve"> kava clubs</w:t>
      </w:r>
      <w:r w:rsidR="00920F4B" w:rsidRPr="002A35A1">
        <w:rPr>
          <w:rFonts w:ascii="Roboto" w:eastAsia="Calibri" w:hAnsi="Roboto" w:cs="Times New Roman"/>
          <w:sz w:val="20"/>
          <w:szCs w:val="20"/>
        </w:rPr>
        <w:t xml:space="preserve">, </w:t>
      </w:r>
      <w:r w:rsidR="00920F4B" w:rsidRPr="002A35A1">
        <w:rPr>
          <w:rFonts w:ascii="Roboto" w:eastAsia="Calibri" w:hAnsi="Roboto" w:cs="Times New Roman"/>
          <w:i/>
          <w:sz w:val="20"/>
          <w:szCs w:val="20"/>
        </w:rPr>
        <w:t>kolose</w:t>
      </w:r>
      <w:r w:rsidR="00920F4B" w:rsidRPr="002A35A1">
        <w:rPr>
          <w:rFonts w:ascii="Roboto" w:eastAsia="Calibri" w:hAnsi="Roboto" w:cs="Times New Roman"/>
          <w:sz w:val="20"/>
          <w:szCs w:val="20"/>
        </w:rPr>
        <w:t xml:space="preserve"> (Tuvalu cro</w:t>
      </w:r>
      <w:r w:rsidR="00CC3BF1">
        <w:rPr>
          <w:rFonts w:ascii="Roboto" w:eastAsia="Calibri" w:hAnsi="Roboto" w:cs="Times New Roman"/>
          <w:sz w:val="20"/>
          <w:szCs w:val="20"/>
        </w:rPr>
        <w:t>q</w:t>
      </w:r>
      <w:r w:rsidR="00CF1B90">
        <w:rPr>
          <w:rFonts w:ascii="Roboto" w:eastAsia="Calibri" w:hAnsi="Roboto" w:cs="Times New Roman"/>
          <w:sz w:val="20"/>
          <w:szCs w:val="20"/>
        </w:rPr>
        <w:t>u</w:t>
      </w:r>
      <w:r w:rsidR="00920F4B" w:rsidRPr="002A35A1">
        <w:rPr>
          <w:rFonts w:ascii="Roboto" w:eastAsia="Calibri" w:hAnsi="Roboto" w:cs="Times New Roman"/>
          <w:sz w:val="20"/>
          <w:szCs w:val="20"/>
        </w:rPr>
        <w:t>et group</w:t>
      </w:r>
      <w:r w:rsidR="005F69DE" w:rsidRPr="002A35A1">
        <w:rPr>
          <w:rFonts w:ascii="Roboto" w:eastAsia="Calibri" w:hAnsi="Roboto" w:cs="Times New Roman"/>
          <w:sz w:val="20"/>
          <w:szCs w:val="20"/>
        </w:rPr>
        <w:t>s</w:t>
      </w:r>
      <w:r w:rsidR="00920F4B" w:rsidRPr="002A35A1">
        <w:rPr>
          <w:rFonts w:ascii="Roboto" w:eastAsia="Calibri" w:hAnsi="Roboto" w:cs="Times New Roman"/>
          <w:sz w:val="20"/>
          <w:szCs w:val="20"/>
        </w:rPr>
        <w:t xml:space="preserve">) </w:t>
      </w:r>
      <w:r w:rsidR="00F71848" w:rsidRPr="002A35A1">
        <w:rPr>
          <w:rFonts w:ascii="Roboto" w:eastAsia="Calibri" w:hAnsi="Roboto" w:cs="Times New Roman"/>
          <w:sz w:val="20"/>
          <w:szCs w:val="20"/>
        </w:rPr>
        <w:t>who</w:t>
      </w:r>
      <w:r w:rsidR="00920F4B" w:rsidRPr="002A35A1">
        <w:rPr>
          <w:rFonts w:ascii="Roboto" w:eastAsia="Calibri" w:hAnsi="Roboto" w:cs="Times New Roman"/>
          <w:sz w:val="20"/>
          <w:szCs w:val="20"/>
        </w:rPr>
        <w:t xml:space="preserve"> are also influential i</w:t>
      </w:r>
      <w:r w:rsidR="00334E3A" w:rsidRPr="002A35A1">
        <w:rPr>
          <w:rFonts w:ascii="Roboto" w:eastAsia="Calibri" w:hAnsi="Roboto" w:cs="Times New Roman"/>
          <w:sz w:val="20"/>
          <w:szCs w:val="20"/>
        </w:rPr>
        <w:t xml:space="preserve">n </w:t>
      </w:r>
      <w:r w:rsidRPr="002A35A1">
        <w:rPr>
          <w:rFonts w:ascii="Roboto" w:eastAsia="Calibri" w:hAnsi="Roboto" w:cs="Times New Roman"/>
          <w:sz w:val="20"/>
          <w:szCs w:val="20"/>
        </w:rPr>
        <w:t>the establishment of new tradition</w:t>
      </w:r>
      <w:r w:rsidR="00920F4B" w:rsidRPr="002A35A1">
        <w:rPr>
          <w:rFonts w:ascii="Roboto" w:eastAsia="Calibri" w:hAnsi="Roboto" w:cs="Times New Roman"/>
          <w:sz w:val="20"/>
          <w:szCs w:val="20"/>
        </w:rPr>
        <w:t xml:space="preserve">s, new communities, </w:t>
      </w:r>
      <w:r w:rsidRPr="002A35A1">
        <w:rPr>
          <w:rFonts w:ascii="Roboto" w:eastAsia="Calibri" w:hAnsi="Roboto" w:cs="Times New Roman"/>
          <w:sz w:val="20"/>
          <w:szCs w:val="20"/>
        </w:rPr>
        <w:t>and norms in western contexts</w:t>
      </w:r>
      <w:r w:rsidR="00334E3A" w:rsidRPr="002A35A1">
        <w:rPr>
          <w:rFonts w:ascii="Roboto" w:eastAsia="Calibri" w:hAnsi="Roboto" w:cs="Times New Roman"/>
          <w:sz w:val="20"/>
          <w:szCs w:val="20"/>
        </w:rPr>
        <w:t xml:space="preserve">. </w:t>
      </w:r>
    </w:p>
    <w:p w:rsidR="005A08BD" w:rsidRPr="002A35A1" w:rsidRDefault="005A08BD" w:rsidP="00915B84">
      <w:pPr>
        <w:spacing w:before="0"/>
        <w:rPr>
          <w:rFonts w:ascii="Roboto" w:eastAsia="Calibri" w:hAnsi="Roboto" w:cs="Times New Roman"/>
          <w:sz w:val="20"/>
          <w:szCs w:val="20"/>
        </w:rPr>
      </w:pPr>
    </w:p>
    <w:p w:rsidR="00334E3A" w:rsidRPr="002A35A1" w:rsidRDefault="00334E3A" w:rsidP="00334E3A">
      <w:pPr>
        <w:spacing w:before="0" w:after="160" w:line="259" w:lineRule="auto"/>
        <w:rPr>
          <w:rFonts w:ascii="Roboto" w:eastAsia="Calibri" w:hAnsi="Roboto" w:cs="Times New Roman"/>
          <w:sz w:val="20"/>
          <w:szCs w:val="20"/>
        </w:rPr>
      </w:pPr>
      <w:r w:rsidRPr="002A35A1">
        <w:rPr>
          <w:rFonts w:ascii="Roboto" w:eastAsia="Calibri" w:hAnsi="Roboto" w:cs="Times New Roman"/>
          <w:sz w:val="20"/>
          <w:szCs w:val="20"/>
        </w:rPr>
        <w:t>The role of faith based collectives is arguably more pronounced outside island homelands due to the absence of traditional structures that unify Pacific communities, crossing language, generation, ethnic, family, village, and island borders. Pacific people have invested in land and buildings to establish these communities, a pseudo village and a centre for collective identity and empowerment. In terms of linking a family with a community, some churches run services in specific languages but many worship and provide services (</w:t>
      </w:r>
      <w:r w:rsidR="002B774C" w:rsidRPr="002A35A1">
        <w:rPr>
          <w:rFonts w:ascii="Roboto" w:eastAsia="Calibri" w:hAnsi="Roboto" w:cs="Times New Roman"/>
          <w:sz w:val="20"/>
          <w:szCs w:val="20"/>
        </w:rPr>
        <w:t>e.g.</w:t>
      </w:r>
      <w:r w:rsidRPr="002A35A1">
        <w:rPr>
          <w:rFonts w:ascii="Roboto" w:eastAsia="Calibri" w:hAnsi="Roboto" w:cs="Times New Roman"/>
          <w:sz w:val="20"/>
          <w:szCs w:val="20"/>
        </w:rPr>
        <w:t xml:space="preserve"> ECE programmes, elder support) using the English language.</w:t>
      </w:r>
    </w:p>
    <w:p w:rsidR="00334E3A" w:rsidRPr="002A35A1" w:rsidRDefault="00334E3A" w:rsidP="005F69DE">
      <w:pPr>
        <w:spacing w:before="0"/>
        <w:rPr>
          <w:rFonts w:ascii="Roboto" w:eastAsia="Calibri" w:hAnsi="Roboto" w:cs="Times New Roman"/>
          <w:sz w:val="20"/>
          <w:szCs w:val="20"/>
        </w:rPr>
      </w:pPr>
      <w:r w:rsidRPr="002A35A1">
        <w:rPr>
          <w:rFonts w:ascii="Roboto" w:eastAsia="Calibri" w:hAnsi="Roboto" w:cs="Times New Roman"/>
          <w:sz w:val="20"/>
          <w:szCs w:val="20"/>
        </w:rPr>
        <w:t xml:space="preserve">Access to community elders and religious leaders may not be as simple as it seems. It is common practice in Pacific communities to show respect to people who </w:t>
      </w:r>
      <w:r w:rsidR="00EA30DA" w:rsidRPr="002A35A1">
        <w:rPr>
          <w:rFonts w:ascii="Roboto" w:eastAsia="Calibri" w:hAnsi="Roboto" w:cs="Times New Roman"/>
          <w:sz w:val="20"/>
          <w:szCs w:val="20"/>
        </w:rPr>
        <w:t xml:space="preserve">help </w:t>
      </w:r>
      <w:r w:rsidRPr="002A35A1">
        <w:rPr>
          <w:rFonts w:ascii="Roboto" w:eastAsia="Calibri" w:hAnsi="Roboto" w:cs="Times New Roman"/>
          <w:sz w:val="20"/>
          <w:szCs w:val="20"/>
        </w:rPr>
        <w:t>in time of need, particularly religious leaders, through the gifting of goods, money, service, or other form</w:t>
      </w:r>
      <w:r w:rsidR="00C13ABF" w:rsidRPr="002A35A1">
        <w:rPr>
          <w:rFonts w:ascii="Roboto" w:eastAsia="Calibri" w:hAnsi="Roboto" w:cs="Times New Roman"/>
          <w:sz w:val="20"/>
          <w:szCs w:val="20"/>
        </w:rPr>
        <w:t>s</w:t>
      </w:r>
      <w:r w:rsidRPr="002A35A1">
        <w:rPr>
          <w:rFonts w:ascii="Roboto" w:eastAsia="Calibri" w:hAnsi="Roboto" w:cs="Times New Roman"/>
          <w:sz w:val="20"/>
          <w:szCs w:val="20"/>
        </w:rPr>
        <w:t xml:space="preserve"> of exchange. These are informal expressions of respect and courtesy. Such traditions can have implications on a family that is in need but cannot ‘afford’ these hidden costs. For a child or young person to self-refer the task may simply be too daunting. It is therefore important to ensure that all costs to the engagement of a support service or person </w:t>
      </w:r>
      <w:r w:rsidR="00EA30DA" w:rsidRPr="002A35A1">
        <w:rPr>
          <w:rFonts w:ascii="Roboto" w:eastAsia="Calibri" w:hAnsi="Roboto" w:cs="Times New Roman"/>
          <w:sz w:val="20"/>
          <w:szCs w:val="20"/>
        </w:rPr>
        <w:t xml:space="preserve">are </w:t>
      </w:r>
      <w:r w:rsidRPr="002A35A1">
        <w:rPr>
          <w:rFonts w:ascii="Roboto" w:eastAsia="Calibri" w:hAnsi="Roboto" w:cs="Times New Roman"/>
          <w:sz w:val="20"/>
          <w:szCs w:val="20"/>
        </w:rPr>
        <w:t>understood and considered.</w:t>
      </w:r>
    </w:p>
    <w:p w:rsidR="005F69DE" w:rsidRPr="002A35A1" w:rsidRDefault="005F69DE" w:rsidP="005F69DE">
      <w:pPr>
        <w:spacing w:before="0"/>
        <w:rPr>
          <w:rFonts w:ascii="Roboto" w:eastAsia="Calibri" w:hAnsi="Roboto" w:cs="Times New Roman"/>
          <w:sz w:val="20"/>
          <w:szCs w:val="20"/>
        </w:rPr>
      </w:pPr>
    </w:p>
    <w:p w:rsidR="007F62F4" w:rsidRPr="002A35A1" w:rsidRDefault="00334E3A" w:rsidP="007F62F4">
      <w:pPr>
        <w:spacing w:before="0"/>
        <w:rPr>
          <w:rFonts w:ascii="Roboto" w:eastAsia="Calibri" w:hAnsi="Roboto" w:cs="Times New Roman"/>
          <w:sz w:val="20"/>
          <w:szCs w:val="20"/>
        </w:rPr>
      </w:pPr>
      <w:r w:rsidRPr="002A35A1">
        <w:rPr>
          <w:rFonts w:ascii="Roboto" w:eastAsia="Calibri" w:hAnsi="Roboto" w:cs="Times New Roman"/>
          <w:sz w:val="20"/>
          <w:szCs w:val="20"/>
        </w:rPr>
        <w:t xml:space="preserve">Time and knowledge are limited. Engagement with Pacific groups, providers and associations must </w:t>
      </w:r>
      <w:r w:rsidR="007F62F4" w:rsidRPr="002A35A1">
        <w:rPr>
          <w:rFonts w:ascii="Roboto" w:eastAsia="Calibri" w:hAnsi="Roboto" w:cs="Times New Roman"/>
          <w:sz w:val="20"/>
          <w:szCs w:val="20"/>
        </w:rPr>
        <w:t xml:space="preserve">therefore </w:t>
      </w:r>
      <w:r w:rsidRPr="002A35A1">
        <w:rPr>
          <w:rFonts w:ascii="Roboto" w:eastAsia="Calibri" w:hAnsi="Roboto" w:cs="Times New Roman"/>
          <w:sz w:val="20"/>
          <w:szCs w:val="20"/>
        </w:rPr>
        <w:t xml:space="preserve">be planned, purposeful, timely, professional and respectful. Community groups and leaders are often already busy catering to people and communities locally and overseas. </w:t>
      </w:r>
      <w:r w:rsidR="007F62F4" w:rsidRPr="002A35A1">
        <w:rPr>
          <w:rFonts w:ascii="Roboto" w:eastAsia="Calibri" w:hAnsi="Roboto" w:cs="Times New Roman"/>
          <w:sz w:val="20"/>
          <w:szCs w:val="20"/>
        </w:rPr>
        <w:t>Effective collaboration requires a good match between the child</w:t>
      </w:r>
      <w:r w:rsidR="00CC3BF1">
        <w:rPr>
          <w:rFonts w:ascii="Roboto" w:eastAsia="Calibri" w:hAnsi="Roboto" w:cs="Times New Roman"/>
          <w:sz w:val="20"/>
          <w:szCs w:val="20"/>
        </w:rPr>
        <w:t>/young person</w:t>
      </w:r>
      <w:r w:rsidR="007F62F4" w:rsidRPr="002A35A1">
        <w:rPr>
          <w:rFonts w:ascii="Roboto" w:eastAsia="Calibri" w:hAnsi="Roboto" w:cs="Times New Roman"/>
          <w:sz w:val="20"/>
          <w:szCs w:val="20"/>
        </w:rPr>
        <w:t>, family, and the Pacific provider/s or entity engaged. Before referring a child</w:t>
      </w:r>
      <w:r w:rsidR="00CC3BF1">
        <w:rPr>
          <w:rFonts w:ascii="Roboto" w:eastAsia="Calibri" w:hAnsi="Roboto" w:cs="Times New Roman"/>
          <w:sz w:val="20"/>
          <w:szCs w:val="20"/>
        </w:rPr>
        <w:t>/young person</w:t>
      </w:r>
      <w:r w:rsidR="007F62F4" w:rsidRPr="002A35A1">
        <w:rPr>
          <w:rFonts w:ascii="Roboto" w:eastAsia="Calibri" w:hAnsi="Roboto" w:cs="Times New Roman"/>
          <w:sz w:val="20"/>
          <w:szCs w:val="20"/>
        </w:rPr>
        <w:t xml:space="preserve"> or family to a community group, it is prudent to gain an understanding of the identity, history and scope of the group, costs (customary based exchanges and financial) and what it can provide for a child</w:t>
      </w:r>
      <w:r w:rsidR="00CC3BF1">
        <w:rPr>
          <w:rFonts w:ascii="Roboto" w:eastAsia="Calibri" w:hAnsi="Roboto" w:cs="Times New Roman"/>
          <w:sz w:val="20"/>
          <w:szCs w:val="20"/>
        </w:rPr>
        <w:t>/young person</w:t>
      </w:r>
      <w:r w:rsidR="007F62F4" w:rsidRPr="002A35A1">
        <w:rPr>
          <w:rFonts w:ascii="Roboto" w:eastAsia="Calibri" w:hAnsi="Roboto" w:cs="Times New Roman"/>
          <w:sz w:val="20"/>
          <w:szCs w:val="20"/>
        </w:rPr>
        <w:t xml:space="preserve"> or family. </w:t>
      </w:r>
    </w:p>
    <w:p w:rsidR="007F62F4" w:rsidRPr="002A35A1" w:rsidRDefault="007F62F4" w:rsidP="007F62F4">
      <w:pPr>
        <w:spacing w:before="0"/>
        <w:rPr>
          <w:rFonts w:ascii="Roboto" w:eastAsia="Calibri" w:hAnsi="Roboto" w:cs="Times New Roman"/>
          <w:sz w:val="20"/>
          <w:szCs w:val="20"/>
        </w:rPr>
      </w:pPr>
    </w:p>
    <w:p w:rsidR="00E17B31" w:rsidRPr="002A35A1" w:rsidRDefault="00A12E67" w:rsidP="00E17B31">
      <w:pPr>
        <w:spacing w:before="0"/>
        <w:rPr>
          <w:rFonts w:ascii="Roboto" w:eastAsia="Calibri" w:hAnsi="Roboto" w:cs="Times New Roman"/>
          <w:sz w:val="20"/>
          <w:szCs w:val="20"/>
        </w:rPr>
      </w:pPr>
      <w:r w:rsidRPr="002A35A1">
        <w:rPr>
          <w:rFonts w:ascii="Roboto" w:eastAsia="Calibri" w:hAnsi="Roboto" w:cs="Times New Roman"/>
          <w:sz w:val="20"/>
          <w:szCs w:val="20"/>
        </w:rPr>
        <w:t xml:space="preserve">Good preparation </w:t>
      </w:r>
      <w:r w:rsidR="006148CA" w:rsidRPr="002A35A1">
        <w:rPr>
          <w:rFonts w:ascii="Roboto" w:eastAsia="Calibri" w:hAnsi="Roboto" w:cs="Times New Roman"/>
          <w:sz w:val="20"/>
          <w:szCs w:val="20"/>
        </w:rPr>
        <w:t xml:space="preserve">for </w:t>
      </w:r>
      <w:r w:rsidRPr="002A35A1">
        <w:rPr>
          <w:rFonts w:ascii="Roboto" w:eastAsia="Calibri" w:hAnsi="Roboto" w:cs="Times New Roman"/>
          <w:sz w:val="20"/>
          <w:szCs w:val="20"/>
        </w:rPr>
        <w:t xml:space="preserve">all support people including </w:t>
      </w:r>
      <w:r w:rsidR="006148CA" w:rsidRPr="002A35A1">
        <w:rPr>
          <w:rFonts w:ascii="Roboto" w:eastAsia="Calibri" w:hAnsi="Roboto" w:cs="Times New Roman"/>
          <w:sz w:val="20"/>
          <w:szCs w:val="20"/>
        </w:rPr>
        <w:t xml:space="preserve">church ministers, </w:t>
      </w:r>
      <w:r w:rsidR="00E17B31" w:rsidRPr="002A35A1">
        <w:rPr>
          <w:rFonts w:ascii="Roboto" w:eastAsia="Calibri" w:hAnsi="Roboto" w:cs="Times New Roman"/>
          <w:sz w:val="20"/>
          <w:szCs w:val="20"/>
        </w:rPr>
        <w:t>traditional healers</w:t>
      </w:r>
      <w:r w:rsidR="006148CA" w:rsidRPr="002A35A1">
        <w:rPr>
          <w:rFonts w:ascii="Roboto" w:eastAsia="Calibri" w:hAnsi="Roboto" w:cs="Times New Roman"/>
          <w:sz w:val="20"/>
          <w:szCs w:val="20"/>
        </w:rPr>
        <w:t xml:space="preserve">, lay advocates, </w:t>
      </w:r>
      <w:r w:rsidR="00CC3BF1">
        <w:rPr>
          <w:rFonts w:ascii="Roboto" w:eastAsia="Calibri" w:hAnsi="Roboto" w:cs="Times New Roman"/>
          <w:sz w:val="20"/>
          <w:szCs w:val="20"/>
        </w:rPr>
        <w:t xml:space="preserve">cultural advocates, translators </w:t>
      </w:r>
      <w:r w:rsidR="006148CA" w:rsidRPr="002A35A1">
        <w:rPr>
          <w:rFonts w:ascii="Roboto" w:eastAsia="Calibri" w:hAnsi="Roboto" w:cs="Times New Roman"/>
          <w:sz w:val="20"/>
          <w:szCs w:val="20"/>
        </w:rPr>
        <w:t>and youth leaders</w:t>
      </w:r>
      <w:r w:rsidR="00E17B31" w:rsidRPr="002A35A1">
        <w:rPr>
          <w:rFonts w:ascii="Roboto" w:eastAsia="Calibri" w:hAnsi="Roboto" w:cs="Times New Roman"/>
          <w:sz w:val="20"/>
          <w:szCs w:val="20"/>
        </w:rPr>
        <w:t xml:space="preserve"> to ensure they have the skills </w:t>
      </w:r>
      <w:r w:rsidR="006148CA" w:rsidRPr="002A35A1">
        <w:rPr>
          <w:rFonts w:ascii="Roboto" w:eastAsia="Calibri" w:hAnsi="Roboto" w:cs="Times New Roman"/>
          <w:sz w:val="20"/>
          <w:szCs w:val="20"/>
        </w:rPr>
        <w:t xml:space="preserve">and resilience </w:t>
      </w:r>
      <w:r w:rsidR="00E17B31" w:rsidRPr="002A35A1">
        <w:rPr>
          <w:rFonts w:ascii="Roboto" w:eastAsia="Calibri" w:hAnsi="Roboto" w:cs="Times New Roman"/>
          <w:sz w:val="20"/>
          <w:szCs w:val="20"/>
        </w:rPr>
        <w:t xml:space="preserve">to deal with </w:t>
      </w:r>
      <w:r w:rsidRPr="002A35A1">
        <w:rPr>
          <w:rFonts w:ascii="Roboto" w:eastAsia="Calibri" w:hAnsi="Roboto" w:cs="Times New Roman"/>
          <w:sz w:val="20"/>
          <w:szCs w:val="20"/>
        </w:rPr>
        <w:t xml:space="preserve">issues involving sexual violations, </w:t>
      </w:r>
      <w:r w:rsidR="00E17B31" w:rsidRPr="002A35A1">
        <w:rPr>
          <w:rFonts w:ascii="Roboto" w:eastAsia="Calibri" w:hAnsi="Roboto" w:cs="Times New Roman"/>
          <w:sz w:val="20"/>
          <w:szCs w:val="20"/>
        </w:rPr>
        <w:t>self-harm</w:t>
      </w:r>
      <w:r w:rsidRPr="002A35A1">
        <w:rPr>
          <w:rFonts w:ascii="Roboto" w:eastAsia="Calibri" w:hAnsi="Roboto" w:cs="Times New Roman"/>
          <w:sz w:val="20"/>
          <w:szCs w:val="20"/>
        </w:rPr>
        <w:t>,</w:t>
      </w:r>
      <w:r w:rsidR="00E17B31" w:rsidRPr="002A35A1">
        <w:rPr>
          <w:rFonts w:ascii="Roboto" w:eastAsia="Calibri" w:hAnsi="Roboto" w:cs="Times New Roman"/>
          <w:sz w:val="20"/>
          <w:szCs w:val="20"/>
        </w:rPr>
        <w:t xml:space="preserve"> </w:t>
      </w:r>
      <w:r w:rsidR="006148CA" w:rsidRPr="002A35A1">
        <w:rPr>
          <w:rFonts w:ascii="Roboto" w:eastAsia="Calibri" w:hAnsi="Roboto" w:cs="Times New Roman"/>
          <w:sz w:val="20"/>
          <w:szCs w:val="20"/>
        </w:rPr>
        <w:t xml:space="preserve">family violence, </w:t>
      </w:r>
      <w:r w:rsidR="00E17B31" w:rsidRPr="002A35A1">
        <w:rPr>
          <w:rFonts w:ascii="Roboto" w:eastAsia="Calibri" w:hAnsi="Roboto" w:cs="Times New Roman"/>
          <w:sz w:val="20"/>
          <w:szCs w:val="20"/>
        </w:rPr>
        <w:t>and suicide. It is also important to ensure that those called upon respect the status and dignity of the child independent of the family and can navigate the spaces of privacy and confidentiality for those involved.</w:t>
      </w:r>
    </w:p>
    <w:p w:rsidR="00454753" w:rsidRDefault="00454753" w:rsidP="002A35A1">
      <w:pPr>
        <w:spacing w:before="0"/>
        <w:rPr>
          <w:rFonts w:ascii="Roboto" w:eastAsia="Calibri" w:hAnsi="Roboto" w:cs="Times New Roman"/>
          <w:sz w:val="20"/>
          <w:szCs w:val="20"/>
        </w:rPr>
      </w:pPr>
    </w:p>
    <w:p w:rsidR="0077099E" w:rsidRDefault="0077099E" w:rsidP="002A35A1">
      <w:pPr>
        <w:spacing w:before="0"/>
        <w:rPr>
          <w:rFonts w:ascii="Roboto" w:hAnsi="Roboto"/>
          <w:b/>
          <w:i/>
          <w:sz w:val="28"/>
          <w:szCs w:val="28"/>
        </w:rPr>
      </w:pPr>
    </w:p>
    <w:tbl>
      <w:tblPr>
        <w:tblStyle w:val="TableGrid"/>
        <w:tblW w:w="0" w:type="auto"/>
        <w:shd w:val="clear" w:color="auto" w:fill="D6E3BC" w:themeFill="accent3" w:themeFillTint="66"/>
        <w:tblLook w:val="04A0" w:firstRow="1" w:lastRow="0" w:firstColumn="1" w:lastColumn="0" w:noHBand="0" w:noVBand="1"/>
      </w:tblPr>
      <w:tblGrid>
        <w:gridCol w:w="9016"/>
      </w:tblGrid>
      <w:tr w:rsidR="00454753" w:rsidRPr="00454753" w:rsidTr="00454753">
        <w:tc>
          <w:tcPr>
            <w:tcW w:w="9016" w:type="dxa"/>
            <w:shd w:val="clear" w:color="auto" w:fill="D6E3BC" w:themeFill="accent3" w:themeFillTint="66"/>
          </w:tcPr>
          <w:p w:rsidR="00454753" w:rsidRPr="00454753" w:rsidRDefault="00454753" w:rsidP="0077099E">
            <w:pPr>
              <w:pStyle w:val="Heading1"/>
              <w:outlineLvl w:val="0"/>
              <w:rPr>
                <w:rFonts w:eastAsia="Calibri" w:cs="Times New Roman"/>
                <w:sz w:val="20"/>
                <w:szCs w:val="20"/>
              </w:rPr>
            </w:pPr>
            <w:bookmarkStart w:id="63" w:name="_Toc12637329"/>
            <w:r w:rsidRPr="00454753">
              <w:lastRenderedPageBreak/>
              <w:t>Pacific Practitioner</w:t>
            </w:r>
            <w:bookmarkEnd w:id="63"/>
          </w:p>
        </w:tc>
      </w:tr>
    </w:tbl>
    <w:p w:rsidR="008C2779" w:rsidRPr="002A35A1" w:rsidRDefault="008C2779" w:rsidP="00334E3A">
      <w:pPr>
        <w:spacing w:before="0"/>
        <w:rPr>
          <w:rFonts w:ascii="Roboto" w:eastAsia="Times New Roman" w:hAnsi="Roboto" w:cs="Times New Roman"/>
          <w:bCs/>
          <w:sz w:val="20"/>
          <w:szCs w:val="20"/>
          <w:lang w:eastAsia="en-NZ"/>
        </w:rPr>
      </w:pPr>
    </w:p>
    <w:p w:rsidR="009274BB" w:rsidRPr="002A35A1" w:rsidRDefault="009274BB"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This section discusses key factors identified by Pacific practitioners that influence their </w:t>
      </w:r>
      <w:r w:rsidR="005F69DE" w:rsidRPr="002A35A1">
        <w:rPr>
          <w:rFonts w:ascii="Roboto" w:eastAsia="Times New Roman" w:hAnsi="Roboto" w:cs="Times New Roman"/>
          <w:bCs/>
          <w:sz w:val="20"/>
          <w:szCs w:val="20"/>
          <w:lang w:eastAsia="en-NZ"/>
        </w:rPr>
        <w:t>practice</w:t>
      </w:r>
      <w:r w:rsidRPr="002A35A1">
        <w:rPr>
          <w:rFonts w:ascii="Roboto" w:eastAsia="Times New Roman" w:hAnsi="Roboto" w:cs="Times New Roman"/>
          <w:bCs/>
          <w:sz w:val="20"/>
          <w:szCs w:val="20"/>
          <w:lang w:eastAsia="en-NZ"/>
        </w:rPr>
        <w:t xml:space="preserve">. </w:t>
      </w:r>
    </w:p>
    <w:p w:rsidR="005F69DE" w:rsidRPr="002A35A1" w:rsidRDefault="005F69DE" w:rsidP="00334E3A">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rPr>
      </w:pPr>
      <w:bookmarkStart w:id="64" w:name="_Toc12637330"/>
      <w:r w:rsidRPr="002A35A1">
        <w:rPr>
          <w:rFonts w:ascii="Roboto" w:hAnsi="Roboto"/>
          <w:sz w:val="24"/>
          <w:szCs w:val="24"/>
        </w:rPr>
        <w:t>C</w:t>
      </w:r>
      <w:r w:rsidR="00295A30" w:rsidRPr="002A35A1">
        <w:rPr>
          <w:rFonts w:ascii="Roboto" w:hAnsi="Roboto"/>
          <w:sz w:val="24"/>
          <w:szCs w:val="24"/>
        </w:rPr>
        <w:t xml:space="preserve">ommunity </w:t>
      </w:r>
      <w:r w:rsidRPr="002A35A1">
        <w:rPr>
          <w:rFonts w:ascii="Roboto" w:hAnsi="Roboto"/>
          <w:sz w:val="24"/>
          <w:szCs w:val="24"/>
        </w:rPr>
        <w:t>Expectations</w:t>
      </w:r>
      <w:r w:rsidR="00F365F1" w:rsidRPr="002A35A1">
        <w:rPr>
          <w:rFonts w:ascii="Roboto" w:hAnsi="Roboto"/>
          <w:sz w:val="24"/>
          <w:szCs w:val="24"/>
        </w:rPr>
        <w:t xml:space="preserve"> and </w:t>
      </w:r>
      <w:r w:rsidR="00295A30" w:rsidRPr="002A35A1">
        <w:rPr>
          <w:rFonts w:ascii="Roboto" w:hAnsi="Roboto"/>
          <w:sz w:val="24"/>
          <w:szCs w:val="24"/>
        </w:rPr>
        <w:t xml:space="preserve">Cultural </w:t>
      </w:r>
      <w:r w:rsidR="00F365F1" w:rsidRPr="002A35A1">
        <w:rPr>
          <w:rFonts w:ascii="Roboto" w:hAnsi="Roboto"/>
          <w:sz w:val="24"/>
          <w:szCs w:val="24"/>
        </w:rPr>
        <w:t>Challenges</w:t>
      </w:r>
      <w:bookmarkEnd w:id="64"/>
    </w:p>
    <w:p w:rsidR="00334E3A" w:rsidRPr="002A35A1" w:rsidRDefault="00334E3A" w:rsidP="00334E3A">
      <w:pPr>
        <w:spacing w:before="0"/>
        <w:jc w:val="both"/>
        <w:rPr>
          <w:rFonts w:ascii="Roboto" w:eastAsia="Times New Roman" w:hAnsi="Roboto" w:cs="Times New Roman"/>
          <w:bCs/>
          <w:sz w:val="20"/>
          <w:szCs w:val="20"/>
          <w:lang w:eastAsia="en-NZ"/>
        </w:rPr>
      </w:pPr>
    </w:p>
    <w:p w:rsidR="00334E3A" w:rsidRPr="002A35A1" w:rsidRDefault="005F69DE"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staff instinctivel</w:t>
      </w:r>
      <w:r w:rsidR="004B09FC" w:rsidRPr="002A35A1">
        <w:rPr>
          <w:rFonts w:ascii="Roboto" w:eastAsia="Times New Roman" w:hAnsi="Roboto" w:cs="Times New Roman"/>
          <w:bCs/>
          <w:sz w:val="20"/>
          <w:szCs w:val="20"/>
          <w:lang w:eastAsia="en-NZ"/>
        </w:rPr>
        <w:t>y feel a sense of guardianship over</w:t>
      </w:r>
      <w:r w:rsidRPr="002A35A1">
        <w:rPr>
          <w:rFonts w:ascii="Roboto" w:eastAsia="Times New Roman" w:hAnsi="Roboto" w:cs="Times New Roman"/>
          <w:bCs/>
          <w:sz w:val="20"/>
          <w:szCs w:val="20"/>
          <w:lang w:eastAsia="en-NZ"/>
        </w:rPr>
        <w:t xml:space="preserve"> Pacific children, families and other Pacific colleagues; instincts that are rooted in traditional upbringing.</w:t>
      </w:r>
      <w:r w:rsidR="004B09FC" w:rsidRPr="002A35A1">
        <w:rPr>
          <w:rFonts w:ascii="Roboto" w:eastAsia="Times New Roman" w:hAnsi="Roboto" w:cs="Times New Roman"/>
          <w:bCs/>
          <w:sz w:val="20"/>
          <w:szCs w:val="20"/>
          <w:lang w:eastAsia="en-NZ"/>
        </w:rPr>
        <w:t xml:space="preserve"> </w:t>
      </w:r>
      <w:r w:rsidR="00334E3A" w:rsidRPr="002A35A1">
        <w:rPr>
          <w:rFonts w:ascii="Roboto" w:eastAsia="Times New Roman" w:hAnsi="Roboto" w:cs="Times New Roman"/>
          <w:bCs/>
          <w:sz w:val="20"/>
          <w:szCs w:val="20"/>
          <w:lang w:eastAsia="en-NZ"/>
        </w:rPr>
        <w:t xml:space="preserve">Pacific practitioners come from the same diverse traditions, values and cultural base as Pacific children and families. This affects the way Pacific staff perceive and engage with the children and families they work with whether it be Pacific, </w:t>
      </w:r>
      <w:r w:rsidR="00172EA8" w:rsidRPr="002A35A1">
        <w:rPr>
          <w:rFonts w:ascii="Roboto" w:eastAsia="Times New Roman" w:hAnsi="Roboto" w:cs="Times New Roman"/>
          <w:bCs/>
          <w:sz w:val="20"/>
          <w:szCs w:val="20"/>
          <w:lang w:eastAsia="en-NZ"/>
        </w:rPr>
        <w:t>Māori</w:t>
      </w:r>
      <w:r w:rsidR="00334E3A" w:rsidRPr="002A35A1">
        <w:rPr>
          <w:rFonts w:ascii="Roboto" w:eastAsia="Times New Roman" w:hAnsi="Roboto" w:cs="Times New Roman"/>
          <w:bCs/>
          <w:sz w:val="20"/>
          <w:szCs w:val="20"/>
          <w:lang w:eastAsia="en-NZ"/>
        </w:rPr>
        <w:t xml:space="preserve"> or others. While </w:t>
      </w:r>
      <w:r w:rsidR="00C13ABF" w:rsidRPr="002A35A1">
        <w:rPr>
          <w:rFonts w:ascii="Roboto" w:eastAsia="Times New Roman" w:hAnsi="Roboto" w:cs="Times New Roman"/>
          <w:bCs/>
          <w:sz w:val="20"/>
          <w:szCs w:val="20"/>
          <w:lang w:eastAsia="en-NZ"/>
        </w:rPr>
        <w:t>Oranga Tamariki</w:t>
      </w:r>
      <w:r w:rsidR="00334E3A" w:rsidRPr="002A35A1">
        <w:rPr>
          <w:rFonts w:ascii="Roboto" w:eastAsia="Times New Roman" w:hAnsi="Roboto" w:cs="Times New Roman"/>
          <w:bCs/>
          <w:sz w:val="20"/>
          <w:szCs w:val="20"/>
          <w:lang w:eastAsia="en-NZ"/>
        </w:rPr>
        <w:t xml:space="preserve"> Pacific staff are agents of the </w:t>
      </w:r>
      <w:r w:rsidR="008B1372" w:rsidRPr="002A35A1">
        <w:rPr>
          <w:rFonts w:ascii="Roboto" w:eastAsia="Times New Roman" w:hAnsi="Roboto" w:cs="Times New Roman"/>
          <w:bCs/>
          <w:sz w:val="20"/>
          <w:szCs w:val="20"/>
          <w:lang w:eastAsia="en-NZ"/>
        </w:rPr>
        <w:t>S</w:t>
      </w:r>
      <w:r w:rsidR="00334E3A" w:rsidRPr="002A35A1">
        <w:rPr>
          <w:rFonts w:ascii="Roboto" w:eastAsia="Times New Roman" w:hAnsi="Roboto" w:cs="Times New Roman"/>
          <w:bCs/>
          <w:sz w:val="20"/>
          <w:szCs w:val="20"/>
          <w:lang w:eastAsia="en-NZ"/>
        </w:rPr>
        <w:t>tate they are often perceived by Pacific families as ‘their’ people, whether or not there is a kin or cultural connection. As previously mentioned, Pacific communities are relatively small</w:t>
      </w:r>
      <w:r w:rsidR="00116361" w:rsidRPr="002A35A1">
        <w:rPr>
          <w:rFonts w:ascii="Roboto" w:eastAsia="Times New Roman" w:hAnsi="Roboto" w:cs="Times New Roman"/>
          <w:bCs/>
          <w:sz w:val="20"/>
          <w:szCs w:val="20"/>
          <w:lang w:eastAsia="en-NZ"/>
        </w:rPr>
        <w:t>,</w:t>
      </w:r>
      <w:r w:rsidR="00334E3A" w:rsidRPr="002A35A1">
        <w:rPr>
          <w:rFonts w:ascii="Roboto" w:eastAsia="Times New Roman" w:hAnsi="Roboto" w:cs="Times New Roman"/>
          <w:bCs/>
          <w:sz w:val="20"/>
          <w:szCs w:val="20"/>
          <w:lang w:eastAsia="en-NZ"/>
        </w:rPr>
        <w:t xml:space="preserve"> and members of different families may have substantive knowledge about other families. The connections multiply with mixed ethnicity households. Families expect Pacific officials to understand their ways whether or not the staff member agrees with </w:t>
      </w:r>
      <w:r w:rsidR="00EA30DA" w:rsidRPr="002A35A1">
        <w:rPr>
          <w:rFonts w:ascii="Roboto" w:eastAsia="Times New Roman" w:hAnsi="Roboto" w:cs="Times New Roman"/>
          <w:bCs/>
          <w:sz w:val="20"/>
          <w:szCs w:val="20"/>
          <w:lang w:eastAsia="en-NZ"/>
        </w:rPr>
        <w:t xml:space="preserve">them </w:t>
      </w:r>
      <w:r w:rsidR="00334E3A" w:rsidRPr="002A35A1">
        <w:rPr>
          <w:rFonts w:ascii="Roboto" w:eastAsia="Times New Roman" w:hAnsi="Roboto" w:cs="Times New Roman"/>
          <w:bCs/>
          <w:sz w:val="20"/>
          <w:szCs w:val="20"/>
          <w:lang w:eastAsia="en-NZ"/>
        </w:rPr>
        <w:t xml:space="preserve">or speaks their language. </w:t>
      </w:r>
    </w:p>
    <w:p w:rsidR="005F69DE" w:rsidRPr="002A35A1" w:rsidRDefault="005F69DE" w:rsidP="00334E3A">
      <w:pPr>
        <w:spacing w:before="0"/>
        <w:rPr>
          <w:rFonts w:ascii="Roboto" w:eastAsia="Times New Roman" w:hAnsi="Roboto" w:cs="Times New Roman"/>
          <w:bCs/>
          <w:sz w:val="20"/>
          <w:szCs w:val="20"/>
          <w:lang w:eastAsia="en-NZ"/>
        </w:rPr>
      </w:pPr>
    </w:p>
    <w:p w:rsidR="00F365F1" w:rsidRPr="002A35A1" w:rsidRDefault="0058593A"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Many Pacific staff members have cultural backgrounds where hierarchy, relational protocols, roles and expectations between adults and children are understood and respected. </w:t>
      </w:r>
      <w:r w:rsidR="00F365F1" w:rsidRPr="002A35A1">
        <w:rPr>
          <w:rFonts w:ascii="Roboto" w:eastAsia="Times New Roman" w:hAnsi="Roboto" w:cs="Times New Roman"/>
          <w:bCs/>
          <w:sz w:val="20"/>
          <w:szCs w:val="20"/>
          <w:lang w:eastAsia="en-NZ"/>
        </w:rPr>
        <w:t xml:space="preserve">Young workers particularly, may come from households where decisions </w:t>
      </w:r>
      <w:r w:rsidR="007D7C2B" w:rsidRPr="002A35A1">
        <w:rPr>
          <w:rFonts w:ascii="Roboto" w:eastAsia="Times New Roman" w:hAnsi="Roboto" w:cs="Times New Roman"/>
          <w:bCs/>
          <w:sz w:val="20"/>
          <w:szCs w:val="20"/>
          <w:lang w:eastAsia="en-NZ"/>
        </w:rPr>
        <w:t>a</w:t>
      </w:r>
      <w:r w:rsidR="00F365F1" w:rsidRPr="002A35A1">
        <w:rPr>
          <w:rFonts w:ascii="Roboto" w:eastAsia="Times New Roman" w:hAnsi="Roboto" w:cs="Times New Roman"/>
          <w:bCs/>
          <w:sz w:val="20"/>
          <w:szCs w:val="20"/>
          <w:lang w:eastAsia="en-NZ"/>
        </w:rPr>
        <w:t>re made by others yet find themselves in decision making roles for someone else’s child and family</w:t>
      </w:r>
      <w:r w:rsidR="007D7C2B" w:rsidRPr="002A35A1">
        <w:rPr>
          <w:rFonts w:ascii="Roboto" w:eastAsia="Times New Roman" w:hAnsi="Roboto" w:cs="Times New Roman"/>
          <w:bCs/>
          <w:sz w:val="20"/>
          <w:szCs w:val="20"/>
          <w:lang w:eastAsia="en-NZ"/>
        </w:rPr>
        <w:t xml:space="preserve"> in their professional capacity</w:t>
      </w:r>
      <w:r w:rsidR="00F365F1"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Staff understand these </w:t>
      </w:r>
      <w:r w:rsidR="007D7C2B" w:rsidRPr="002A35A1">
        <w:rPr>
          <w:rFonts w:ascii="Roboto" w:eastAsia="Times New Roman" w:hAnsi="Roboto" w:cs="Times New Roman"/>
          <w:bCs/>
          <w:sz w:val="20"/>
          <w:szCs w:val="20"/>
          <w:lang w:eastAsia="en-NZ"/>
        </w:rPr>
        <w:t xml:space="preserve">dynamics and are accustomed to </w:t>
      </w:r>
      <w:r w:rsidR="007D7C2B" w:rsidRPr="001A2DFA">
        <w:rPr>
          <w:rFonts w:ascii="Roboto" w:eastAsia="Times New Roman" w:hAnsi="Roboto" w:cs="Times New Roman"/>
          <w:bCs/>
          <w:sz w:val="20"/>
          <w:szCs w:val="20"/>
          <w:lang w:eastAsia="en-NZ"/>
        </w:rPr>
        <w:t xml:space="preserve">walking the </w:t>
      </w:r>
      <w:r w:rsidR="00CF1B90" w:rsidRPr="001A2DFA">
        <w:rPr>
          <w:rFonts w:ascii="Roboto" w:eastAsia="Times New Roman" w:hAnsi="Roboto" w:cs="Times New Roman"/>
          <w:bCs/>
          <w:sz w:val="20"/>
          <w:szCs w:val="20"/>
          <w:lang w:eastAsia="en-NZ"/>
        </w:rPr>
        <w:t>challenging terrain</w:t>
      </w:r>
      <w:r w:rsidR="00454753" w:rsidRPr="001A2DFA">
        <w:rPr>
          <w:rFonts w:ascii="Roboto" w:eastAsia="Times New Roman" w:hAnsi="Roboto" w:cs="Times New Roman"/>
          <w:bCs/>
          <w:sz w:val="20"/>
          <w:szCs w:val="20"/>
          <w:lang w:eastAsia="en-NZ"/>
        </w:rPr>
        <w:t>,</w:t>
      </w:r>
      <w:r w:rsidR="00CC3BF1" w:rsidRPr="001A2DFA">
        <w:rPr>
          <w:rFonts w:ascii="Roboto" w:eastAsia="Times New Roman" w:hAnsi="Roboto" w:cs="Times New Roman"/>
          <w:bCs/>
          <w:sz w:val="20"/>
          <w:szCs w:val="20"/>
          <w:lang w:eastAsia="en-NZ"/>
        </w:rPr>
        <w:t xml:space="preserve"> </w:t>
      </w:r>
      <w:r w:rsidR="007D7C2B" w:rsidRPr="001A2DFA">
        <w:rPr>
          <w:rFonts w:ascii="Roboto" w:eastAsia="Times New Roman" w:hAnsi="Roboto" w:cs="Times New Roman"/>
          <w:bCs/>
          <w:sz w:val="20"/>
          <w:szCs w:val="20"/>
          <w:lang w:eastAsia="en-NZ"/>
        </w:rPr>
        <w:t>at times</w:t>
      </w:r>
      <w:r w:rsidR="00454753" w:rsidRPr="001A2DFA">
        <w:rPr>
          <w:rFonts w:ascii="Roboto" w:eastAsia="Times New Roman" w:hAnsi="Roboto" w:cs="Times New Roman"/>
          <w:bCs/>
          <w:sz w:val="20"/>
          <w:szCs w:val="20"/>
          <w:lang w:eastAsia="en-NZ"/>
        </w:rPr>
        <w:t xml:space="preserve"> with</w:t>
      </w:r>
      <w:r w:rsidR="007D7C2B" w:rsidRPr="002A35A1">
        <w:rPr>
          <w:rFonts w:ascii="Roboto" w:eastAsia="Times New Roman" w:hAnsi="Roboto" w:cs="Times New Roman"/>
          <w:bCs/>
          <w:sz w:val="20"/>
          <w:szCs w:val="20"/>
          <w:lang w:eastAsia="en-NZ"/>
        </w:rPr>
        <w:t xml:space="preserve"> blurred lines between differ</w:t>
      </w:r>
      <w:r w:rsidR="00454753">
        <w:rPr>
          <w:rFonts w:ascii="Roboto" w:eastAsia="Times New Roman" w:hAnsi="Roboto" w:cs="Times New Roman"/>
          <w:bCs/>
          <w:sz w:val="20"/>
          <w:szCs w:val="20"/>
          <w:lang w:eastAsia="en-NZ"/>
        </w:rPr>
        <w:t>ing</w:t>
      </w:r>
      <w:r w:rsidR="007D7C2B" w:rsidRPr="002A35A1">
        <w:rPr>
          <w:rFonts w:ascii="Roboto" w:eastAsia="Times New Roman" w:hAnsi="Roboto" w:cs="Times New Roman"/>
          <w:bCs/>
          <w:sz w:val="20"/>
          <w:szCs w:val="20"/>
          <w:lang w:eastAsia="en-NZ"/>
        </w:rPr>
        <w:t xml:space="preserve"> worldviews</w:t>
      </w:r>
      <w:r w:rsidR="00454753">
        <w:rPr>
          <w:rFonts w:ascii="Roboto" w:eastAsia="Times New Roman" w:hAnsi="Roboto" w:cs="Times New Roman"/>
          <w:bCs/>
          <w:sz w:val="20"/>
          <w:szCs w:val="20"/>
          <w:lang w:eastAsia="en-NZ"/>
        </w:rPr>
        <w:t xml:space="preserve"> (including relational expectations, leadership practices, cultural protocols, bureaucratic contest)</w:t>
      </w:r>
      <w:r w:rsidR="007D7C2B" w:rsidRPr="002A35A1">
        <w:rPr>
          <w:rFonts w:ascii="Roboto" w:eastAsia="Times New Roman" w:hAnsi="Roboto" w:cs="Times New Roman"/>
          <w:bCs/>
          <w:sz w:val="20"/>
          <w:szCs w:val="20"/>
          <w:lang w:eastAsia="en-NZ"/>
        </w:rPr>
        <w:t xml:space="preserve"> </w:t>
      </w:r>
      <w:r w:rsidR="00454753">
        <w:rPr>
          <w:rFonts w:ascii="Roboto" w:eastAsia="Times New Roman" w:hAnsi="Roboto" w:cs="Times New Roman"/>
          <w:bCs/>
          <w:sz w:val="20"/>
          <w:szCs w:val="20"/>
          <w:lang w:eastAsia="en-NZ"/>
        </w:rPr>
        <w:t>and working in confined environments of residence work</w:t>
      </w:r>
      <w:r w:rsidRPr="002A35A1">
        <w:rPr>
          <w:rFonts w:ascii="Roboto" w:eastAsia="Times New Roman" w:hAnsi="Roboto" w:cs="Times New Roman"/>
          <w:bCs/>
          <w:sz w:val="20"/>
          <w:szCs w:val="20"/>
          <w:lang w:eastAsia="en-NZ"/>
        </w:rPr>
        <w:t>.</w:t>
      </w:r>
    </w:p>
    <w:p w:rsidR="00F365F1" w:rsidRPr="002A35A1" w:rsidRDefault="00F365F1" w:rsidP="00F365F1">
      <w:pPr>
        <w:spacing w:before="0"/>
        <w:rPr>
          <w:rFonts w:ascii="Roboto" w:eastAsia="Times New Roman" w:hAnsi="Roboto" w:cs="Times New Roman"/>
          <w:bCs/>
          <w:sz w:val="20"/>
          <w:szCs w:val="20"/>
          <w:lang w:eastAsia="en-NZ"/>
        </w:rPr>
      </w:pPr>
    </w:p>
    <w:p w:rsidR="005F69DE" w:rsidRPr="002A35A1" w:rsidRDefault="0058593A"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Some individuals find the reality of abuse, family violence and the general nature of statutory social work emotionally and spiritually challenging. </w:t>
      </w:r>
      <w:r w:rsidR="00E0572D" w:rsidRPr="002A35A1">
        <w:rPr>
          <w:rFonts w:ascii="Roboto" w:eastAsia="Times New Roman" w:hAnsi="Roboto" w:cs="Times New Roman"/>
          <w:bCs/>
          <w:sz w:val="20"/>
          <w:szCs w:val="20"/>
          <w:lang w:eastAsia="en-NZ"/>
        </w:rPr>
        <w:t>S</w:t>
      </w:r>
      <w:r w:rsidR="00AB5B8F" w:rsidRPr="002A35A1">
        <w:rPr>
          <w:rFonts w:ascii="Roboto" w:eastAsia="Times New Roman" w:hAnsi="Roboto" w:cs="Times New Roman"/>
          <w:bCs/>
          <w:sz w:val="20"/>
          <w:szCs w:val="20"/>
          <w:lang w:eastAsia="en-NZ"/>
        </w:rPr>
        <w:t xml:space="preserve">exual </w:t>
      </w:r>
      <w:r w:rsidR="00E0572D" w:rsidRPr="002A35A1">
        <w:rPr>
          <w:rFonts w:ascii="Roboto" w:eastAsia="Times New Roman" w:hAnsi="Roboto" w:cs="Times New Roman"/>
          <w:bCs/>
          <w:sz w:val="20"/>
          <w:szCs w:val="20"/>
          <w:lang w:eastAsia="en-NZ"/>
        </w:rPr>
        <w:t xml:space="preserve">offences </w:t>
      </w:r>
      <w:r w:rsidR="00AB5B8F" w:rsidRPr="002A35A1">
        <w:rPr>
          <w:rFonts w:ascii="Roboto" w:eastAsia="Times New Roman" w:hAnsi="Roboto" w:cs="Times New Roman"/>
          <w:bCs/>
          <w:sz w:val="20"/>
          <w:szCs w:val="20"/>
          <w:lang w:eastAsia="en-NZ"/>
        </w:rPr>
        <w:t>and inappropriate conduct between male and females are violations that one is ex</w:t>
      </w:r>
      <w:r w:rsidR="00922E97" w:rsidRPr="002A35A1">
        <w:rPr>
          <w:rFonts w:ascii="Roboto" w:eastAsia="Times New Roman" w:hAnsi="Roboto" w:cs="Times New Roman"/>
          <w:bCs/>
          <w:sz w:val="20"/>
          <w:szCs w:val="20"/>
          <w:lang w:eastAsia="en-NZ"/>
        </w:rPr>
        <w:t>posed to on a daily basis. Some</w:t>
      </w:r>
      <w:r w:rsidR="00E0572D" w:rsidRPr="002A35A1">
        <w:rPr>
          <w:rFonts w:ascii="Roboto" w:eastAsia="Times New Roman" w:hAnsi="Roboto" w:cs="Times New Roman"/>
          <w:bCs/>
          <w:sz w:val="20"/>
          <w:szCs w:val="20"/>
          <w:lang w:eastAsia="en-NZ"/>
        </w:rPr>
        <w:t xml:space="preserve"> </w:t>
      </w:r>
      <w:r w:rsidR="00AB5B8F" w:rsidRPr="002A35A1">
        <w:rPr>
          <w:rFonts w:ascii="Roboto" w:eastAsia="Times New Roman" w:hAnsi="Roboto" w:cs="Times New Roman"/>
          <w:bCs/>
          <w:sz w:val="20"/>
          <w:szCs w:val="20"/>
          <w:lang w:eastAsia="en-NZ"/>
        </w:rPr>
        <w:t xml:space="preserve">struggle with </w:t>
      </w:r>
      <w:r w:rsidR="00922E97" w:rsidRPr="002A35A1">
        <w:rPr>
          <w:rFonts w:ascii="Roboto" w:eastAsia="Times New Roman" w:hAnsi="Roboto" w:cs="Times New Roman"/>
          <w:bCs/>
          <w:sz w:val="20"/>
          <w:szCs w:val="20"/>
          <w:lang w:eastAsia="en-NZ"/>
        </w:rPr>
        <w:t xml:space="preserve">the reality of </w:t>
      </w:r>
      <w:r w:rsidR="00AB5B8F" w:rsidRPr="002A35A1">
        <w:rPr>
          <w:rFonts w:ascii="Roboto" w:eastAsia="Times New Roman" w:hAnsi="Roboto" w:cs="Times New Roman"/>
          <w:bCs/>
          <w:sz w:val="20"/>
          <w:szCs w:val="20"/>
          <w:lang w:eastAsia="en-NZ"/>
        </w:rPr>
        <w:t xml:space="preserve">children and young people who commit violent </w:t>
      </w:r>
      <w:r w:rsidR="00922E97" w:rsidRPr="002A35A1">
        <w:rPr>
          <w:rFonts w:ascii="Roboto" w:eastAsia="Times New Roman" w:hAnsi="Roboto" w:cs="Times New Roman"/>
          <w:bCs/>
          <w:sz w:val="20"/>
          <w:szCs w:val="20"/>
          <w:lang w:eastAsia="en-NZ"/>
        </w:rPr>
        <w:t>and</w:t>
      </w:r>
      <w:r w:rsidR="00AB5B8F" w:rsidRPr="002A35A1">
        <w:rPr>
          <w:rFonts w:ascii="Roboto" w:eastAsia="Times New Roman" w:hAnsi="Roboto" w:cs="Times New Roman"/>
          <w:bCs/>
          <w:sz w:val="20"/>
          <w:szCs w:val="20"/>
          <w:lang w:eastAsia="en-NZ"/>
        </w:rPr>
        <w:t xml:space="preserve"> violating offences</w:t>
      </w:r>
      <w:r w:rsidR="00922E97" w:rsidRPr="002A35A1">
        <w:rPr>
          <w:rFonts w:ascii="Roboto" w:eastAsia="Times New Roman" w:hAnsi="Roboto" w:cs="Times New Roman"/>
          <w:bCs/>
          <w:sz w:val="20"/>
          <w:szCs w:val="20"/>
          <w:lang w:eastAsia="en-NZ"/>
        </w:rPr>
        <w:t>, or assaults on staff</w:t>
      </w:r>
      <w:r w:rsidR="00AB5B8F" w:rsidRPr="002A35A1">
        <w:rPr>
          <w:rFonts w:ascii="Roboto" w:eastAsia="Times New Roman" w:hAnsi="Roboto" w:cs="Times New Roman"/>
          <w:bCs/>
          <w:sz w:val="20"/>
          <w:szCs w:val="20"/>
          <w:lang w:eastAsia="en-NZ"/>
        </w:rPr>
        <w:t xml:space="preserve">. </w:t>
      </w:r>
      <w:r w:rsidR="00334E3A" w:rsidRPr="002A35A1">
        <w:rPr>
          <w:rFonts w:ascii="Roboto" w:eastAsia="Times New Roman" w:hAnsi="Roboto" w:cs="Times New Roman"/>
          <w:bCs/>
          <w:sz w:val="20"/>
          <w:szCs w:val="20"/>
          <w:lang w:eastAsia="en-NZ"/>
        </w:rPr>
        <w:t xml:space="preserve">Some may be unaccustomed to families </w:t>
      </w:r>
      <w:r w:rsidR="00AB5B8F" w:rsidRPr="002A35A1">
        <w:rPr>
          <w:rFonts w:ascii="Roboto" w:eastAsia="Times New Roman" w:hAnsi="Roboto" w:cs="Times New Roman"/>
          <w:bCs/>
          <w:sz w:val="20"/>
          <w:szCs w:val="20"/>
          <w:lang w:eastAsia="en-NZ"/>
        </w:rPr>
        <w:t xml:space="preserve">acting </w:t>
      </w:r>
      <w:r w:rsidR="00940B4D" w:rsidRPr="002A35A1">
        <w:rPr>
          <w:rFonts w:ascii="Roboto" w:eastAsia="Times New Roman" w:hAnsi="Roboto" w:cs="Times New Roman"/>
          <w:bCs/>
          <w:sz w:val="20"/>
          <w:szCs w:val="20"/>
          <w:lang w:eastAsia="en-NZ"/>
        </w:rPr>
        <w:t xml:space="preserve">in ways that </w:t>
      </w:r>
      <w:r w:rsidR="00334E3A" w:rsidRPr="002A35A1">
        <w:rPr>
          <w:rFonts w:ascii="Roboto" w:eastAsia="Times New Roman" w:hAnsi="Roboto" w:cs="Times New Roman"/>
          <w:bCs/>
          <w:sz w:val="20"/>
          <w:szCs w:val="20"/>
          <w:lang w:eastAsia="en-NZ"/>
        </w:rPr>
        <w:t xml:space="preserve">counter </w:t>
      </w:r>
      <w:r w:rsidR="00AB5B8F" w:rsidRPr="002A35A1">
        <w:rPr>
          <w:rFonts w:ascii="Roboto" w:eastAsia="Times New Roman" w:hAnsi="Roboto" w:cs="Times New Roman"/>
          <w:bCs/>
          <w:sz w:val="20"/>
          <w:szCs w:val="20"/>
          <w:lang w:eastAsia="en-NZ"/>
        </w:rPr>
        <w:t xml:space="preserve">their </w:t>
      </w:r>
      <w:r w:rsidR="00355793" w:rsidRPr="002A35A1">
        <w:rPr>
          <w:rFonts w:ascii="Roboto" w:eastAsia="Times New Roman" w:hAnsi="Roboto" w:cs="Times New Roman"/>
          <w:bCs/>
          <w:sz w:val="20"/>
          <w:szCs w:val="20"/>
          <w:lang w:eastAsia="en-NZ"/>
        </w:rPr>
        <w:t xml:space="preserve">expectations of </w:t>
      </w:r>
      <w:r w:rsidR="00922E97" w:rsidRPr="002A35A1">
        <w:rPr>
          <w:rFonts w:ascii="Roboto" w:eastAsia="Times New Roman" w:hAnsi="Roboto" w:cs="Times New Roman"/>
          <w:bCs/>
          <w:sz w:val="20"/>
          <w:szCs w:val="20"/>
          <w:lang w:eastAsia="en-NZ"/>
        </w:rPr>
        <w:t xml:space="preserve">family, </w:t>
      </w:r>
      <w:r w:rsidR="00AB5B8F" w:rsidRPr="002A35A1">
        <w:rPr>
          <w:rFonts w:ascii="Roboto" w:eastAsia="Times New Roman" w:hAnsi="Roboto" w:cs="Times New Roman"/>
          <w:bCs/>
          <w:sz w:val="20"/>
          <w:szCs w:val="20"/>
          <w:lang w:eastAsia="en-NZ"/>
        </w:rPr>
        <w:t>ge</w:t>
      </w:r>
      <w:r w:rsidR="00856861" w:rsidRPr="002A35A1">
        <w:rPr>
          <w:rFonts w:ascii="Roboto" w:eastAsia="Times New Roman" w:hAnsi="Roboto" w:cs="Times New Roman"/>
          <w:bCs/>
          <w:sz w:val="20"/>
          <w:szCs w:val="20"/>
          <w:lang w:eastAsia="en-NZ"/>
        </w:rPr>
        <w:t xml:space="preserve">nder relationships, </w:t>
      </w:r>
      <w:r w:rsidR="00940B4D" w:rsidRPr="002A35A1">
        <w:rPr>
          <w:rFonts w:ascii="Roboto" w:eastAsia="Times New Roman" w:hAnsi="Roboto" w:cs="Times New Roman"/>
          <w:bCs/>
          <w:sz w:val="20"/>
          <w:szCs w:val="20"/>
          <w:lang w:eastAsia="en-NZ"/>
        </w:rPr>
        <w:t>respect</w:t>
      </w:r>
      <w:r w:rsidR="00E0572D" w:rsidRPr="002A35A1">
        <w:rPr>
          <w:rFonts w:ascii="Roboto" w:eastAsia="Times New Roman" w:hAnsi="Roboto" w:cs="Times New Roman"/>
          <w:bCs/>
          <w:sz w:val="20"/>
          <w:szCs w:val="20"/>
          <w:lang w:eastAsia="en-NZ"/>
        </w:rPr>
        <w:t xml:space="preserve"> and </w:t>
      </w:r>
      <w:r w:rsidR="00355793" w:rsidRPr="002A35A1">
        <w:rPr>
          <w:rFonts w:ascii="Roboto" w:eastAsia="Times New Roman" w:hAnsi="Roboto" w:cs="Times New Roman"/>
          <w:bCs/>
          <w:sz w:val="20"/>
          <w:szCs w:val="20"/>
          <w:lang w:eastAsia="en-NZ"/>
        </w:rPr>
        <w:t>responsibility</w:t>
      </w:r>
      <w:r w:rsidR="00334E3A" w:rsidRPr="002A35A1">
        <w:rPr>
          <w:rFonts w:ascii="Roboto" w:eastAsia="Times New Roman" w:hAnsi="Roboto" w:cs="Times New Roman"/>
          <w:bCs/>
          <w:sz w:val="20"/>
          <w:szCs w:val="20"/>
          <w:lang w:eastAsia="en-NZ"/>
        </w:rPr>
        <w:t>.</w:t>
      </w:r>
      <w:r w:rsidR="00856861" w:rsidRPr="002A35A1">
        <w:rPr>
          <w:rFonts w:ascii="Roboto" w:eastAsia="Times New Roman" w:hAnsi="Roboto" w:cs="Times New Roman"/>
          <w:bCs/>
          <w:sz w:val="20"/>
          <w:szCs w:val="20"/>
          <w:lang w:eastAsia="en-NZ"/>
        </w:rPr>
        <w:t xml:space="preserve"> </w:t>
      </w:r>
      <w:r w:rsidR="00922E97" w:rsidRPr="002A35A1">
        <w:rPr>
          <w:rFonts w:ascii="Roboto" w:eastAsia="Times New Roman" w:hAnsi="Roboto" w:cs="Times New Roman"/>
          <w:bCs/>
          <w:sz w:val="20"/>
          <w:szCs w:val="20"/>
          <w:lang w:eastAsia="en-NZ"/>
        </w:rPr>
        <w:t xml:space="preserve">In such circumstances, staff resilience could be assisted through assistance </w:t>
      </w:r>
      <w:r w:rsidR="00334E3A" w:rsidRPr="002A35A1">
        <w:rPr>
          <w:rFonts w:ascii="Roboto" w:eastAsia="Times New Roman" w:hAnsi="Roboto" w:cs="Times New Roman"/>
          <w:bCs/>
          <w:sz w:val="20"/>
          <w:szCs w:val="20"/>
          <w:lang w:eastAsia="en-NZ"/>
        </w:rPr>
        <w:t>that includes spiritual and cultural components</w:t>
      </w:r>
      <w:r w:rsidR="005F69DE" w:rsidRPr="002A35A1">
        <w:rPr>
          <w:rFonts w:ascii="Roboto" w:eastAsia="Times New Roman" w:hAnsi="Roboto" w:cs="Times New Roman"/>
          <w:bCs/>
          <w:sz w:val="20"/>
          <w:szCs w:val="20"/>
          <w:lang w:eastAsia="en-NZ"/>
        </w:rPr>
        <w:t>.</w:t>
      </w:r>
    </w:p>
    <w:p w:rsidR="00334E3A" w:rsidRPr="002A35A1" w:rsidRDefault="00334E3A" w:rsidP="005F69DE">
      <w:pPr>
        <w:pStyle w:val="ListParagraph"/>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rPr>
      </w:pPr>
      <w:bookmarkStart w:id="65" w:name="_Toc12637331"/>
      <w:r w:rsidRPr="002A35A1">
        <w:rPr>
          <w:rFonts w:ascii="Roboto" w:hAnsi="Roboto"/>
          <w:sz w:val="24"/>
          <w:szCs w:val="24"/>
        </w:rPr>
        <w:t>Working with mokopuna Māori and wh</w:t>
      </w:r>
      <w:r w:rsidR="007D676B" w:rsidRPr="002A35A1">
        <w:rPr>
          <w:rFonts w:ascii="Roboto" w:hAnsi="Roboto"/>
          <w:sz w:val="24"/>
          <w:szCs w:val="24"/>
        </w:rPr>
        <w:t>ā</w:t>
      </w:r>
      <w:r w:rsidRPr="002A35A1">
        <w:rPr>
          <w:rFonts w:ascii="Roboto" w:hAnsi="Roboto"/>
          <w:sz w:val="24"/>
          <w:szCs w:val="24"/>
        </w:rPr>
        <w:t>nau</w:t>
      </w:r>
      <w:bookmarkEnd w:id="65"/>
    </w:p>
    <w:p w:rsidR="00334E3A" w:rsidRPr="002A35A1" w:rsidRDefault="00334E3A" w:rsidP="00334E3A">
      <w:pPr>
        <w:spacing w:before="0"/>
        <w:ind w:firstLine="720"/>
        <w:rPr>
          <w:rFonts w:ascii="Roboto" w:eastAsia="Times New Roman" w:hAnsi="Roboto" w:cs="Times New Roman"/>
          <w:bCs/>
          <w:sz w:val="20"/>
          <w:szCs w:val="20"/>
          <w:lang w:eastAsia="en-NZ"/>
        </w:rPr>
      </w:pPr>
    </w:p>
    <w:p w:rsidR="007D45D0" w:rsidRPr="002A35A1" w:rsidRDefault="007D45D0"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M</w:t>
      </w:r>
      <w:r w:rsidR="008B1372" w:rsidRPr="002A35A1">
        <w:rPr>
          <w:rFonts w:ascii="Roboto" w:eastAsia="Times New Roman" w:hAnsi="Roboto" w:cs="Times New Roman"/>
          <w:bCs/>
          <w:sz w:val="20"/>
          <w:szCs w:val="20"/>
          <w:lang w:eastAsia="en-NZ"/>
        </w:rPr>
        <w:t>ā</w:t>
      </w:r>
      <w:r w:rsidRPr="002A35A1">
        <w:rPr>
          <w:rFonts w:ascii="Roboto" w:eastAsia="Times New Roman" w:hAnsi="Roboto" w:cs="Times New Roman"/>
          <w:bCs/>
          <w:sz w:val="20"/>
          <w:szCs w:val="20"/>
          <w:lang w:eastAsia="en-NZ"/>
        </w:rPr>
        <w:t>ori and indigenous Pacific people share a spiritual bond that is intrinsic</w:t>
      </w:r>
      <w:r w:rsidR="00561416" w:rsidRPr="002A35A1">
        <w:rPr>
          <w:rFonts w:ascii="Roboto" w:eastAsia="Times New Roman" w:hAnsi="Roboto" w:cs="Times New Roman"/>
          <w:bCs/>
          <w:sz w:val="20"/>
          <w:szCs w:val="20"/>
          <w:lang w:eastAsia="en-NZ"/>
        </w:rPr>
        <w:t xml:space="preserve"> and linked to the migration journeys guide</w:t>
      </w:r>
      <w:r w:rsidR="00CC3BF1">
        <w:rPr>
          <w:rFonts w:ascii="Roboto" w:eastAsia="Times New Roman" w:hAnsi="Roboto" w:cs="Times New Roman"/>
          <w:bCs/>
          <w:sz w:val="20"/>
          <w:szCs w:val="20"/>
          <w:lang w:eastAsia="en-NZ"/>
        </w:rPr>
        <w:t>d</w:t>
      </w:r>
      <w:r w:rsidR="00561416" w:rsidRPr="002A35A1">
        <w:rPr>
          <w:rFonts w:ascii="Roboto" w:eastAsia="Times New Roman" w:hAnsi="Roboto" w:cs="Times New Roman"/>
          <w:bCs/>
          <w:sz w:val="20"/>
          <w:szCs w:val="20"/>
          <w:lang w:eastAsia="en-NZ"/>
        </w:rPr>
        <w:t xml:space="preserve"> by the stars.</w:t>
      </w:r>
      <w:r w:rsidRPr="002A35A1">
        <w:rPr>
          <w:rFonts w:ascii="Roboto" w:eastAsia="Times New Roman" w:hAnsi="Roboto" w:cs="Times New Roman"/>
          <w:bCs/>
          <w:sz w:val="20"/>
          <w:szCs w:val="20"/>
          <w:lang w:eastAsia="en-NZ"/>
        </w:rPr>
        <w:t xml:space="preserve">  Pacific staff often speak of </w:t>
      </w:r>
      <w:r w:rsidR="00EC12ED" w:rsidRPr="002A35A1">
        <w:rPr>
          <w:rFonts w:ascii="Roboto" w:eastAsia="Times New Roman" w:hAnsi="Roboto" w:cs="Times New Roman"/>
          <w:bCs/>
          <w:sz w:val="20"/>
          <w:szCs w:val="20"/>
          <w:lang w:eastAsia="en-NZ"/>
        </w:rPr>
        <w:t xml:space="preserve">feeling </w:t>
      </w:r>
      <w:r w:rsidRPr="002A35A1">
        <w:rPr>
          <w:rFonts w:ascii="Roboto" w:eastAsia="Times New Roman" w:hAnsi="Roboto" w:cs="Times New Roman"/>
          <w:bCs/>
          <w:sz w:val="20"/>
          <w:szCs w:val="20"/>
          <w:lang w:eastAsia="en-NZ"/>
        </w:rPr>
        <w:t>aroha</w:t>
      </w:r>
      <w:r w:rsidR="00EC12ED" w:rsidRPr="002A35A1">
        <w:rPr>
          <w:rFonts w:ascii="Roboto" w:eastAsia="Times New Roman" w:hAnsi="Roboto" w:cs="Times New Roman"/>
          <w:bCs/>
          <w:sz w:val="20"/>
          <w:szCs w:val="20"/>
          <w:lang w:eastAsia="en-NZ"/>
        </w:rPr>
        <w:t>/love</w:t>
      </w:r>
      <w:r w:rsidRPr="002A35A1">
        <w:rPr>
          <w:rFonts w:ascii="Roboto" w:eastAsia="Times New Roman" w:hAnsi="Roboto" w:cs="Times New Roman"/>
          <w:bCs/>
          <w:sz w:val="20"/>
          <w:szCs w:val="20"/>
          <w:lang w:eastAsia="en-NZ"/>
        </w:rPr>
        <w:t xml:space="preserve"> and protective towards Māori mokopuna, whānau and colleagues. </w:t>
      </w:r>
      <w:r w:rsidR="00561416" w:rsidRPr="002A35A1">
        <w:rPr>
          <w:rFonts w:ascii="Roboto" w:eastAsia="Times New Roman" w:hAnsi="Roboto" w:cs="Times New Roman"/>
          <w:bCs/>
          <w:sz w:val="20"/>
          <w:szCs w:val="20"/>
          <w:lang w:eastAsia="en-NZ"/>
        </w:rPr>
        <w:t xml:space="preserve">There is a common </w:t>
      </w:r>
      <w:r w:rsidRPr="002A35A1">
        <w:rPr>
          <w:rFonts w:ascii="Roboto" w:eastAsia="Times New Roman" w:hAnsi="Roboto" w:cs="Times New Roman"/>
          <w:bCs/>
          <w:sz w:val="20"/>
          <w:szCs w:val="20"/>
          <w:lang w:eastAsia="en-NZ"/>
        </w:rPr>
        <w:t>understand</w:t>
      </w:r>
      <w:r w:rsidR="00561416" w:rsidRPr="002A35A1">
        <w:rPr>
          <w:rFonts w:ascii="Roboto" w:eastAsia="Times New Roman" w:hAnsi="Roboto" w:cs="Times New Roman"/>
          <w:bCs/>
          <w:sz w:val="20"/>
          <w:szCs w:val="20"/>
          <w:lang w:eastAsia="en-NZ"/>
        </w:rPr>
        <w:t>ing of</w:t>
      </w:r>
      <w:r w:rsidRPr="002A35A1">
        <w:rPr>
          <w:rFonts w:ascii="Roboto" w:eastAsia="Times New Roman" w:hAnsi="Roboto" w:cs="Times New Roman"/>
          <w:bCs/>
          <w:sz w:val="20"/>
          <w:szCs w:val="20"/>
          <w:lang w:eastAsia="en-NZ"/>
        </w:rPr>
        <w:t xml:space="preserve"> the spiritual, political, social, cultural and economic significance of land to life</w:t>
      </w:r>
      <w:r w:rsidR="00561416" w:rsidRPr="002A35A1">
        <w:rPr>
          <w:rFonts w:ascii="Roboto" w:eastAsia="Times New Roman" w:hAnsi="Roboto" w:cs="Times New Roman"/>
          <w:bCs/>
          <w:sz w:val="20"/>
          <w:szCs w:val="20"/>
          <w:lang w:eastAsia="en-NZ"/>
        </w:rPr>
        <w:t xml:space="preserve">, self-empowerment, language, unity, and resilience of </w:t>
      </w:r>
      <w:r w:rsidRPr="002A35A1">
        <w:rPr>
          <w:rFonts w:ascii="Roboto" w:eastAsia="Times New Roman" w:hAnsi="Roboto" w:cs="Times New Roman"/>
          <w:bCs/>
          <w:sz w:val="20"/>
          <w:szCs w:val="20"/>
          <w:lang w:eastAsia="en-NZ"/>
        </w:rPr>
        <w:t>a people</w:t>
      </w:r>
      <w:r w:rsidR="00561416"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Pacific people were not party to the signing of Te Tiriti o Waitangi but support the status of Māori as tangata whenua</w:t>
      </w:r>
      <w:r w:rsidR="00561416"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and </w:t>
      </w:r>
      <w:r w:rsidR="00561416" w:rsidRPr="002A35A1">
        <w:rPr>
          <w:rFonts w:ascii="Roboto" w:eastAsia="Times New Roman" w:hAnsi="Roboto" w:cs="Times New Roman"/>
          <w:bCs/>
          <w:sz w:val="20"/>
          <w:szCs w:val="20"/>
          <w:lang w:eastAsia="en-NZ"/>
        </w:rPr>
        <w:t xml:space="preserve">often look to Māori </w:t>
      </w:r>
      <w:r w:rsidRPr="002A35A1">
        <w:rPr>
          <w:rFonts w:ascii="Roboto" w:eastAsia="Times New Roman" w:hAnsi="Roboto" w:cs="Times New Roman"/>
          <w:bCs/>
          <w:sz w:val="20"/>
          <w:szCs w:val="20"/>
          <w:lang w:eastAsia="en-NZ"/>
        </w:rPr>
        <w:t>as whanaunga in the widest sense.</w:t>
      </w:r>
    </w:p>
    <w:p w:rsidR="007D45D0" w:rsidRPr="002A35A1" w:rsidRDefault="007D45D0" w:rsidP="00F365F1">
      <w:pPr>
        <w:spacing w:before="0"/>
        <w:rPr>
          <w:rFonts w:ascii="Roboto" w:eastAsia="Times New Roman" w:hAnsi="Roboto" w:cs="Times New Roman"/>
          <w:bCs/>
          <w:sz w:val="20"/>
          <w:szCs w:val="20"/>
          <w:lang w:eastAsia="en-NZ"/>
        </w:rPr>
      </w:pPr>
    </w:p>
    <w:p w:rsidR="0093474B" w:rsidRPr="002A35A1" w:rsidRDefault="004E2FAC" w:rsidP="00F365F1">
      <w:pPr>
        <w:spacing w:before="0"/>
        <w:rPr>
          <w:rFonts w:ascii="Roboto" w:eastAsia="Times New Roman" w:hAnsi="Roboto" w:cs="Times New Roman"/>
          <w:b/>
          <w:bCs/>
          <w:sz w:val="20"/>
          <w:szCs w:val="20"/>
          <w:lang w:eastAsia="en-NZ"/>
        </w:rPr>
      </w:pPr>
      <w:r w:rsidRPr="002A35A1">
        <w:rPr>
          <w:rFonts w:ascii="Roboto" w:eastAsia="Times New Roman" w:hAnsi="Roboto" w:cs="Times New Roman"/>
          <w:bCs/>
          <w:sz w:val="20"/>
          <w:szCs w:val="20"/>
          <w:lang w:eastAsia="en-NZ"/>
        </w:rPr>
        <w:t xml:space="preserve">A significant portion of Pacific children </w:t>
      </w:r>
      <w:r w:rsidR="007D45D0" w:rsidRPr="002A35A1">
        <w:rPr>
          <w:rFonts w:ascii="Roboto" w:eastAsia="Times New Roman" w:hAnsi="Roboto" w:cs="Times New Roman"/>
          <w:bCs/>
          <w:sz w:val="20"/>
          <w:szCs w:val="20"/>
          <w:lang w:eastAsia="en-NZ"/>
        </w:rPr>
        <w:t>in Aotear</w:t>
      </w:r>
      <w:r w:rsidR="00172B77" w:rsidRPr="002A35A1">
        <w:rPr>
          <w:rFonts w:ascii="Roboto" w:eastAsia="Times New Roman" w:hAnsi="Roboto" w:cs="Times New Roman"/>
          <w:bCs/>
          <w:sz w:val="20"/>
          <w:szCs w:val="20"/>
          <w:lang w:eastAsia="en-NZ"/>
        </w:rPr>
        <w:t>o</w:t>
      </w:r>
      <w:r w:rsidR="007D45D0" w:rsidRPr="002A35A1">
        <w:rPr>
          <w:rFonts w:ascii="Roboto" w:eastAsia="Times New Roman" w:hAnsi="Roboto" w:cs="Times New Roman"/>
          <w:bCs/>
          <w:sz w:val="20"/>
          <w:szCs w:val="20"/>
          <w:lang w:eastAsia="en-NZ"/>
        </w:rPr>
        <w:t xml:space="preserve">a </w:t>
      </w:r>
      <w:r w:rsidRPr="002A35A1">
        <w:rPr>
          <w:rFonts w:ascii="Roboto" w:eastAsia="Times New Roman" w:hAnsi="Roboto" w:cs="Times New Roman"/>
          <w:bCs/>
          <w:sz w:val="20"/>
          <w:szCs w:val="20"/>
          <w:lang w:eastAsia="en-NZ"/>
        </w:rPr>
        <w:t xml:space="preserve">are </w:t>
      </w:r>
      <w:r w:rsidR="008C2779" w:rsidRPr="002A35A1">
        <w:rPr>
          <w:rFonts w:ascii="Roboto" w:eastAsia="Times New Roman" w:hAnsi="Roboto" w:cs="Times New Roman"/>
          <w:bCs/>
          <w:sz w:val="20"/>
          <w:szCs w:val="20"/>
          <w:lang w:eastAsia="en-NZ"/>
        </w:rPr>
        <w:t>of mix</w:t>
      </w:r>
      <w:r w:rsidR="00561416" w:rsidRPr="002A35A1">
        <w:rPr>
          <w:rFonts w:ascii="Roboto" w:eastAsia="Times New Roman" w:hAnsi="Roboto" w:cs="Times New Roman"/>
          <w:bCs/>
          <w:sz w:val="20"/>
          <w:szCs w:val="20"/>
          <w:lang w:eastAsia="en-NZ"/>
        </w:rPr>
        <w:t>ed</w:t>
      </w:r>
      <w:r w:rsidR="008C2779" w:rsidRPr="002A35A1">
        <w:rPr>
          <w:rFonts w:ascii="Roboto" w:eastAsia="Times New Roman" w:hAnsi="Roboto" w:cs="Times New Roman"/>
          <w:bCs/>
          <w:sz w:val="20"/>
          <w:szCs w:val="20"/>
          <w:lang w:eastAsia="en-NZ"/>
        </w:rPr>
        <w:t xml:space="preserve"> </w:t>
      </w:r>
      <w:r w:rsidR="007D45D0" w:rsidRPr="002A35A1">
        <w:rPr>
          <w:rFonts w:ascii="Roboto" w:eastAsia="Times New Roman" w:hAnsi="Roboto" w:cs="Times New Roman"/>
          <w:bCs/>
          <w:sz w:val="20"/>
          <w:szCs w:val="20"/>
          <w:lang w:eastAsia="en-NZ"/>
        </w:rPr>
        <w:t xml:space="preserve">cultural and ethnic </w:t>
      </w:r>
      <w:r w:rsidR="008C2779" w:rsidRPr="002A35A1">
        <w:rPr>
          <w:rFonts w:ascii="Roboto" w:eastAsia="Times New Roman" w:hAnsi="Roboto" w:cs="Times New Roman"/>
          <w:bCs/>
          <w:sz w:val="20"/>
          <w:szCs w:val="20"/>
          <w:lang w:eastAsia="en-NZ"/>
        </w:rPr>
        <w:t xml:space="preserve">identity with </w:t>
      </w:r>
      <w:r w:rsidR="007D45D0" w:rsidRPr="002A35A1">
        <w:rPr>
          <w:rFonts w:ascii="Roboto" w:eastAsia="Times New Roman" w:hAnsi="Roboto" w:cs="Times New Roman"/>
          <w:bCs/>
          <w:sz w:val="20"/>
          <w:szCs w:val="20"/>
          <w:lang w:eastAsia="en-NZ"/>
        </w:rPr>
        <w:t xml:space="preserve">Māori </w:t>
      </w:r>
      <w:r w:rsidRPr="002A35A1">
        <w:rPr>
          <w:rFonts w:ascii="Roboto" w:eastAsia="Times New Roman" w:hAnsi="Roboto" w:cs="Times New Roman"/>
          <w:bCs/>
          <w:sz w:val="20"/>
          <w:szCs w:val="20"/>
          <w:lang w:eastAsia="en-NZ"/>
        </w:rPr>
        <w:t xml:space="preserve">(see </w:t>
      </w:r>
      <w:r w:rsidR="008C2779" w:rsidRPr="002A35A1">
        <w:rPr>
          <w:rFonts w:ascii="Roboto" w:eastAsia="Times New Roman" w:hAnsi="Roboto" w:cs="Times New Roman"/>
          <w:bCs/>
          <w:sz w:val="20"/>
          <w:szCs w:val="20"/>
          <w:lang w:eastAsia="en-NZ"/>
        </w:rPr>
        <w:t>Table 2</w:t>
      </w:r>
      <w:r w:rsidRPr="002A35A1">
        <w:rPr>
          <w:rFonts w:ascii="Roboto" w:eastAsia="Times New Roman" w:hAnsi="Roboto" w:cs="Times New Roman"/>
          <w:bCs/>
          <w:sz w:val="20"/>
          <w:szCs w:val="20"/>
          <w:lang w:eastAsia="en-NZ"/>
        </w:rPr>
        <w:t>)</w:t>
      </w:r>
      <w:r w:rsidR="00B87FD6" w:rsidRPr="002A35A1">
        <w:rPr>
          <w:rFonts w:ascii="Roboto" w:eastAsia="Times New Roman" w:hAnsi="Roboto" w:cs="Times New Roman"/>
          <w:bCs/>
          <w:sz w:val="20"/>
          <w:szCs w:val="20"/>
          <w:lang w:eastAsia="en-NZ"/>
        </w:rPr>
        <w:t>, and practitioners</w:t>
      </w:r>
      <w:r w:rsidR="008C2779" w:rsidRPr="002A35A1">
        <w:rPr>
          <w:rFonts w:ascii="Roboto" w:eastAsia="Times New Roman" w:hAnsi="Roboto" w:cs="Times New Roman"/>
          <w:bCs/>
          <w:sz w:val="20"/>
          <w:szCs w:val="20"/>
          <w:lang w:eastAsia="en-NZ"/>
        </w:rPr>
        <w:t xml:space="preserve"> </w:t>
      </w:r>
      <w:r w:rsidR="00B87FD6" w:rsidRPr="002A35A1">
        <w:rPr>
          <w:rFonts w:ascii="Roboto" w:eastAsia="Times New Roman" w:hAnsi="Roboto" w:cs="Times New Roman"/>
          <w:bCs/>
          <w:sz w:val="20"/>
          <w:szCs w:val="20"/>
          <w:lang w:eastAsia="en-NZ"/>
        </w:rPr>
        <w:t xml:space="preserve">need to work out how to engage effectively with </w:t>
      </w:r>
      <w:r w:rsidR="007D45D0" w:rsidRPr="002A35A1">
        <w:rPr>
          <w:rFonts w:ascii="Roboto" w:eastAsia="Times New Roman" w:hAnsi="Roboto" w:cs="Times New Roman"/>
          <w:bCs/>
          <w:sz w:val="20"/>
          <w:szCs w:val="20"/>
          <w:lang w:eastAsia="en-NZ"/>
        </w:rPr>
        <w:t>these wh</w:t>
      </w:r>
      <w:r w:rsidR="008F7D01" w:rsidRPr="002A35A1">
        <w:rPr>
          <w:rFonts w:ascii="Roboto" w:eastAsia="Times New Roman" w:hAnsi="Roboto" w:cs="Times New Roman"/>
          <w:bCs/>
          <w:sz w:val="20"/>
          <w:szCs w:val="20"/>
          <w:lang w:eastAsia="en-NZ"/>
        </w:rPr>
        <w:t>ā</w:t>
      </w:r>
      <w:r w:rsidR="007D45D0" w:rsidRPr="002A35A1">
        <w:rPr>
          <w:rFonts w:ascii="Roboto" w:eastAsia="Times New Roman" w:hAnsi="Roboto" w:cs="Times New Roman"/>
          <w:bCs/>
          <w:sz w:val="20"/>
          <w:szCs w:val="20"/>
          <w:lang w:eastAsia="en-NZ"/>
        </w:rPr>
        <w:t>nau</w:t>
      </w:r>
      <w:r w:rsidR="00B87FD6" w:rsidRPr="002A35A1">
        <w:rPr>
          <w:rFonts w:ascii="Roboto" w:eastAsia="Times New Roman" w:hAnsi="Roboto" w:cs="Times New Roman"/>
          <w:bCs/>
          <w:sz w:val="20"/>
          <w:szCs w:val="20"/>
          <w:lang w:eastAsia="en-NZ"/>
        </w:rPr>
        <w:t>. S</w:t>
      </w:r>
      <w:r w:rsidR="008C2779" w:rsidRPr="002A35A1">
        <w:rPr>
          <w:rFonts w:ascii="Roboto" w:eastAsia="Times New Roman" w:hAnsi="Roboto" w:cs="Times New Roman"/>
          <w:bCs/>
          <w:sz w:val="20"/>
          <w:szCs w:val="20"/>
          <w:lang w:eastAsia="en-NZ"/>
        </w:rPr>
        <w:t>kill and confidence will improve as Te Toka Tumoana</w:t>
      </w:r>
      <w:r w:rsidR="008C2779" w:rsidRPr="002A35A1">
        <w:rPr>
          <w:rStyle w:val="FootnoteReference"/>
          <w:rFonts w:ascii="Roboto" w:eastAsia="Times New Roman" w:hAnsi="Roboto" w:cs="Times New Roman"/>
          <w:bCs/>
          <w:sz w:val="20"/>
          <w:szCs w:val="20"/>
          <w:lang w:eastAsia="en-NZ"/>
        </w:rPr>
        <w:footnoteReference w:id="191"/>
      </w:r>
      <w:r w:rsidR="008C2779" w:rsidRPr="002A35A1">
        <w:rPr>
          <w:rFonts w:ascii="Roboto" w:eastAsia="Times New Roman" w:hAnsi="Roboto" w:cs="Times New Roman"/>
          <w:bCs/>
          <w:sz w:val="20"/>
          <w:szCs w:val="20"/>
          <w:lang w:eastAsia="en-NZ"/>
        </w:rPr>
        <w:t xml:space="preserve"> become</w:t>
      </w:r>
      <w:r w:rsidR="007D45D0" w:rsidRPr="002A35A1">
        <w:rPr>
          <w:rFonts w:ascii="Roboto" w:eastAsia="Times New Roman" w:hAnsi="Roboto" w:cs="Times New Roman"/>
          <w:bCs/>
          <w:sz w:val="20"/>
          <w:szCs w:val="20"/>
          <w:lang w:eastAsia="en-NZ"/>
        </w:rPr>
        <w:t>s</w:t>
      </w:r>
      <w:r w:rsidR="008C2779" w:rsidRPr="002A35A1">
        <w:rPr>
          <w:rFonts w:ascii="Roboto" w:eastAsia="Times New Roman" w:hAnsi="Roboto" w:cs="Times New Roman"/>
          <w:bCs/>
          <w:sz w:val="20"/>
          <w:szCs w:val="20"/>
          <w:lang w:eastAsia="en-NZ"/>
        </w:rPr>
        <w:t xml:space="preserve"> </w:t>
      </w:r>
      <w:r w:rsidR="00361560" w:rsidRPr="002A35A1">
        <w:rPr>
          <w:rFonts w:ascii="Roboto" w:eastAsia="Times New Roman" w:hAnsi="Roboto" w:cs="Times New Roman"/>
          <w:bCs/>
          <w:sz w:val="20"/>
          <w:szCs w:val="20"/>
          <w:lang w:eastAsia="en-NZ"/>
        </w:rPr>
        <w:t xml:space="preserve">fully integrated into the </w:t>
      </w:r>
      <w:r w:rsidR="008B1372" w:rsidRPr="002A35A1">
        <w:rPr>
          <w:rFonts w:ascii="Roboto" w:eastAsia="Times New Roman" w:hAnsi="Roboto" w:cs="Times New Roman"/>
          <w:bCs/>
          <w:sz w:val="20"/>
          <w:szCs w:val="20"/>
          <w:lang w:eastAsia="en-NZ"/>
        </w:rPr>
        <w:t>Oranga Tamariki</w:t>
      </w:r>
      <w:r w:rsidR="00B87FD6" w:rsidRPr="002A35A1">
        <w:rPr>
          <w:rFonts w:ascii="Roboto" w:eastAsia="Times New Roman" w:hAnsi="Roboto" w:cs="Times New Roman"/>
          <w:bCs/>
          <w:sz w:val="20"/>
          <w:szCs w:val="20"/>
          <w:lang w:eastAsia="en-NZ"/>
        </w:rPr>
        <w:t xml:space="preserve"> </w:t>
      </w:r>
      <w:r w:rsidR="00361560" w:rsidRPr="002A35A1">
        <w:rPr>
          <w:rFonts w:ascii="Roboto" w:eastAsia="Times New Roman" w:hAnsi="Roboto" w:cs="Times New Roman"/>
          <w:bCs/>
          <w:sz w:val="20"/>
          <w:szCs w:val="20"/>
          <w:lang w:eastAsia="en-NZ"/>
        </w:rPr>
        <w:t>infrastructure of</w:t>
      </w:r>
      <w:r w:rsidR="007D45D0" w:rsidRPr="002A35A1">
        <w:rPr>
          <w:rFonts w:ascii="Roboto" w:eastAsia="Times New Roman" w:hAnsi="Roboto" w:cs="Times New Roman"/>
          <w:bCs/>
          <w:sz w:val="20"/>
          <w:szCs w:val="20"/>
          <w:lang w:eastAsia="en-NZ"/>
        </w:rPr>
        <w:t xml:space="preserve"> policy, research, strategic planning </w:t>
      </w:r>
      <w:r w:rsidR="00B87FD6" w:rsidRPr="002A35A1">
        <w:rPr>
          <w:rFonts w:ascii="Roboto" w:eastAsia="Times New Roman" w:hAnsi="Roboto" w:cs="Times New Roman"/>
          <w:bCs/>
          <w:sz w:val="20"/>
          <w:szCs w:val="20"/>
          <w:lang w:eastAsia="en-NZ"/>
        </w:rPr>
        <w:t xml:space="preserve">and practice to </w:t>
      </w:r>
      <w:r w:rsidR="007D45D0" w:rsidRPr="002A35A1">
        <w:rPr>
          <w:rFonts w:ascii="Roboto" w:eastAsia="Times New Roman" w:hAnsi="Roboto" w:cs="Times New Roman"/>
          <w:bCs/>
          <w:sz w:val="20"/>
          <w:szCs w:val="20"/>
          <w:lang w:eastAsia="en-NZ"/>
        </w:rPr>
        <w:t xml:space="preserve">enable best outcomes </w:t>
      </w:r>
      <w:r w:rsidR="00B87FD6" w:rsidRPr="002A35A1">
        <w:rPr>
          <w:rFonts w:ascii="Roboto" w:eastAsia="Times New Roman" w:hAnsi="Roboto" w:cs="Times New Roman"/>
          <w:bCs/>
          <w:sz w:val="20"/>
          <w:szCs w:val="20"/>
          <w:lang w:eastAsia="en-NZ"/>
        </w:rPr>
        <w:t xml:space="preserve">to be achieved </w:t>
      </w:r>
      <w:r w:rsidR="007D45D0" w:rsidRPr="002A35A1">
        <w:rPr>
          <w:rFonts w:ascii="Roboto" w:eastAsia="Times New Roman" w:hAnsi="Roboto" w:cs="Times New Roman"/>
          <w:bCs/>
          <w:sz w:val="20"/>
          <w:szCs w:val="20"/>
          <w:lang w:eastAsia="en-NZ"/>
        </w:rPr>
        <w:t xml:space="preserve">for mokopuna and their whānau from </w:t>
      </w:r>
      <w:r w:rsidR="00361560" w:rsidRPr="002A35A1">
        <w:rPr>
          <w:rFonts w:ascii="Roboto" w:eastAsia="Times New Roman" w:hAnsi="Roboto" w:cs="Times New Roman"/>
          <w:bCs/>
          <w:sz w:val="20"/>
          <w:szCs w:val="20"/>
          <w:lang w:eastAsia="en-NZ"/>
        </w:rPr>
        <w:t>statutory social work</w:t>
      </w:r>
      <w:r w:rsidR="008C2779" w:rsidRPr="002A35A1">
        <w:rPr>
          <w:rFonts w:ascii="Roboto" w:eastAsia="Times New Roman" w:hAnsi="Roboto" w:cs="Times New Roman"/>
          <w:bCs/>
          <w:sz w:val="20"/>
          <w:szCs w:val="20"/>
          <w:lang w:eastAsia="en-NZ"/>
        </w:rPr>
        <w:t>. Practitioners also source from Māori models such as Te Whare Tapa Wh</w:t>
      </w:r>
      <w:r w:rsidR="008F7D01" w:rsidRPr="002A35A1">
        <w:rPr>
          <w:rFonts w:ascii="Roboto" w:eastAsia="Times New Roman" w:hAnsi="Roboto" w:cs="Times New Roman"/>
          <w:bCs/>
          <w:sz w:val="20"/>
          <w:szCs w:val="20"/>
          <w:lang w:eastAsia="en-NZ"/>
        </w:rPr>
        <w:t>ā</w:t>
      </w:r>
      <w:r w:rsidR="000F266E" w:rsidRPr="002A35A1">
        <w:rPr>
          <w:rStyle w:val="FootnoteReference"/>
          <w:rFonts w:ascii="Roboto" w:eastAsia="Times New Roman" w:hAnsi="Roboto" w:cs="Times New Roman"/>
          <w:bCs/>
          <w:sz w:val="20"/>
          <w:szCs w:val="20"/>
          <w:lang w:eastAsia="en-NZ"/>
        </w:rPr>
        <w:footnoteReference w:id="192"/>
      </w:r>
      <w:r w:rsidR="008C2779" w:rsidRPr="002A35A1">
        <w:rPr>
          <w:rFonts w:ascii="Roboto" w:eastAsia="Times New Roman" w:hAnsi="Roboto" w:cs="Times New Roman"/>
          <w:bCs/>
          <w:sz w:val="20"/>
          <w:szCs w:val="20"/>
          <w:lang w:eastAsia="en-NZ"/>
        </w:rPr>
        <w:t xml:space="preserve"> t</w:t>
      </w:r>
      <w:r w:rsidR="00334E3A" w:rsidRPr="002A35A1">
        <w:rPr>
          <w:rFonts w:ascii="Roboto" w:eastAsia="Times New Roman" w:hAnsi="Roboto" w:cs="Times New Roman"/>
          <w:bCs/>
          <w:sz w:val="20"/>
          <w:szCs w:val="20"/>
          <w:lang w:eastAsia="en-NZ"/>
        </w:rPr>
        <w:t xml:space="preserve">o engage meaningfully with </w:t>
      </w:r>
      <w:r w:rsidR="007D45D0" w:rsidRPr="002A35A1">
        <w:rPr>
          <w:rFonts w:ascii="Roboto" w:eastAsia="Times New Roman" w:hAnsi="Roboto" w:cs="Times New Roman"/>
          <w:bCs/>
          <w:sz w:val="20"/>
          <w:szCs w:val="20"/>
          <w:lang w:eastAsia="en-NZ"/>
        </w:rPr>
        <w:t>Pacific/Māori wh</w:t>
      </w:r>
      <w:r w:rsidR="00B10498" w:rsidRPr="002A35A1">
        <w:rPr>
          <w:rFonts w:ascii="Roboto" w:eastAsia="Times New Roman" w:hAnsi="Roboto" w:cs="Times New Roman"/>
          <w:bCs/>
          <w:sz w:val="20"/>
          <w:szCs w:val="20"/>
          <w:lang w:eastAsia="en-NZ"/>
        </w:rPr>
        <w:t>ā</w:t>
      </w:r>
      <w:r w:rsidR="007D45D0" w:rsidRPr="002A35A1">
        <w:rPr>
          <w:rFonts w:ascii="Roboto" w:eastAsia="Times New Roman" w:hAnsi="Roboto" w:cs="Times New Roman"/>
          <w:bCs/>
          <w:sz w:val="20"/>
          <w:szCs w:val="20"/>
          <w:lang w:eastAsia="en-NZ"/>
        </w:rPr>
        <w:t>nau</w:t>
      </w:r>
      <w:r w:rsidR="00334E3A" w:rsidRPr="002A35A1">
        <w:rPr>
          <w:rFonts w:ascii="Roboto" w:eastAsia="Times New Roman" w:hAnsi="Roboto" w:cs="Times New Roman"/>
          <w:bCs/>
          <w:sz w:val="20"/>
          <w:szCs w:val="20"/>
          <w:lang w:eastAsia="en-NZ"/>
        </w:rPr>
        <w:t xml:space="preserve">. </w:t>
      </w:r>
    </w:p>
    <w:p w:rsidR="00334E3A" w:rsidRPr="002A35A1" w:rsidRDefault="00334E3A" w:rsidP="003A7894">
      <w:pPr>
        <w:pStyle w:val="ListParagraph"/>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rPr>
      </w:pPr>
      <w:bookmarkStart w:id="66" w:name="_Toc12637332"/>
      <w:r w:rsidRPr="002A35A1">
        <w:rPr>
          <w:rFonts w:ascii="Roboto" w:hAnsi="Roboto"/>
          <w:sz w:val="24"/>
          <w:szCs w:val="24"/>
        </w:rPr>
        <w:lastRenderedPageBreak/>
        <w:t xml:space="preserve">Working </w:t>
      </w:r>
      <w:r w:rsidR="00295A30" w:rsidRPr="002A35A1">
        <w:rPr>
          <w:rFonts w:ascii="Roboto" w:hAnsi="Roboto"/>
          <w:sz w:val="24"/>
          <w:szCs w:val="24"/>
        </w:rPr>
        <w:t>w</w:t>
      </w:r>
      <w:r w:rsidRPr="002A35A1">
        <w:rPr>
          <w:rFonts w:ascii="Roboto" w:hAnsi="Roboto"/>
          <w:sz w:val="24"/>
          <w:szCs w:val="24"/>
        </w:rPr>
        <w:t>ith Children, Families and Colleagues of Non-Pacific Cultures</w:t>
      </w:r>
      <w:bookmarkEnd w:id="66"/>
    </w:p>
    <w:p w:rsidR="00334E3A" w:rsidRPr="002A35A1" w:rsidRDefault="00334E3A" w:rsidP="00334E3A">
      <w:pPr>
        <w:spacing w:before="0"/>
        <w:rPr>
          <w:rFonts w:ascii="Roboto" w:eastAsia="Times New Roman" w:hAnsi="Roboto" w:cs="Times New Roman"/>
          <w:bCs/>
          <w:sz w:val="20"/>
          <w:szCs w:val="20"/>
          <w:lang w:eastAsia="en-NZ"/>
        </w:rPr>
      </w:pPr>
    </w:p>
    <w:p w:rsidR="00113C84" w:rsidRPr="002A35A1" w:rsidRDefault="00334E3A"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Pacific staff need training and support to work effectively with</w:t>
      </w:r>
      <w:r w:rsidR="00BE7421" w:rsidRPr="002A35A1">
        <w:rPr>
          <w:rFonts w:ascii="Roboto" w:eastAsia="Times New Roman" w:hAnsi="Roboto" w:cs="Times New Roman"/>
          <w:bCs/>
          <w:sz w:val="20"/>
          <w:szCs w:val="20"/>
          <w:lang w:eastAsia="en-NZ"/>
        </w:rPr>
        <w:t>in</w:t>
      </w:r>
      <w:r w:rsidRPr="002A35A1">
        <w:rPr>
          <w:rFonts w:ascii="Roboto" w:eastAsia="Times New Roman" w:hAnsi="Roboto" w:cs="Times New Roman"/>
          <w:bCs/>
          <w:sz w:val="20"/>
          <w:szCs w:val="20"/>
          <w:lang w:eastAsia="en-NZ"/>
        </w:rPr>
        <w:t xml:space="preserve"> culturally diverse </w:t>
      </w:r>
      <w:r w:rsidR="00BE7421" w:rsidRPr="002A35A1">
        <w:rPr>
          <w:rFonts w:ascii="Roboto" w:eastAsia="Times New Roman" w:hAnsi="Roboto" w:cs="Times New Roman"/>
          <w:bCs/>
          <w:sz w:val="20"/>
          <w:szCs w:val="20"/>
          <w:lang w:eastAsia="en-NZ"/>
        </w:rPr>
        <w:t xml:space="preserve">environments of </w:t>
      </w:r>
      <w:r w:rsidRPr="002A35A1">
        <w:rPr>
          <w:rFonts w:ascii="Roboto" w:eastAsia="Times New Roman" w:hAnsi="Roboto" w:cs="Times New Roman"/>
          <w:bCs/>
          <w:sz w:val="20"/>
          <w:szCs w:val="20"/>
          <w:lang w:eastAsia="en-NZ"/>
        </w:rPr>
        <w:t>clients, colleagues, communities</w:t>
      </w:r>
      <w:r w:rsidR="00113C84" w:rsidRPr="002A35A1">
        <w:rPr>
          <w:rFonts w:ascii="Roboto" w:eastAsia="Times New Roman" w:hAnsi="Roboto" w:cs="Times New Roman"/>
          <w:bCs/>
          <w:sz w:val="20"/>
          <w:szCs w:val="20"/>
          <w:lang w:eastAsia="en-NZ"/>
        </w:rPr>
        <w:t xml:space="preserve"> and agencies</w:t>
      </w:r>
      <w:r w:rsidRPr="002A35A1">
        <w:rPr>
          <w:rFonts w:ascii="Roboto" w:eastAsia="Times New Roman" w:hAnsi="Roboto" w:cs="Times New Roman"/>
          <w:bCs/>
          <w:sz w:val="20"/>
          <w:szCs w:val="20"/>
          <w:lang w:eastAsia="en-NZ"/>
        </w:rPr>
        <w:t>.</w:t>
      </w:r>
      <w:r w:rsidR="00BE7421" w:rsidRPr="002A35A1">
        <w:rPr>
          <w:rFonts w:ascii="Roboto" w:eastAsia="Times New Roman" w:hAnsi="Roboto" w:cs="Times New Roman"/>
          <w:bCs/>
          <w:sz w:val="20"/>
          <w:szCs w:val="20"/>
          <w:lang w:eastAsia="en-NZ"/>
        </w:rPr>
        <w:t xml:space="preserve"> </w:t>
      </w:r>
      <w:r w:rsidR="00113C84" w:rsidRPr="002A35A1">
        <w:rPr>
          <w:rFonts w:ascii="Roboto" w:eastAsia="Times New Roman" w:hAnsi="Roboto" w:cs="Times New Roman"/>
          <w:bCs/>
          <w:sz w:val="20"/>
          <w:szCs w:val="20"/>
          <w:lang w:eastAsia="en-NZ"/>
        </w:rPr>
        <w:t>This includes learning about Pacific cultures different to one’s own ethnic roots, refugee communities and new migrants.</w:t>
      </w:r>
    </w:p>
    <w:p w:rsidR="00F365F1" w:rsidRPr="002A35A1" w:rsidRDefault="00F365F1" w:rsidP="00F365F1">
      <w:pPr>
        <w:spacing w:before="0"/>
        <w:rPr>
          <w:rFonts w:ascii="Roboto" w:eastAsia="Times New Roman" w:hAnsi="Roboto" w:cs="Times New Roman"/>
          <w:bCs/>
          <w:sz w:val="20"/>
          <w:szCs w:val="20"/>
          <w:lang w:eastAsia="en-NZ"/>
        </w:rPr>
      </w:pPr>
    </w:p>
    <w:p w:rsidR="00113C84" w:rsidRPr="002A35A1" w:rsidRDefault="00BE7421"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w:t>
      </w:r>
      <w:r w:rsidR="00113C84" w:rsidRPr="002A35A1">
        <w:rPr>
          <w:rFonts w:ascii="Roboto" w:eastAsia="Times New Roman" w:hAnsi="Roboto" w:cs="Times New Roman"/>
          <w:bCs/>
          <w:sz w:val="20"/>
          <w:szCs w:val="20"/>
          <w:lang w:eastAsia="en-NZ"/>
        </w:rPr>
        <w:t xml:space="preserve">bureaucratic and complex nature of the </w:t>
      </w:r>
      <w:r w:rsidRPr="002A35A1">
        <w:rPr>
          <w:rFonts w:ascii="Roboto" w:eastAsia="Times New Roman" w:hAnsi="Roboto" w:cs="Times New Roman"/>
          <w:bCs/>
          <w:sz w:val="20"/>
          <w:szCs w:val="20"/>
          <w:lang w:eastAsia="en-NZ"/>
        </w:rPr>
        <w:t xml:space="preserve">public service and </w:t>
      </w:r>
      <w:r w:rsidR="00113C84" w:rsidRPr="002A35A1">
        <w:rPr>
          <w:rFonts w:ascii="Roboto" w:eastAsia="Times New Roman" w:hAnsi="Roboto" w:cs="Times New Roman"/>
          <w:bCs/>
          <w:sz w:val="20"/>
          <w:szCs w:val="20"/>
          <w:lang w:eastAsia="en-NZ"/>
        </w:rPr>
        <w:t>large social service providers</w:t>
      </w:r>
      <w:r w:rsidRPr="002A35A1">
        <w:rPr>
          <w:rFonts w:ascii="Roboto" w:eastAsia="Times New Roman" w:hAnsi="Roboto" w:cs="Times New Roman"/>
          <w:bCs/>
          <w:sz w:val="20"/>
          <w:szCs w:val="20"/>
          <w:lang w:eastAsia="en-NZ"/>
        </w:rPr>
        <w:t xml:space="preserve"> </w:t>
      </w:r>
      <w:r w:rsidR="00113C84" w:rsidRPr="002A35A1">
        <w:rPr>
          <w:rFonts w:ascii="Roboto" w:eastAsia="Times New Roman" w:hAnsi="Roboto" w:cs="Times New Roman"/>
          <w:bCs/>
          <w:sz w:val="20"/>
          <w:szCs w:val="20"/>
          <w:lang w:eastAsia="en-NZ"/>
        </w:rPr>
        <w:t xml:space="preserve">requires </w:t>
      </w:r>
      <w:r w:rsidRPr="002A35A1">
        <w:rPr>
          <w:rFonts w:ascii="Roboto" w:eastAsia="Times New Roman" w:hAnsi="Roboto" w:cs="Times New Roman"/>
          <w:bCs/>
          <w:sz w:val="20"/>
          <w:szCs w:val="20"/>
          <w:lang w:eastAsia="en-NZ"/>
        </w:rPr>
        <w:t xml:space="preserve">Pacific staff to </w:t>
      </w:r>
      <w:r w:rsidR="00113C84" w:rsidRPr="002A35A1">
        <w:rPr>
          <w:rFonts w:ascii="Roboto" w:eastAsia="Times New Roman" w:hAnsi="Roboto" w:cs="Times New Roman"/>
          <w:bCs/>
          <w:sz w:val="20"/>
          <w:szCs w:val="20"/>
          <w:lang w:eastAsia="en-NZ"/>
        </w:rPr>
        <w:t>be able to converse</w:t>
      </w:r>
      <w:r w:rsidR="008560CF" w:rsidRPr="002A35A1">
        <w:rPr>
          <w:rFonts w:ascii="Roboto" w:eastAsia="Times New Roman" w:hAnsi="Roboto" w:cs="Times New Roman"/>
          <w:bCs/>
          <w:sz w:val="20"/>
          <w:szCs w:val="20"/>
          <w:lang w:eastAsia="en-NZ"/>
        </w:rPr>
        <w:t xml:space="preserve"> with colleagues </w:t>
      </w:r>
      <w:r w:rsidR="00113C84" w:rsidRPr="002A35A1">
        <w:rPr>
          <w:rFonts w:ascii="Roboto" w:eastAsia="Times New Roman" w:hAnsi="Roboto" w:cs="Times New Roman"/>
          <w:bCs/>
          <w:sz w:val="20"/>
          <w:szCs w:val="20"/>
          <w:lang w:eastAsia="en-NZ"/>
        </w:rPr>
        <w:t>using research and statistics to advocate convincingly and effectively to achieve outcomes for children.</w:t>
      </w:r>
    </w:p>
    <w:p w:rsidR="00454DCD" w:rsidRPr="002A35A1" w:rsidRDefault="00454DCD" w:rsidP="001F0FF7">
      <w:pPr>
        <w:spacing w:before="0"/>
        <w:rPr>
          <w:rFonts w:ascii="Roboto" w:eastAsia="Times New Roman" w:hAnsi="Roboto" w:cs="Times New Roman"/>
          <w:bCs/>
          <w:sz w:val="20"/>
          <w:szCs w:val="20"/>
          <w:lang w:eastAsia="en-NZ"/>
        </w:rPr>
      </w:pPr>
    </w:p>
    <w:p w:rsidR="00334E3A" w:rsidRPr="002A35A1" w:rsidRDefault="00334E3A" w:rsidP="001573DC">
      <w:pPr>
        <w:pStyle w:val="Heading2"/>
        <w:rPr>
          <w:rFonts w:ascii="Roboto" w:hAnsi="Roboto"/>
          <w:sz w:val="24"/>
          <w:szCs w:val="24"/>
        </w:rPr>
      </w:pPr>
      <w:bookmarkStart w:id="67" w:name="_Toc12637333"/>
      <w:r w:rsidRPr="002A35A1">
        <w:rPr>
          <w:rFonts w:ascii="Roboto" w:hAnsi="Roboto"/>
          <w:sz w:val="24"/>
          <w:szCs w:val="24"/>
        </w:rPr>
        <w:t xml:space="preserve">Cultural Supervision and </w:t>
      </w:r>
      <w:r w:rsidR="00893BF7" w:rsidRPr="002A35A1">
        <w:rPr>
          <w:rFonts w:ascii="Roboto" w:hAnsi="Roboto"/>
          <w:sz w:val="24"/>
          <w:szCs w:val="24"/>
        </w:rPr>
        <w:t xml:space="preserve">Cultural </w:t>
      </w:r>
      <w:r w:rsidRPr="002A35A1">
        <w:rPr>
          <w:rFonts w:ascii="Roboto" w:hAnsi="Roboto"/>
          <w:sz w:val="24"/>
          <w:szCs w:val="24"/>
        </w:rPr>
        <w:t>Consultation</w:t>
      </w:r>
      <w:bookmarkEnd w:id="67"/>
    </w:p>
    <w:p w:rsidR="00334E3A" w:rsidRPr="002A35A1" w:rsidRDefault="00334E3A" w:rsidP="00334E3A">
      <w:pPr>
        <w:spacing w:before="0"/>
        <w:rPr>
          <w:rFonts w:ascii="Roboto" w:eastAsia="Calibri" w:hAnsi="Roboto" w:cs="Times New Roman"/>
          <w:sz w:val="20"/>
          <w:szCs w:val="20"/>
          <w:lang w:eastAsia="en-NZ"/>
        </w:rPr>
      </w:pPr>
    </w:p>
    <w:p w:rsidR="00F365F1" w:rsidRPr="002A35A1" w:rsidRDefault="000D3D83" w:rsidP="00F365F1">
      <w:pPr>
        <w:autoSpaceDE w:val="0"/>
        <w:autoSpaceDN w:val="0"/>
        <w:adjustRightInd w:val="0"/>
        <w:spacing w:before="0"/>
        <w:rPr>
          <w:rFonts w:ascii="Roboto" w:eastAsia="Calibri" w:hAnsi="Roboto" w:cs="Times New Roman"/>
          <w:sz w:val="20"/>
          <w:szCs w:val="20"/>
          <w:lang w:eastAsia="en-NZ"/>
        </w:rPr>
      </w:pPr>
      <w:r w:rsidRPr="002A35A1">
        <w:rPr>
          <w:rFonts w:ascii="Roboto" w:eastAsia="Times New Roman" w:hAnsi="Roboto" w:cs="Times New Roman"/>
          <w:bCs/>
          <w:sz w:val="20"/>
          <w:szCs w:val="20"/>
          <w:lang w:eastAsia="en-NZ"/>
        </w:rPr>
        <w:t xml:space="preserve">Cultural supervision and consultation are formal processes </w:t>
      </w:r>
      <w:r w:rsidR="00B17E6B" w:rsidRPr="002A35A1">
        <w:rPr>
          <w:rFonts w:ascii="Roboto" w:eastAsia="Times New Roman" w:hAnsi="Roboto" w:cs="Times New Roman"/>
          <w:bCs/>
          <w:sz w:val="20"/>
          <w:szCs w:val="20"/>
          <w:lang w:eastAsia="en-NZ"/>
        </w:rPr>
        <w:t xml:space="preserve">that affect </w:t>
      </w:r>
      <w:r w:rsidR="00774068" w:rsidRPr="002A35A1">
        <w:rPr>
          <w:rFonts w:ascii="Roboto" w:eastAsia="Times New Roman" w:hAnsi="Roboto" w:cs="Times New Roman"/>
          <w:bCs/>
          <w:sz w:val="20"/>
          <w:szCs w:val="20"/>
          <w:lang w:eastAsia="en-NZ"/>
        </w:rPr>
        <w:t xml:space="preserve">outcomes for </w:t>
      </w:r>
      <w:r w:rsidR="00B17E6B" w:rsidRPr="002A35A1">
        <w:rPr>
          <w:rFonts w:ascii="Roboto" w:eastAsia="Times New Roman" w:hAnsi="Roboto" w:cs="Times New Roman"/>
          <w:bCs/>
          <w:sz w:val="20"/>
          <w:szCs w:val="20"/>
          <w:lang w:eastAsia="en-NZ"/>
        </w:rPr>
        <w:t>child</w:t>
      </w:r>
      <w:r w:rsidR="00774068" w:rsidRPr="002A35A1">
        <w:rPr>
          <w:rFonts w:ascii="Roboto" w:eastAsia="Times New Roman" w:hAnsi="Roboto" w:cs="Times New Roman"/>
          <w:bCs/>
          <w:sz w:val="20"/>
          <w:szCs w:val="20"/>
          <w:lang w:eastAsia="en-NZ"/>
        </w:rPr>
        <w:t xml:space="preserve">ren and </w:t>
      </w:r>
      <w:r w:rsidR="00D973D4" w:rsidRPr="002A35A1">
        <w:rPr>
          <w:rFonts w:ascii="Roboto" w:eastAsia="Times New Roman" w:hAnsi="Roboto" w:cs="Times New Roman"/>
          <w:bCs/>
          <w:sz w:val="20"/>
          <w:szCs w:val="20"/>
          <w:lang w:eastAsia="en-NZ"/>
        </w:rPr>
        <w:t>build cultural competence</w:t>
      </w:r>
      <w:r w:rsidR="00774068"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They should be made available to and utilised by ALL practitioners who work with Pacific children, families and colleagues.</w:t>
      </w:r>
      <w:r w:rsidR="00F365F1" w:rsidRPr="002A35A1">
        <w:rPr>
          <w:rFonts w:ascii="Roboto" w:eastAsia="Times New Roman" w:hAnsi="Roboto" w:cs="Times New Roman"/>
          <w:bCs/>
          <w:sz w:val="20"/>
          <w:szCs w:val="20"/>
          <w:lang w:eastAsia="en-NZ"/>
        </w:rPr>
        <w:t xml:space="preserve"> Not all practitioners welcome it based on a belief that they already kn</w:t>
      </w:r>
      <w:r w:rsidR="00E17E68">
        <w:rPr>
          <w:rFonts w:ascii="Roboto" w:eastAsia="Times New Roman" w:hAnsi="Roboto" w:cs="Times New Roman"/>
          <w:bCs/>
          <w:sz w:val="20"/>
          <w:szCs w:val="20"/>
          <w:lang w:eastAsia="en-NZ"/>
        </w:rPr>
        <w:t>o</w:t>
      </w:r>
      <w:r w:rsidR="00F365F1" w:rsidRPr="002A35A1">
        <w:rPr>
          <w:rFonts w:ascii="Roboto" w:eastAsia="Times New Roman" w:hAnsi="Roboto" w:cs="Times New Roman"/>
          <w:bCs/>
          <w:sz w:val="20"/>
          <w:szCs w:val="20"/>
          <w:lang w:eastAsia="en-NZ"/>
        </w:rPr>
        <w:t>w how to work in a culturally responsive manner with other cultures</w:t>
      </w:r>
      <w:r w:rsidR="00F365F1" w:rsidRPr="002A35A1">
        <w:rPr>
          <w:rStyle w:val="FootnoteReference"/>
          <w:rFonts w:ascii="Roboto" w:eastAsia="Times New Roman" w:hAnsi="Roboto" w:cs="Times New Roman"/>
          <w:bCs/>
          <w:sz w:val="20"/>
          <w:szCs w:val="20"/>
          <w:lang w:eastAsia="en-NZ"/>
        </w:rPr>
        <w:footnoteReference w:id="193"/>
      </w:r>
      <w:r w:rsidR="00F365F1" w:rsidRPr="002A35A1">
        <w:rPr>
          <w:rFonts w:ascii="Roboto" w:eastAsia="Times New Roman" w:hAnsi="Roboto" w:cs="Times New Roman"/>
          <w:bCs/>
          <w:sz w:val="20"/>
          <w:szCs w:val="20"/>
          <w:lang w:eastAsia="en-NZ"/>
        </w:rPr>
        <w:t xml:space="preserve">. </w:t>
      </w:r>
    </w:p>
    <w:p w:rsidR="00F365F1" w:rsidRPr="002A35A1" w:rsidRDefault="00F365F1" w:rsidP="00F365F1">
      <w:pPr>
        <w:spacing w:before="0"/>
        <w:rPr>
          <w:rFonts w:ascii="Roboto" w:eastAsia="Times New Roman" w:hAnsi="Roboto" w:cs="Times New Roman"/>
          <w:bCs/>
          <w:i/>
          <w:sz w:val="20"/>
          <w:szCs w:val="20"/>
          <w:lang w:eastAsia="en-NZ"/>
        </w:rPr>
      </w:pPr>
    </w:p>
    <w:p w:rsidR="00334E3A" w:rsidRPr="002A35A1" w:rsidRDefault="00334E3A" w:rsidP="00F365F1">
      <w:pPr>
        <w:spacing w:before="0"/>
        <w:rPr>
          <w:rFonts w:ascii="Roboto" w:eastAsia="Times New Roman" w:hAnsi="Roboto" w:cs="Times New Roman"/>
          <w:bCs/>
          <w:sz w:val="20"/>
          <w:szCs w:val="20"/>
          <w:lang w:eastAsia="en-NZ"/>
        </w:rPr>
      </w:pPr>
      <w:r w:rsidRPr="002A35A1">
        <w:rPr>
          <w:rFonts w:ascii="Roboto" w:eastAsia="Times New Roman" w:hAnsi="Roboto" w:cs="Times New Roman"/>
          <w:bCs/>
          <w:i/>
          <w:sz w:val="20"/>
          <w:szCs w:val="20"/>
          <w:lang w:eastAsia="en-NZ"/>
        </w:rPr>
        <w:t>Cultural</w:t>
      </w:r>
      <w:r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i/>
          <w:sz w:val="20"/>
          <w:szCs w:val="20"/>
          <w:lang w:eastAsia="en-NZ"/>
        </w:rPr>
        <w:t>supervision</w:t>
      </w:r>
      <w:r w:rsidRPr="002A35A1">
        <w:rPr>
          <w:rFonts w:ascii="Roboto" w:eastAsia="Times New Roman" w:hAnsi="Roboto" w:cs="Times New Roman"/>
          <w:bCs/>
          <w:sz w:val="20"/>
          <w:szCs w:val="20"/>
          <w:lang w:eastAsia="en-NZ"/>
        </w:rPr>
        <w:t xml:space="preserve"> is a term with many global interpretations. </w:t>
      </w:r>
      <w:r w:rsidR="00E94772" w:rsidRPr="002A35A1">
        <w:rPr>
          <w:rFonts w:ascii="Roboto" w:eastAsia="Times New Roman" w:hAnsi="Roboto" w:cs="Times New Roman"/>
          <w:bCs/>
          <w:sz w:val="20"/>
          <w:szCs w:val="20"/>
          <w:lang w:eastAsia="en-NZ"/>
        </w:rPr>
        <w:t>The purpose</w:t>
      </w:r>
      <w:r w:rsidR="003E747D" w:rsidRPr="002A35A1">
        <w:rPr>
          <w:rFonts w:ascii="Roboto" w:eastAsia="Times New Roman" w:hAnsi="Roboto" w:cs="Times New Roman"/>
          <w:bCs/>
          <w:sz w:val="20"/>
          <w:szCs w:val="20"/>
          <w:lang w:eastAsia="en-NZ"/>
        </w:rPr>
        <w:t xml:space="preserve"> of Va’aifetu is ultim</w:t>
      </w:r>
      <w:r w:rsidR="009F0879" w:rsidRPr="002A35A1">
        <w:rPr>
          <w:rFonts w:ascii="Roboto" w:eastAsia="Times New Roman" w:hAnsi="Roboto" w:cs="Times New Roman"/>
          <w:bCs/>
          <w:sz w:val="20"/>
          <w:szCs w:val="20"/>
          <w:lang w:eastAsia="en-NZ"/>
        </w:rPr>
        <w:t xml:space="preserve">ately </w:t>
      </w:r>
      <w:r w:rsidR="003E747D" w:rsidRPr="002A35A1">
        <w:rPr>
          <w:rFonts w:ascii="Roboto" w:eastAsia="Times New Roman" w:hAnsi="Roboto" w:cs="Times New Roman"/>
          <w:bCs/>
          <w:sz w:val="20"/>
          <w:szCs w:val="20"/>
          <w:lang w:eastAsia="en-NZ"/>
        </w:rPr>
        <w:t>to</w:t>
      </w:r>
      <w:r w:rsidR="009F0879" w:rsidRPr="002A35A1">
        <w:rPr>
          <w:rFonts w:ascii="Roboto" w:eastAsia="Times New Roman" w:hAnsi="Roboto" w:cs="Times New Roman"/>
          <w:bCs/>
          <w:sz w:val="20"/>
          <w:szCs w:val="20"/>
          <w:lang w:eastAsia="en-NZ"/>
        </w:rPr>
        <w:t xml:space="preserve"> </w:t>
      </w:r>
      <w:r w:rsidR="001600E4" w:rsidRPr="002A35A1">
        <w:rPr>
          <w:rFonts w:ascii="Roboto" w:eastAsia="Times New Roman" w:hAnsi="Roboto" w:cs="Times New Roman"/>
          <w:bCs/>
          <w:sz w:val="20"/>
          <w:szCs w:val="20"/>
          <w:lang w:eastAsia="en-NZ"/>
        </w:rPr>
        <w:t>grow the cultural expertise and knowledge of practitioner</w:t>
      </w:r>
      <w:r w:rsidR="00E94772" w:rsidRPr="002A35A1">
        <w:rPr>
          <w:rFonts w:ascii="Roboto" w:eastAsia="Times New Roman" w:hAnsi="Roboto" w:cs="Times New Roman"/>
          <w:bCs/>
          <w:sz w:val="20"/>
          <w:szCs w:val="20"/>
          <w:lang w:eastAsia="en-NZ"/>
        </w:rPr>
        <w:t>s</w:t>
      </w:r>
      <w:r w:rsidR="001600E4" w:rsidRPr="002A35A1">
        <w:rPr>
          <w:rFonts w:ascii="Roboto" w:eastAsia="Times New Roman" w:hAnsi="Roboto" w:cs="Times New Roman"/>
          <w:bCs/>
          <w:sz w:val="20"/>
          <w:szCs w:val="20"/>
          <w:lang w:eastAsia="en-NZ"/>
        </w:rPr>
        <w:t xml:space="preserve"> in order to </w:t>
      </w:r>
      <w:r w:rsidRPr="002A35A1">
        <w:rPr>
          <w:rFonts w:ascii="Roboto" w:eastAsia="Times New Roman" w:hAnsi="Roboto" w:cs="Times New Roman"/>
          <w:bCs/>
          <w:sz w:val="20"/>
          <w:szCs w:val="20"/>
          <w:lang w:eastAsia="en-NZ"/>
        </w:rPr>
        <w:t>improv</w:t>
      </w:r>
      <w:r w:rsidR="00E94772" w:rsidRPr="002A35A1">
        <w:rPr>
          <w:rFonts w:ascii="Roboto" w:eastAsia="Times New Roman" w:hAnsi="Roboto" w:cs="Times New Roman"/>
          <w:bCs/>
          <w:sz w:val="20"/>
          <w:szCs w:val="20"/>
          <w:lang w:eastAsia="en-NZ"/>
        </w:rPr>
        <w:t>e</w:t>
      </w:r>
      <w:r w:rsidRPr="002A35A1">
        <w:rPr>
          <w:rFonts w:ascii="Roboto" w:eastAsia="Times New Roman" w:hAnsi="Roboto" w:cs="Times New Roman"/>
          <w:bCs/>
          <w:sz w:val="20"/>
          <w:szCs w:val="20"/>
          <w:lang w:eastAsia="en-NZ"/>
        </w:rPr>
        <w:t xml:space="preserve"> </w:t>
      </w:r>
      <w:r w:rsidR="001600E4" w:rsidRPr="002A35A1">
        <w:rPr>
          <w:rFonts w:ascii="Roboto" w:eastAsia="Times New Roman" w:hAnsi="Roboto" w:cs="Times New Roman"/>
          <w:bCs/>
          <w:sz w:val="20"/>
          <w:szCs w:val="20"/>
          <w:lang w:eastAsia="en-NZ"/>
        </w:rPr>
        <w:t>outcomes for Pacific children and their families</w:t>
      </w:r>
      <w:r w:rsidRPr="002A35A1">
        <w:rPr>
          <w:rFonts w:ascii="Roboto" w:eastAsia="Times New Roman" w:hAnsi="Roboto" w:cs="Times New Roman"/>
          <w:bCs/>
          <w:sz w:val="20"/>
          <w:szCs w:val="20"/>
          <w:lang w:eastAsia="en-NZ"/>
        </w:rPr>
        <w:t xml:space="preserve">. Quality cultural supervision is underpinned by cultural awareness, </w:t>
      </w:r>
      <w:r w:rsidR="00F96F78" w:rsidRPr="002A35A1">
        <w:rPr>
          <w:rFonts w:ascii="Roboto" w:eastAsia="Times New Roman" w:hAnsi="Roboto" w:cs="Times New Roman"/>
          <w:bCs/>
          <w:sz w:val="20"/>
          <w:szCs w:val="20"/>
          <w:lang w:eastAsia="en-NZ"/>
        </w:rPr>
        <w:t xml:space="preserve">safe practice, </w:t>
      </w:r>
      <w:r w:rsidRPr="002A35A1">
        <w:rPr>
          <w:rFonts w:ascii="Roboto" w:eastAsia="Times New Roman" w:hAnsi="Roboto" w:cs="Times New Roman"/>
          <w:bCs/>
          <w:sz w:val="20"/>
          <w:szCs w:val="20"/>
          <w:lang w:eastAsia="en-NZ"/>
        </w:rPr>
        <w:t>sensitivity, professional safety, evaluation, and monitoring</w:t>
      </w:r>
      <w:r w:rsidRPr="002A35A1">
        <w:rPr>
          <w:rFonts w:ascii="Roboto" w:hAnsi="Roboto"/>
          <w:vertAlign w:val="superscript"/>
          <w:lang w:eastAsia="en-NZ"/>
        </w:rPr>
        <w:footnoteReference w:id="194"/>
      </w:r>
      <w:r w:rsidRPr="002A35A1">
        <w:rPr>
          <w:rFonts w:ascii="Roboto" w:eastAsia="Times New Roman" w:hAnsi="Roboto" w:cs="Times New Roman"/>
          <w:bCs/>
          <w:sz w:val="20"/>
          <w:szCs w:val="20"/>
          <w:lang w:eastAsia="en-NZ"/>
        </w:rPr>
        <w:t xml:space="preserve">. </w:t>
      </w:r>
    </w:p>
    <w:p w:rsidR="003E747D" w:rsidRPr="002A35A1" w:rsidRDefault="00DF4601" w:rsidP="00F365F1">
      <w:pPr>
        <w:rPr>
          <w:rFonts w:ascii="Roboto" w:eastAsia="Calibri" w:hAnsi="Roboto" w:cs="Times New Roman"/>
          <w:sz w:val="20"/>
          <w:szCs w:val="20"/>
        </w:rPr>
      </w:pPr>
      <w:r w:rsidRPr="002A35A1">
        <w:rPr>
          <w:rFonts w:ascii="Roboto" w:eastAsia="Times New Roman" w:hAnsi="Roboto" w:cs="Times New Roman"/>
          <w:bCs/>
          <w:sz w:val="20"/>
          <w:szCs w:val="20"/>
          <w:lang w:eastAsia="en-NZ"/>
        </w:rPr>
        <w:t>Quality c</w:t>
      </w:r>
      <w:r w:rsidR="009F0879" w:rsidRPr="002A35A1">
        <w:rPr>
          <w:rFonts w:ascii="Roboto" w:eastAsia="Times New Roman" w:hAnsi="Roboto" w:cs="Times New Roman"/>
          <w:bCs/>
          <w:sz w:val="20"/>
          <w:szCs w:val="20"/>
          <w:lang w:eastAsia="en-NZ"/>
        </w:rPr>
        <w:t xml:space="preserve">ultural supervision </w:t>
      </w:r>
      <w:r w:rsidRPr="002A35A1">
        <w:rPr>
          <w:rFonts w:ascii="Roboto" w:eastAsia="Times New Roman" w:hAnsi="Roboto" w:cs="Times New Roman"/>
          <w:bCs/>
          <w:sz w:val="20"/>
          <w:szCs w:val="20"/>
          <w:lang w:eastAsia="en-NZ"/>
        </w:rPr>
        <w:t>for</w:t>
      </w:r>
      <w:r w:rsidR="009F0879" w:rsidRPr="002A35A1">
        <w:rPr>
          <w:rFonts w:ascii="Roboto" w:eastAsia="Times New Roman" w:hAnsi="Roboto" w:cs="Times New Roman"/>
          <w:bCs/>
          <w:sz w:val="20"/>
          <w:szCs w:val="20"/>
          <w:lang w:eastAsia="en-NZ"/>
        </w:rPr>
        <w:t xml:space="preserve"> </w:t>
      </w:r>
      <w:r w:rsidR="007C3F04" w:rsidRPr="002A35A1">
        <w:rPr>
          <w:rFonts w:ascii="Roboto" w:eastAsia="Times New Roman" w:hAnsi="Roboto" w:cs="Times New Roman"/>
          <w:bCs/>
          <w:sz w:val="20"/>
          <w:szCs w:val="20"/>
          <w:lang w:eastAsia="en-NZ"/>
        </w:rPr>
        <w:t>practitioner</w:t>
      </w:r>
      <w:r w:rsidRPr="002A35A1">
        <w:rPr>
          <w:rFonts w:ascii="Roboto" w:eastAsia="Times New Roman" w:hAnsi="Roboto" w:cs="Times New Roman"/>
          <w:bCs/>
          <w:sz w:val="20"/>
          <w:szCs w:val="20"/>
          <w:lang w:eastAsia="en-NZ"/>
        </w:rPr>
        <w:t>s</w:t>
      </w:r>
      <w:r w:rsidR="007C3F04"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who are </w:t>
      </w:r>
      <w:r w:rsidR="007C3F04" w:rsidRPr="002A35A1">
        <w:rPr>
          <w:rFonts w:ascii="Roboto" w:eastAsia="Times New Roman" w:hAnsi="Roboto" w:cs="Times New Roman"/>
          <w:bCs/>
          <w:sz w:val="20"/>
          <w:szCs w:val="20"/>
          <w:lang w:eastAsia="en-NZ"/>
        </w:rPr>
        <w:t>working with Pacific cases</w:t>
      </w:r>
      <w:r w:rsidR="009F0879" w:rsidRPr="002A35A1">
        <w:rPr>
          <w:rFonts w:ascii="Roboto" w:eastAsia="Times New Roman" w:hAnsi="Roboto" w:cs="Times New Roman"/>
          <w:bCs/>
          <w:sz w:val="20"/>
          <w:szCs w:val="20"/>
          <w:lang w:eastAsia="en-NZ"/>
        </w:rPr>
        <w:t xml:space="preserve"> assumes a high level of </w:t>
      </w:r>
      <w:r w:rsidR="00DA7A91" w:rsidRPr="002A35A1">
        <w:rPr>
          <w:rFonts w:ascii="Roboto" w:eastAsia="Times New Roman" w:hAnsi="Roboto" w:cs="Times New Roman"/>
          <w:bCs/>
          <w:sz w:val="20"/>
          <w:szCs w:val="20"/>
          <w:lang w:eastAsia="en-NZ"/>
        </w:rPr>
        <w:t xml:space="preserve">cultural </w:t>
      </w:r>
      <w:r w:rsidR="009F0879" w:rsidRPr="002A35A1">
        <w:rPr>
          <w:rFonts w:ascii="Roboto" w:eastAsia="Times New Roman" w:hAnsi="Roboto" w:cs="Times New Roman"/>
          <w:bCs/>
          <w:sz w:val="20"/>
          <w:szCs w:val="20"/>
          <w:lang w:eastAsia="en-NZ"/>
        </w:rPr>
        <w:t>competenc</w:t>
      </w:r>
      <w:r w:rsidR="00DA7A91" w:rsidRPr="002A35A1">
        <w:rPr>
          <w:rFonts w:ascii="Roboto" w:eastAsia="Times New Roman" w:hAnsi="Roboto" w:cs="Times New Roman"/>
          <w:bCs/>
          <w:sz w:val="20"/>
          <w:szCs w:val="20"/>
          <w:lang w:eastAsia="en-NZ"/>
        </w:rPr>
        <w:t>e</w:t>
      </w:r>
      <w:r w:rsidR="009F0879" w:rsidRPr="002A35A1">
        <w:rPr>
          <w:rFonts w:ascii="Roboto" w:eastAsia="Times New Roman" w:hAnsi="Roboto" w:cs="Times New Roman"/>
          <w:bCs/>
          <w:sz w:val="20"/>
          <w:szCs w:val="20"/>
          <w:lang w:eastAsia="en-NZ"/>
        </w:rPr>
        <w:t xml:space="preserve"> among supervisors, </w:t>
      </w:r>
      <w:r w:rsidR="007C3F04" w:rsidRPr="002A35A1">
        <w:rPr>
          <w:rFonts w:ascii="Roboto" w:eastAsia="Times New Roman" w:hAnsi="Roboto" w:cs="Times New Roman"/>
          <w:bCs/>
          <w:sz w:val="20"/>
          <w:szCs w:val="20"/>
          <w:lang w:eastAsia="en-NZ"/>
        </w:rPr>
        <w:t xml:space="preserve">but </w:t>
      </w:r>
      <w:r w:rsidRPr="002A35A1">
        <w:rPr>
          <w:rFonts w:ascii="Roboto" w:eastAsia="Times New Roman" w:hAnsi="Roboto" w:cs="Times New Roman"/>
          <w:bCs/>
          <w:sz w:val="20"/>
          <w:szCs w:val="20"/>
          <w:lang w:eastAsia="en-NZ"/>
        </w:rPr>
        <w:t xml:space="preserve">often </w:t>
      </w:r>
      <w:r w:rsidR="007C3F04" w:rsidRPr="002A35A1">
        <w:rPr>
          <w:rFonts w:ascii="Roboto" w:eastAsia="Times New Roman" w:hAnsi="Roboto" w:cs="Times New Roman"/>
          <w:bCs/>
          <w:sz w:val="20"/>
          <w:szCs w:val="20"/>
          <w:lang w:eastAsia="en-NZ"/>
        </w:rPr>
        <w:t>this</w:t>
      </w:r>
      <w:r w:rsidR="009F0879" w:rsidRPr="002A35A1">
        <w:rPr>
          <w:rFonts w:ascii="Roboto" w:eastAsia="Times New Roman" w:hAnsi="Roboto" w:cs="Times New Roman"/>
          <w:bCs/>
          <w:sz w:val="20"/>
          <w:szCs w:val="20"/>
          <w:lang w:eastAsia="en-NZ"/>
        </w:rPr>
        <w:t xml:space="preserve"> is not </w:t>
      </w:r>
      <w:r w:rsidR="007C3F04" w:rsidRPr="002A35A1">
        <w:rPr>
          <w:rFonts w:ascii="Roboto" w:eastAsia="Times New Roman" w:hAnsi="Roboto" w:cs="Times New Roman"/>
          <w:bCs/>
          <w:sz w:val="20"/>
          <w:szCs w:val="20"/>
          <w:lang w:eastAsia="en-NZ"/>
        </w:rPr>
        <w:t xml:space="preserve">the case </w:t>
      </w:r>
      <w:r w:rsidRPr="002A35A1">
        <w:rPr>
          <w:rFonts w:ascii="Roboto" w:eastAsia="Times New Roman" w:hAnsi="Roboto" w:cs="Times New Roman"/>
          <w:bCs/>
          <w:sz w:val="20"/>
          <w:szCs w:val="20"/>
          <w:lang w:eastAsia="en-NZ"/>
        </w:rPr>
        <w:t xml:space="preserve">because </w:t>
      </w:r>
      <w:r w:rsidR="007C3F04" w:rsidRPr="002A35A1">
        <w:rPr>
          <w:rFonts w:ascii="Roboto" w:eastAsia="Times New Roman" w:hAnsi="Roboto" w:cs="Times New Roman"/>
          <w:bCs/>
          <w:sz w:val="20"/>
          <w:szCs w:val="20"/>
          <w:lang w:eastAsia="en-NZ"/>
        </w:rPr>
        <w:t>the majority of supervisor</w:t>
      </w:r>
      <w:r w:rsidRPr="002A35A1">
        <w:rPr>
          <w:rFonts w:ascii="Roboto" w:eastAsia="Times New Roman" w:hAnsi="Roboto" w:cs="Times New Roman"/>
          <w:bCs/>
          <w:sz w:val="20"/>
          <w:szCs w:val="20"/>
          <w:lang w:eastAsia="en-NZ"/>
        </w:rPr>
        <w:t>s</w:t>
      </w:r>
      <w:r w:rsidR="007C3F04" w:rsidRPr="002A35A1">
        <w:rPr>
          <w:rFonts w:ascii="Roboto" w:eastAsia="Times New Roman" w:hAnsi="Roboto" w:cs="Times New Roman"/>
          <w:bCs/>
          <w:sz w:val="20"/>
          <w:szCs w:val="20"/>
          <w:lang w:eastAsia="en-NZ"/>
        </w:rPr>
        <w:t xml:space="preserve"> are non-Pacific.</w:t>
      </w:r>
    </w:p>
    <w:p w:rsidR="007C3F04" w:rsidRPr="002A35A1" w:rsidRDefault="003E747D" w:rsidP="00F365F1">
      <w:pPr>
        <w:rPr>
          <w:rFonts w:ascii="Roboto" w:eastAsia="Calibri" w:hAnsi="Roboto" w:cs="Times New Roman"/>
          <w:sz w:val="20"/>
          <w:szCs w:val="20"/>
        </w:rPr>
      </w:pPr>
      <w:r w:rsidRPr="002A35A1">
        <w:rPr>
          <w:rFonts w:ascii="Roboto" w:eastAsia="Calibri" w:hAnsi="Roboto" w:cs="Times New Roman"/>
          <w:sz w:val="20"/>
          <w:szCs w:val="20"/>
        </w:rPr>
        <w:t xml:space="preserve">Trust is very important to the integration of cultural expertise into social work practice. </w:t>
      </w:r>
      <w:r w:rsidR="007C3F04" w:rsidRPr="002A35A1">
        <w:rPr>
          <w:rFonts w:ascii="Roboto" w:eastAsia="Calibri" w:hAnsi="Roboto" w:cs="Times New Roman"/>
          <w:sz w:val="20"/>
          <w:szCs w:val="20"/>
        </w:rPr>
        <w:t xml:space="preserve">Pacific staff felt that being supervised by a </w:t>
      </w:r>
      <w:r w:rsidR="00DF4601" w:rsidRPr="002A35A1">
        <w:rPr>
          <w:rFonts w:ascii="Roboto" w:eastAsia="Calibri" w:hAnsi="Roboto" w:cs="Times New Roman"/>
          <w:sz w:val="20"/>
          <w:szCs w:val="20"/>
        </w:rPr>
        <w:t>person (Pacific or non-Pacific)</w:t>
      </w:r>
      <w:r w:rsidR="007C3F04" w:rsidRPr="002A35A1">
        <w:rPr>
          <w:rFonts w:ascii="Roboto" w:eastAsia="Calibri" w:hAnsi="Roboto" w:cs="Times New Roman"/>
          <w:sz w:val="20"/>
          <w:szCs w:val="20"/>
        </w:rPr>
        <w:t xml:space="preserve"> who made them feel valued, respected and trusted to apply cultural </w:t>
      </w:r>
      <w:r w:rsidR="00DF4601" w:rsidRPr="002A35A1">
        <w:rPr>
          <w:rFonts w:ascii="Roboto" w:eastAsia="Calibri" w:hAnsi="Roboto" w:cs="Times New Roman"/>
          <w:sz w:val="20"/>
          <w:szCs w:val="20"/>
        </w:rPr>
        <w:t xml:space="preserve">skills and knowledge </w:t>
      </w:r>
      <w:r w:rsidR="007C3F04" w:rsidRPr="002A35A1">
        <w:rPr>
          <w:rFonts w:ascii="Roboto" w:eastAsia="Calibri" w:hAnsi="Roboto" w:cs="Times New Roman"/>
          <w:sz w:val="20"/>
          <w:szCs w:val="20"/>
        </w:rPr>
        <w:t xml:space="preserve">was crucial to professional safety, </w:t>
      </w:r>
      <w:r w:rsidR="00DF4601" w:rsidRPr="002A35A1">
        <w:rPr>
          <w:rFonts w:ascii="Roboto" w:eastAsia="Calibri" w:hAnsi="Roboto" w:cs="Times New Roman"/>
          <w:sz w:val="20"/>
          <w:szCs w:val="20"/>
        </w:rPr>
        <w:t>confidence</w:t>
      </w:r>
      <w:r w:rsidRPr="002A35A1">
        <w:rPr>
          <w:rFonts w:ascii="Roboto" w:eastAsia="Calibri" w:hAnsi="Roboto" w:cs="Times New Roman"/>
          <w:sz w:val="20"/>
          <w:szCs w:val="20"/>
        </w:rPr>
        <w:t>,</w:t>
      </w:r>
      <w:r w:rsidR="00DF4601" w:rsidRPr="002A35A1">
        <w:rPr>
          <w:rFonts w:ascii="Roboto" w:eastAsia="Calibri" w:hAnsi="Roboto" w:cs="Times New Roman"/>
          <w:sz w:val="20"/>
          <w:szCs w:val="20"/>
        </w:rPr>
        <w:t xml:space="preserve"> </w:t>
      </w:r>
      <w:r w:rsidR="007C3F04" w:rsidRPr="002A35A1">
        <w:rPr>
          <w:rFonts w:ascii="Roboto" w:eastAsia="Calibri" w:hAnsi="Roboto" w:cs="Times New Roman"/>
          <w:sz w:val="20"/>
          <w:szCs w:val="20"/>
        </w:rPr>
        <w:t>and casework success. Where t</w:t>
      </w:r>
      <w:r w:rsidRPr="002A35A1">
        <w:rPr>
          <w:rFonts w:ascii="Roboto" w:eastAsia="Calibri" w:hAnsi="Roboto" w:cs="Times New Roman"/>
          <w:sz w:val="20"/>
          <w:szCs w:val="20"/>
        </w:rPr>
        <w:t xml:space="preserve">rust </w:t>
      </w:r>
      <w:r w:rsidR="007C3F04" w:rsidRPr="002A35A1">
        <w:rPr>
          <w:rFonts w:ascii="Roboto" w:eastAsia="Calibri" w:hAnsi="Roboto" w:cs="Times New Roman"/>
          <w:sz w:val="20"/>
          <w:szCs w:val="20"/>
        </w:rPr>
        <w:t xml:space="preserve">was absent, </w:t>
      </w:r>
      <w:r w:rsidRPr="002A35A1">
        <w:rPr>
          <w:rFonts w:ascii="Roboto" w:eastAsia="Calibri" w:hAnsi="Roboto" w:cs="Times New Roman"/>
          <w:sz w:val="20"/>
          <w:szCs w:val="20"/>
        </w:rPr>
        <w:t xml:space="preserve">morale, </w:t>
      </w:r>
      <w:r w:rsidR="00DF4601" w:rsidRPr="002A35A1">
        <w:rPr>
          <w:rFonts w:ascii="Roboto" w:eastAsia="Calibri" w:hAnsi="Roboto" w:cs="Times New Roman"/>
          <w:sz w:val="20"/>
          <w:szCs w:val="20"/>
        </w:rPr>
        <w:t xml:space="preserve">practice and case </w:t>
      </w:r>
      <w:r w:rsidR="007C3F04" w:rsidRPr="002A35A1">
        <w:rPr>
          <w:rFonts w:ascii="Roboto" w:eastAsia="Calibri" w:hAnsi="Roboto" w:cs="Times New Roman"/>
          <w:sz w:val="20"/>
          <w:szCs w:val="20"/>
        </w:rPr>
        <w:t>outcomes</w:t>
      </w:r>
      <w:r w:rsidR="00DF4601" w:rsidRPr="002A35A1">
        <w:rPr>
          <w:rFonts w:ascii="Roboto" w:eastAsia="Calibri" w:hAnsi="Roboto" w:cs="Times New Roman"/>
          <w:sz w:val="20"/>
          <w:szCs w:val="20"/>
        </w:rPr>
        <w:t xml:space="preserve"> were impacted</w:t>
      </w:r>
      <w:r w:rsidR="007C3F04" w:rsidRPr="002A35A1">
        <w:rPr>
          <w:rFonts w:ascii="Roboto" w:eastAsia="Calibri" w:hAnsi="Roboto" w:cs="Times New Roman"/>
          <w:sz w:val="20"/>
          <w:szCs w:val="20"/>
        </w:rPr>
        <w:t>.</w:t>
      </w:r>
    </w:p>
    <w:p w:rsidR="00F365F1" w:rsidRPr="002A35A1" w:rsidRDefault="00F365F1" w:rsidP="00F365F1">
      <w:pPr>
        <w:autoSpaceDE w:val="0"/>
        <w:autoSpaceDN w:val="0"/>
        <w:adjustRightInd w:val="0"/>
        <w:spacing w:before="0"/>
        <w:rPr>
          <w:rFonts w:ascii="Roboto" w:eastAsia="Calibri" w:hAnsi="Roboto" w:cs="Times New Roman"/>
          <w:i/>
          <w:sz w:val="20"/>
          <w:szCs w:val="20"/>
        </w:rPr>
      </w:pPr>
    </w:p>
    <w:p w:rsidR="00334E3A" w:rsidRPr="002A35A1" w:rsidRDefault="00334E3A" w:rsidP="00F365F1">
      <w:pPr>
        <w:autoSpaceDE w:val="0"/>
        <w:autoSpaceDN w:val="0"/>
        <w:adjustRightInd w:val="0"/>
        <w:spacing w:before="0"/>
        <w:rPr>
          <w:rFonts w:ascii="Roboto" w:eastAsia="Calibri" w:hAnsi="Roboto" w:cs="Times New Roman"/>
          <w:sz w:val="20"/>
          <w:szCs w:val="20"/>
        </w:rPr>
      </w:pPr>
      <w:r w:rsidRPr="002A35A1">
        <w:rPr>
          <w:rFonts w:ascii="Roboto" w:eastAsia="Calibri" w:hAnsi="Roboto" w:cs="Times New Roman"/>
          <w:i/>
          <w:sz w:val="20"/>
          <w:szCs w:val="20"/>
        </w:rPr>
        <w:t>Cultural</w:t>
      </w:r>
      <w:r w:rsidRPr="002A35A1">
        <w:rPr>
          <w:rFonts w:ascii="Roboto" w:eastAsia="Calibri" w:hAnsi="Roboto" w:cs="Times New Roman"/>
          <w:sz w:val="20"/>
          <w:szCs w:val="20"/>
        </w:rPr>
        <w:t xml:space="preserve"> </w:t>
      </w:r>
      <w:r w:rsidRPr="002A35A1">
        <w:rPr>
          <w:rFonts w:ascii="Roboto" w:eastAsia="Calibri" w:hAnsi="Roboto" w:cs="Times New Roman"/>
          <w:i/>
          <w:sz w:val="20"/>
          <w:szCs w:val="20"/>
        </w:rPr>
        <w:t>consultation</w:t>
      </w:r>
      <w:r w:rsidRPr="002A35A1">
        <w:rPr>
          <w:rFonts w:ascii="Roboto" w:eastAsia="Calibri" w:hAnsi="Roboto" w:cs="Times New Roman"/>
          <w:sz w:val="20"/>
          <w:szCs w:val="20"/>
        </w:rPr>
        <w:t xml:space="preserve"> </w:t>
      </w:r>
      <w:r w:rsidR="003E747D" w:rsidRPr="002A35A1">
        <w:rPr>
          <w:rFonts w:ascii="Roboto" w:eastAsia="Calibri" w:hAnsi="Roboto" w:cs="Times New Roman"/>
          <w:sz w:val="20"/>
          <w:szCs w:val="20"/>
        </w:rPr>
        <w:t>is</w:t>
      </w:r>
      <w:r w:rsidRPr="002A35A1">
        <w:rPr>
          <w:rFonts w:ascii="Roboto" w:eastAsia="Calibri" w:hAnsi="Roboto" w:cs="Times New Roman"/>
          <w:sz w:val="20"/>
          <w:szCs w:val="20"/>
        </w:rPr>
        <w:t xml:space="preserve"> associated with tasks to assist case management, facilitate access to families and to obtain culturally specific information </w:t>
      </w:r>
      <w:r w:rsidRPr="002A35A1">
        <w:rPr>
          <w:rFonts w:ascii="Roboto" w:eastAsia="Calibri" w:hAnsi="Roboto" w:cs="Times New Roman"/>
          <w:i/>
          <w:sz w:val="20"/>
          <w:szCs w:val="20"/>
        </w:rPr>
        <w:t>‘when the skills, knowledge or networks of the social worker or agency do not reach sufficiently far enough across the divide of cultural difference to facilitate meaningful connections. Cultural consultation</w:t>
      </w:r>
      <w:r w:rsidR="007B6AAA" w:rsidRPr="002A35A1">
        <w:rPr>
          <w:rFonts w:ascii="Roboto" w:eastAsia="Calibri" w:hAnsi="Roboto" w:cs="Times New Roman"/>
          <w:i/>
          <w:sz w:val="20"/>
          <w:szCs w:val="20"/>
        </w:rPr>
        <w:t>…</w:t>
      </w:r>
      <w:r w:rsidRPr="002A35A1">
        <w:rPr>
          <w:rFonts w:ascii="Roboto" w:eastAsia="Calibri" w:hAnsi="Roboto" w:cs="Times New Roman"/>
          <w:i/>
          <w:sz w:val="20"/>
          <w:szCs w:val="20"/>
        </w:rPr>
        <w:t>is more about the practice than it is about the practitioner’</w:t>
      </w:r>
      <w:r w:rsidRPr="002A35A1">
        <w:rPr>
          <w:rFonts w:ascii="Roboto" w:hAnsi="Roboto"/>
          <w:sz w:val="20"/>
          <w:szCs w:val="20"/>
          <w:vertAlign w:val="superscript"/>
        </w:rPr>
        <w:footnoteReference w:id="195"/>
      </w:r>
      <w:r w:rsidRPr="002A35A1">
        <w:rPr>
          <w:rFonts w:ascii="Roboto" w:eastAsia="Calibri" w:hAnsi="Roboto" w:cs="Times New Roman"/>
          <w:sz w:val="20"/>
          <w:szCs w:val="20"/>
        </w:rPr>
        <w:t xml:space="preserve">. </w:t>
      </w:r>
      <w:r w:rsidR="00185103" w:rsidRPr="002A35A1">
        <w:rPr>
          <w:rFonts w:ascii="Roboto" w:eastAsia="Calibri" w:hAnsi="Roboto" w:cs="Times New Roman"/>
          <w:sz w:val="20"/>
          <w:szCs w:val="20"/>
        </w:rPr>
        <w:t xml:space="preserve">These mechanisms can also support appropriate research and </w:t>
      </w:r>
      <w:r w:rsidR="00D10607" w:rsidRPr="002A35A1">
        <w:rPr>
          <w:rFonts w:ascii="Roboto" w:eastAsia="Times New Roman" w:hAnsi="Roboto" w:cs="Times New Roman"/>
          <w:color w:val="000000"/>
          <w:sz w:val="20"/>
          <w:szCs w:val="20"/>
          <w:lang w:eastAsia="en-NZ"/>
        </w:rPr>
        <w:t>policy development.</w:t>
      </w:r>
    </w:p>
    <w:p w:rsidR="00F365F1" w:rsidRPr="002A35A1" w:rsidRDefault="00F365F1" w:rsidP="00F365F1">
      <w:pPr>
        <w:autoSpaceDE w:val="0"/>
        <w:autoSpaceDN w:val="0"/>
        <w:adjustRightInd w:val="0"/>
        <w:spacing w:before="0"/>
        <w:rPr>
          <w:rFonts w:ascii="Roboto" w:eastAsia="Times New Roman" w:hAnsi="Roboto" w:cs="Times New Roman"/>
          <w:bCs/>
          <w:sz w:val="20"/>
          <w:szCs w:val="20"/>
          <w:lang w:eastAsia="en-NZ"/>
        </w:rPr>
      </w:pPr>
    </w:p>
    <w:p w:rsidR="007864B8" w:rsidRPr="002A35A1" w:rsidRDefault="007864B8" w:rsidP="007864B8">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It is not uncommon for Pacific staff in a site to be called upon for </w:t>
      </w:r>
      <w:r w:rsidR="00E17E68">
        <w:rPr>
          <w:rFonts w:ascii="Roboto" w:eastAsia="Times New Roman" w:hAnsi="Roboto" w:cs="Times New Roman"/>
          <w:bCs/>
          <w:sz w:val="20"/>
          <w:szCs w:val="20"/>
          <w:lang w:eastAsia="en-NZ"/>
        </w:rPr>
        <w:t xml:space="preserve">translation duties and/or cultural </w:t>
      </w:r>
      <w:r w:rsidRPr="002A35A1">
        <w:rPr>
          <w:rFonts w:ascii="Roboto" w:eastAsia="Times New Roman" w:hAnsi="Roboto" w:cs="Times New Roman"/>
          <w:bCs/>
          <w:sz w:val="20"/>
          <w:szCs w:val="20"/>
          <w:lang w:eastAsia="en-NZ"/>
        </w:rPr>
        <w:t>advice on Pacific families regardless of whether they are of the same culture as the family concerned. Cultural programmes will help non</w:t>
      </w:r>
      <w:r w:rsidR="00B80E66"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Pacific staff understand the differences between Pacific cultures, and the potential risks to a child or family from using the wrong cultural expertise. NZ-born staff can feel extra pressure to</w:t>
      </w:r>
      <w:r w:rsidR="00E17E68">
        <w:rPr>
          <w:rFonts w:ascii="Roboto" w:eastAsia="Times New Roman" w:hAnsi="Roboto" w:cs="Times New Roman"/>
          <w:bCs/>
          <w:sz w:val="20"/>
          <w:szCs w:val="20"/>
          <w:lang w:eastAsia="en-NZ"/>
        </w:rPr>
        <w:t>o</w:t>
      </w:r>
      <w:r w:rsidRPr="002A35A1">
        <w:rPr>
          <w:rFonts w:ascii="Roboto" w:eastAsia="Times New Roman" w:hAnsi="Roboto" w:cs="Times New Roman"/>
          <w:bCs/>
          <w:sz w:val="20"/>
          <w:szCs w:val="20"/>
          <w:lang w:eastAsia="en-NZ"/>
        </w:rPr>
        <w:t xml:space="preserve"> if they lack cultural competency, language, or means to recruit this expertise to work effectively.</w:t>
      </w:r>
    </w:p>
    <w:p w:rsidR="007864B8" w:rsidRPr="002A35A1" w:rsidRDefault="007864B8" w:rsidP="00F365F1">
      <w:pPr>
        <w:autoSpaceDE w:val="0"/>
        <w:autoSpaceDN w:val="0"/>
        <w:adjustRightInd w:val="0"/>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rPr>
      </w:pPr>
      <w:bookmarkStart w:id="68" w:name="_Toc12637334"/>
      <w:r w:rsidRPr="002A35A1">
        <w:rPr>
          <w:rFonts w:ascii="Roboto" w:hAnsi="Roboto"/>
          <w:sz w:val="24"/>
          <w:szCs w:val="24"/>
        </w:rPr>
        <w:t>English as a Second Language</w:t>
      </w:r>
      <w:bookmarkEnd w:id="68"/>
      <w:r w:rsidRPr="002A35A1">
        <w:rPr>
          <w:rFonts w:ascii="Roboto" w:hAnsi="Roboto"/>
          <w:sz w:val="24"/>
          <w:szCs w:val="24"/>
        </w:rPr>
        <w:t xml:space="preserve"> </w:t>
      </w:r>
    </w:p>
    <w:p w:rsidR="00334E3A" w:rsidRPr="002A35A1" w:rsidRDefault="00334E3A" w:rsidP="00F365F1">
      <w:pPr>
        <w:spacing w:before="0"/>
        <w:rPr>
          <w:rFonts w:ascii="Roboto" w:eastAsia="Times New Roman" w:hAnsi="Roboto" w:cs="Times New Roman"/>
          <w:bCs/>
          <w:sz w:val="20"/>
          <w:szCs w:val="20"/>
          <w:lang w:eastAsia="en-NZ"/>
        </w:rPr>
      </w:pPr>
    </w:p>
    <w:p w:rsidR="00334E3A" w:rsidRPr="002A35A1" w:rsidRDefault="00334E3A" w:rsidP="00F365F1">
      <w:pPr>
        <w:spacing w:before="0"/>
        <w:rPr>
          <w:rFonts w:ascii="Roboto" w:eastAsia="Calibri" w:hAnsi="Roboto" w:cs="Times New Roman"/>
          <w:sz w:val="20"/>
          <w:szCs w:val="20"/>
          <w:lang w:eastAsia="en-NZ"/>
        </w:rPr>
      </w:pPr>
      <w:r w:rsidRPr="002A35A1">
        <w:rPr>
          <w:rFonts w:ascii="Roboto" w:eastAsia="Times New Roman" w:hAnsi="Roboto" w:cs="Times New Roman"/>
          <w:bCs/>
          <w:sz w:val="20"/>
          <w:szCs w:val="20"/>
          <w:lang w:eastAsia="en-NZ"/>
        </w:rPr>
        <w:t xml:space="preserve">Written and oral communication challenges exist particularly for staff </w:t>
      </w:r>
      <w:r w:rsidR="00335437" w:rsidRPr="002A35A1">
        <w:rPr>
          <w:rFonts w:ascii="Roboto" w:eastAsia="Times New Roman" w:hAnsi="Roboto" w:cs="Times New Roman"/>
          <w:bCs/>
          <w:sz w:val="20"/>
          <w:szCs w:val="20"/>
          <w:lang w:eastAsia="en-NZ"/>
        </w:rPr>
        <w:t xml:space="preserve">for </w:t>
      </w:r>
      <w:r w:rsidR="00B53ABB" w:rsidRPr="002A35A1">
        <w:rPr>
          <w:rFonts w:ascii="Roboto" w:eastAsia="Times New Roman" w:hAnsi="Roboto" w:cs="Times New Roman"/>
          <w:bCs/>
          <w:sz w:val="20"/>
          <w:szCs w:val="20"/>
          <w:lang w:eastAsia="en-NZ"/>
        </w:rPr>
        <w:t>which</w:t>
      </w:r>
      <w:r w:rsidRPr="002A35A1">
        <w:rPr>
          <w:rFonts w:ascii="Roboto" w:eastAsia="Times New Roman" w:hAnsi="Roboto" w:cs="Times New Roman"/>
          <w:bCs/>
          <w:sz w:val="20"/>
          <w:szCs w:val="20"/>
          <w:lang w:eastAsia="en-NZ"/>
        </w:rPr>
        <w:t xml:space="preserve"> English is a second language. Common challenges include the ability to ‘find the words’ to describe situations, convince, professionally articulate reflections, assessments and judgements. Traditional ways of communicating involve the recapping of stories and the use of concepts to convey messages. Tight time restrictions and multiple participants in a case consultation, supervision or other case discussion</w:t>
      </w:r>
      <w:r w:rsidR="00335437"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may result in a Pacific staff</w:t>
      </w:r>
      <w:r w:rsidR="00B53ABB" w:rsidRPr="002A35A1">
        <w:rPr>
          <w:rFonts w:ascii="Roboto" w:eastAsia="Times New Roman" w:hAnsi="Roboto" w:cs="Times New Roman"/>
          <w:bCs/>
          <w:sz w:val="20"/>
          <w:szCs w:val="20"/>
          <w:lang w:eastAsia="en-NZ"/>
        </w:rPr>
        <w:t xml:space="preserve"> member</w:t>
      </w:r>
      <w:r w:rsidRPr="002A35A1">
        <w:rPr>
          <w:rFonts w:ascii="Roboto" w:eastAsia="Times New Roman" w:hAnsi="Roboto" w:cs="Times New Roman"/>
          <w:bCs/>
          <w:sz w:val="20"/>
          <w:szCs w:val="20"/>
          <w:lang w:eastAsia="en-NZ"/>
        </w:rPr>
        <w:t xml:space="preserve"> disclosing a partial story or being misunderstood. </w:t>
      </w:r>
      <w:r w:rsidRPr="002A35A1">
        <w:rPr>
          <w:rFonts w:ascii="Roboto" w:eastAsia="Times New Roman" w:hAnsi="Roboto" w:cs="Times New Roman"/>
          <w:bCs/>
          <w:sz w:val="20"/>
          <w:szCs w:val="20"/>
          <w:lang w:eastAsia="en-NZ"/>
        </w:rPr>
        <w:lastRenderedPageBreak/>
        <w:t>Misunderstanding can multiply when others involved come from cultures that are very different to Pacific.</w:t>
      </w:r>
      <w:r w:rsidR="007864B8"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These challenges could be alleviated with </w:t>
      </w:r>
      <w:r w:rsidR="00335437" w:rsidRPr="002A35A1">
        <w:rPr>
          <w:rFonts w:ascii="Roboto" w:eastAsia="Times New Roman" w:hAnsi="Roboto" w:cs="Times New Roman"/>
          <w:bCs/>
          <w:sz w:val="20"/>
          <w:szCs w:val="20"/>
          <w:lang w:eastAsia="en-NZ"/>
        </w:rPr>
        <w:t xml:space="preserve">writing and oral communication </w:t>
      </w:r>
      <w:r w:rsidRPr="002A35A1">
        <w:rPr>
          <w:rFonts w:ascii="Roboto" w:eastAsia="Times New Roman" w:hAnsi="Roboto" w:cs="Times New Roman"/>
          <w:bCs/>
          <w:sz w:val="20"/>
          <w:szCs w:val="20"/>
          <w:lang w:eastAsia="en-NZ"/>
        </w:rPr>
        <w:t>programmes</w:t>
      </w:r>
      <w:r w:rsidR="00B53ABB" w:rsidRPr="002A35A1">
        <w:rPr>
          <w:rFonts w:ascii="Roboto" w:eastAsia="Times New Roman" w:hAnsi="Roboto" w:cs="Times New Roman"/>
          <w:bCs/>
          <w:sz w:val="20"/>
          <w:szCs w:val="20"/>
          <w:lang w:eastAsia="en-NZ"/>
        </w:rPr>
        <w:t>.</w:t>
      </w:r>
    </w:p>
    <w:p w:rsidR="00334E3A" w:rsidRPr="002A35A1" w:rsidRDefault="00334E3A" w:rsidP="007864B8">
      <w:pPr>
        <w:spacing w:before="0"/>
        <w:rPr>
          <w:rFonts w:ascii="Roboto" w:eastAsia="Calibri" w:hAnsi="Roboto" w:cs="Times New Roman"/>
          <w:sz w:val="20"/>
          <w:szCs w:val="20"/>
          <w:lang w:eastAsia="en-NZ"/>
        </w:rPr>
      </w:pPr>
    </w:p>
    <w:p w:rsidR="00334E3A" w:rsidRPr="002A35A1" w:rsidRDefault="00334E3A" w:rsidP="004C3D1A">
      <w:pPr>
        <w:pStyle w:val="Heading2"/>
        <w:spacing w:before="120"/>
        <w:rPr>
          <w:rFonts w:ascii="Roboto" w:hAnsi="Roboto"/>
          <w:sz w:val="24"/>
          <w:szCs w:val="24"/>
        </w:rPr>
      </w:pPr>
      <w:bookmarkStart w:id="69" w:name="_Toc12637335"/>
      <w:r w:rsidRPr="002A35A1">
        <w:rPr>
          <w:rFonts w:ascii="Roboto" w:hAnsi="Roboto"/>
          <w:sz w:val="24"/>
          <w:szCs w:val="24"/>
        </w:rPr>
        <w:t>Interpreting Support</w:t>
      </w:r>
      <w:bookmarkEnd w:id="69"/>
    </w:p>
    <w:p w:rsidR="00334E3A" w:rsidRPr="002A35A1" w:rsidRDefault="00334E3A" w:rsidP="001573DC">
      <w:pPr>
        <w:spacing w:before="0"/>
        <w:rPr>
          <w:rFonts w:ascii="Roboto" w:eastAsia="Calibri" w:hAnsi="Roboto" w:cs="Times New Roman"/>
          <w:sz w:val="20"/>
          <w:szCs w:val="20"/>
          <w:lang w:eastAsia="en-NZ"/>
        </w:rPr>
      </w:pPr>
    </w:p>
    <w:p w:rsidR="005F5DD8" w:rsidRPr="002A35A1" w:rsidRDefault="005F5DD8" w:rsidP="007864B8">
      <w:pPr>
        <w:spacing w:before="0"/>
        <w:rPr>
          <w:rFonts w:ascii="Roboto" w:eastAsia="Calibri" w:hAnsi="Roboto" w:cs="Times New Roman"/>
          <w:sz w:val="20"/>
          <w:szCs w:val="20"/>
          <w:lang w:eastAsia="en-NZ"/>
        </w:rPr>
      </w:pPr>
      <w:r w:rsidRPr="002A35A1">
        <w:rPr>
          <w:rFonts w:ascii="Roboto" w:eastAsia="Calibri" w:hAnsi="Roboto" w:cs="Times New Roman"/>
          <w:sz w:val="20"/>
          <w:szCs w:val="20"/>
          <w:lang w:eastAsia="en-NZ"/>
        </w:rPr>
        <w:t xml:space="preserve">Effective communication is essential to any relationship that is based on genuine respect and </w:t>
      </w:r>
      <w:r w:rsidR="005D77C4" w:rsidRPr="002A35A1">
        <w:rPr>
          <w:rFonts w:ascii="Roboto" w:eastAsia="Calibri" w:hAnsi="Roboto" w:cs="Times New Roman"/>
          <w:sz w:val="20"/>
          <w:szCs w:val="20"/>
          <w:lang w:eastAsia="en-NZ"/>
        </w:rPr>
        <w:t>expectation of success, especially when working with populations to whom English is not their first language</w:t>
      </w:r>
      <w:r w:rsidRPr="002A35A1">
        <w:rPr>
          <w:rFonts w:ascii="Roboto" w:eastAsia="Calibri" w:hAnsi="Roboto" w:cs="Times New Roman"/>
          <w:sz w:val="20"/>
          <w:szCs w:val="20"/>
          <w:lang w:eastAsia="en-NZ"/>
        </w:rPr>
        <w:t xml:space="preserve">. Interpretation is a professional skill and is treated so in the New Zealand </w:t>
      </w:r>
      <w:r w:rsidR="00B53ABB" w:rsidRPr="002A35A1">
        <w:rPr>
          <w:rFonts w:ascii="Roboto" w:eastAsia="Calibri" w:hAnsi="Roboto" w:cs="Times New Roman"/>
          <w:sz w:val="20"/>
          <w:szCs w:val="20"/>
          <w:lang w:eastAsia="en-NZ"/>
        </w:rPr>
        <w:t>C</w:t>
      </w:r>
      <w:r w:rsidRPr="002A35A1">
        <w:rPr>
          <w:rFonts w:ascii="Roboto" w:eastAsia="Calibri" w:hAnsi="Roboto" w:cs="Times New Roman"/>
          <w:sz w:val="20"/>
          <w:szCs w:val="20"/>
          <w:lang w:eastAsia="en-NZ"/>
        </w:rPr>
        <w:t>ourts and public hospitals. Pacific staff are frequently called upon to interpret, mediate communication, and translate official documents</w:t>
      </w:r>
      <w:r w:rsidR="00E17E68">
        <w:rPr>
          <w:rFonts w:ascii="Roboto" w:eastAsia="Calibri" w:hAnsi="Roboto" w:cs="Times New Roman"/>
          <w:sz w:val="20"/>
          <w:szCs w:val="20"/>
          <w:lang w:eastAsia="en-NZ"/>
        </w:rPr>
        <w:t xml:space="preserve">, in meetings, family group conferences, </w:t>
      </w:r>
      <w:r w:rsidR="00CF1B90">
        <w:rPr>
          <w:rFonts w:ascii="Roboto" w:eastAsia="Calibri" w:hAnsi="Roboto" w:cs="Times New Roman"/>
          <w:sz w:val="20"/>
          <w:szCs w:val="20"/>
          <w:lang w:eastAsia="en-NZ"/>
        </w:rPr>
        <w:t>etc.</w:t>
      </w:r>
      <w:r w:rsidRPr="002A35A1">
        <w:rPr>
          <w:rFonts w:ascii="Roboto" w:eastAsia="Calibri" w:hAnsi="Roboto" w:cs="Times New Roman"/>
          <w:sz w:val="20"/>
          <w:szCs w:val="20"/>
          <w:lang w:eastAsia="en-NZ"/>
        </w:rPr>
        <w:t xml:space="preserve"> in the course of their work be they practitioners, administration staff or in other roles, </w:t>
      </w:r>
      <w:r w:rsidR="005D77C4" w:rsidRPr="002A35A1">
        <w:rPr>
          <w:rFonts w:ascii="Roboto" w:eastAsia="Calibri" w:hAnsi="Roboto" w:cs="Times New Roman"/>
          <w:sz w:val="20"/>
          <w:szCs w:val="20"/>
          <w:lang w:eastAsia="en-NZ"/>
        </w:rPr>
        <w:t xml:space="preserve">but do so </w:t>
      </w:r>
      <w:r w:rsidRPr="002A35A1">
        <w:rPr>
          <w:rFonts w:ascii="Roboto" w:eastAsia="Calibri" w:hAnsi="Roboto" w:cs="Times New Roman"/>
          <w:sz w:val="20"/>
          <w:szCs w:val="20"/>
          <w:lang w:eastAsia="en-NZ"/>
        </w:rPr>
        <w:t xml:space="preserve">on top of their own workloads. </w:t>
      </w:r>
      <w:r w:rsidR="005D77C4" w:rsidRPr="002A35A1">
        <w:rPr>
          <w:rFonts w:ascii="Roboto" w:eastAsia="Calibri" w:hAnsi="Roboto" w:cs="Times New Roman"/>
          <w:sz w:val="20"/>
          <w:szCs w:val="20"/>
          <w:lang w:eastAsia="en-NZ"/>
        </w:rPr>
        <w:t>Staff respond to ensure best outcome</w:t>
      </w:r>
      <w:r w:rsidR="00B53ABB" w:rsidRPr="002A35A1">
        <w:rPr>
          <w:rFonts w:ascii="Roboto" w:eastAsia="Calibri" w:hAnsi="Roboto" w:cs="Times New Roman"/>
          <w:sz w:val="20"/>
          <w:szCs w:val="20"/>
          <w:lang w:eastAsia="en-NZ"/>
        </w:rPr>
        <w:t>s</w:t>
      </w:r>
      <w:r w:rsidR="005D77C4" w:rsidRPr="002A35A1">
        <w:rPr>
          <w:rFonts w:ascii="Roboto" w:eastAsia="Calibri" w:hAnsi="Roboto" w:cs="Times New Roman"/>
          <w:sz w:val="20"/>
          <w:szCs w:val="20"/>
          <w:lang w:eastAsia="en-NZ"/>
        </w:rPr>
        <w:t xml:space="preserve"> for children and young people, and to help other colleagues build good relationships with families. Staff must therefore be appropriately trained to interpret and </w:t>
      </w:r>
      <w:r w:rsidR="00E17E68">
        <w:rPr>
          <w:rFonts w:ascii="Roboto" w:eastAsia="Calibri" w:hAnsi="Roboto" w:cs="Times New Roman"/>
          <w:sz w:val="20"/>
          <w:szCs w:val="20"/>
          <w:lang w:eastAsia="en-NZ"/>
        </w:rPr>
        <w:t xml:space="preserve">be </w:t>
      </w:r>
      <w:r w:rsidR="005D77C4" w:rsidRPr="002A35A1">
        <w:rPr>
          <w:rFonts w:ascii="Roboto" w:eastAsia="Calibri" w:hAnsi="Roboto" w:cs="Times New Roman"/>
          <w:sz w:val="20"/>
          <w:szCs w:val="20"/>
          <w:lang w:eastAsia="en-NZ"/>
        </w:rPr>
        <w:t>formally recognised for their skill</w:t>
      </w:r>
      <w:r w:rsidR="00454753">
        <w:rPr>
          <w:rFonts w:ascii="Roboto" w:eastAsia="Calibri" w:hAnsi="Roboto" w:cs="Times New Roman"/>
          <w:sz w:val="20"/>
          <w:szCs w:val="20"/>
          <w:lang w:eastAsia="en-NZ"/>
        </w:rPr>
        <w:t xml:space="preserve"> </w:t>
      </w:r>
      <w:r w:rsidR="005D77C4" w:rsidRPr="002A35A1">
        <w:rPr>
          <w:rFonts w:ascii="Roboto" w:eastAsia="Calibri" w:hAnsi="Roboto" w:cs="Times New Roman"/>
          <w:sz w:val="20"/>
          <w:szCs w:val="20"/>
          <w:lang w:eastAsia="en-NZ"/>
        </w:rPr>
        <w:t>s</w:t>
      </w:r>
      <w:r w:rsidR="00E17E68">
        <w:rPr>
          <w:rFonts w:ascii="Roboto" w:eastAsia="Calibri" w:hAnsi="Roboto" w:cs="Times New Roman"/>
          <w:sz w:val="20"/>
          <w:szCs w:val="20"/>
          <w:lang w:eastAsia="en-NZ"/>
        </w:rPr>
        <w:t>ets</w:t>
      </w:r>
      <w:r w:rsidR="005D77C4" w:rsidRPr="002A35A1">
        <w:rPr>
          <w:rFonts w:ascii="Roboto" w:eastAsia="Calibri" w:hAnsi="Roboto" w:cs="Times New Roman"/>
          <w:sz w:val="20"/>
          <w:szCs w:val="20"/>
          <w:lang w:eastAsia="en-NZ"/>
        </w:rPr>
        <w:t xml:space="preserve"> because quality interpretation</w:t>
      </w:r>
      <w:r w:rsidR="00E17E68">
        <w:rPr>
          <w:rFonts w:ascii="Roboto" w:eastAsia="Calibri" w:hAnsi="Roboto" w:cs="Times New Roman"/>
          <w:sz w:val="20"/>
          <w:szCs w:val="20"/>
          <w:lang w:eastAsia="en-NZ"/>
        </w:rPr>
        <w:t>/translation</w:t>
      </w:r>
      <w:r w:rsidR="005D77C4" w:rsidRPr="002A35A1">
        <w:rPr>
          <w:rFonts w:ascii="Roboto" w:eastAsia="Calibri" w:hAnsi="Roboto" w:cs="Times New Roman"/>
          <w:sz w:val="20"/>
          <w:szCs w:val="20"/>
          <w:lang w:eastAsia="en-NZ"/>
        </w:rPr>
        <w:t xml:space="preserve"> facilitates accurate assessments, informed choices, clarity, and constructive relationships for the best interests of children and young people.</w:t>
      </w:r>
    </w:p>
    <w:p w:rsidR="005F5DD8" w:rsidRPr="002A35A1" w:rsidRDefault="005F5DD8" w:rsidP="007864B8">
      <w:pPr>
        <w:spacing w:before="0"/>
        <w:rPr>
          <w:rFonts w:ascii="Roboto" w:eastAsia="Calibri" w:hAnsi="Roboto" w:cs="Times New Roman"/>
          <w:sz w:val="20"/>
          <w:szCs w:val="20"/>
          <w:lang w:eastAsia="en-NZ"/>
        </w:rPr>
      </w:pPr>
    </w:p>
    <w:p w:rsidR="007864B8" w:rsidRPr="002A35A1" w:rsidRDefault="005F5DD8" w:rsidP="007864B8">
      <w:pPr>
        <w:spacing w:before="0"/>
        <w:rPr>
          <w:rFonts w:ascii="Roboto" w:eastAsia="Calibri" w:hAnsi="Roboto" w:cs="Times New Roman"/>
          <w:sz w:val="20"/>
          <w:szCs w:val="20"/>
          <w:lang w:eastAsia="en-NZ"/>
        </w:rPr>
      </w:pPr>
      <w:r w:rsidRPr="002A35A1">
        <w:rPr>
          <w:rFonts w:ascii="Roboto" w:eastAsia="Calibri" w:hAnsi="Roboto" w:cs="Times New Roman"/>
          <w:sz w:val="20"/>
          <w:szCs w:val="20"/>
          <w:lang w:eastAsia="en-NZ"/>
        </w:rPr>
        <w:t>External translators are important resources in the absence of internal capacity</w:t>
      </w:r>
      <w:r w:rsidR="008D6FEF" w:rsidRPr="002A35A1">
        <w:rPr>
          <w:rFonts w:ascii="Roboto" w:eastAsia="Calibri" w:hAnsi="Roboto" w:cs="Times New Roman"/>
          <w:sz w:val="20"/>
          <w:szCs w:val="20"/>
          <w:lang w:eastAsia="en-NZ"/>
        </w:rPr>
        <w:t xml:space="preserve"> and costs need to be factored in</w:t>
      </w:r>
      <w:r w:rsidRPr="002A35A1">
        <w:rPr>
          <w:rFonts w:ascii="Roboto" w:eastAsia="Calibri" w:hAnsi="Roboto" w:cs="Times New Roman"/>
          <w:sz w:val="20"/>
          <w:szCs w:val="20"/>
          <w:lang w:eastAsia="en-NZ"/>
        </w:rPr>
        <w:t xml:space="preserve">. </w:t>
      </w:r>
      <w:r w:rsidR="008D6FEF" w:rsidRPr="002A35A1">
        <w:rPr>
          <w:rFonts w:ascii="Roboto" w:eastAsia="Calibri" w:hAnsi="Roboto" w:cs="Times New Roman"/>
          <w:sz w:val="20"/>
          <w:szCs w:val="20"/>
          <w:lang w:eastAsia="en-NZ"/>
        </w:rPr>
        <w:t>In s</w:t>
      </w:r>
      <w:r w:rsidRPr="002A35A1">
        <w:rPr>
          <w:rFonts w:ascii="Roboto" w:eastAsia="Calibri" w:hAnsi="Roboto" w:cs="Times New Roman"/>
          <w:sz w:val="20"/>
          <w:szCs w:val="20"/>
          <w:lang w:eastAsia="en-NZ"/>
        </w:rPr>
        <w:t xml:space="preserve">ome </w:t>
      </w:r>
      <w:r w:rsidR="008D6FEF" w:rsidRPr="002A35A1">
        <w:rPr>
          <w:rFonts w:ascii="Roboto" w:eastAsia="Calibri" w:hAnsi="Roboto" w:cs="Times New Roman"/>
          <w:sz w:val="20"/>
          <w:szCs w:val="20"/>
          <w:lang w:eastAsia="en-NZ"/>
        </w:rPr>
        <w:t xml:space="preserve">instances, </w:t>
      </w:r>
      <w:r w:rsidRPr="002A35A1">
        <w:rPr>
          <w:rFonts w:ascii="Roboto" w:eastAsia="Calibri" w:hAnsi="Roboto" w:cs="Times New Roman"/>
          <w:sz w:val="20"/>
          <w:szCs w:val="20"/>
          <w:lang w:eastAsia="en-NZ"/>
        </w:rPr>
        <w:t xml:space="preserve">external interpreters have not always delivered the quality </w:t>
      </w:r>
      <w:r w:rsidR="008D6FEF" w:rsidRPr="002A35A1">
        <w:rPr>
          <w:rFonts w:ascii="Roboto" w:eastAsia="Calibri" w:hAnsi="Roboto" w:cs="Times New Roman"/>
          <w:sz w:val="20"/>
          <w:szCs w:val="20"/>
          <w:lang w:eastAsia="en-NZ"/>
        </w:rPr>
        <w:t xml:space="preserve">needed, or </w:t>
      </w:r>
      <w:r w:rsidRPr="002A35A1">
        <w:rPr>
          <w:rFonts w:ascii="Roboto" w:eastAsia="Calibri" w:hAnsi="Roboto" w:cs="Times New Roman"/>
          <w:sz w:val="20"/>
          <w:szCs w:val="20"/>
          <w:lang w:eastAsia="en-NZ"/>
        </w:rPr>
        <w:t>necessarily underst</w:t>
      </w:r>
      <w:r w:rsidR="008D6FEF" w:rsidRPr="002A35A1">
        <w:rPr>
          <w:rFonts w:ascii="Roboto" w:eastAsia="Calibri" w:hAnsi="Roboto" w:cs="Times New Roman"/>
          <w:sz w:val="20"/>
          <w:szCs w:val="20"/>
          <w:lang w:eastAsia="en-NZ"/>
        </w:rPr>
        <w:t>ood</w:t>
      </w:r>
      <w:r w:rsidRPr="002A35A1">
        <w:rPr>
          <w:rFonts w:ascii="Roboto" w:eastAsia="Calibri" w:hAnsi="Roboto" w:cs="Times New Roman"/>
          <w:sz w:val="20"/>
          <w:szCs w:val="20"/>
          <w:lang w:eastAsia="en-NZ"/>
        </w:rPr>
        <w:t xml:space="preserve"> the legal context and terminology that </w:t>
      </w:r>
      <w:r w:rsidR="008D6FEF" w:rsidRPr="002A35A1">
        <w:rPr>
          <w:rFonts w:ascii="Roboto" w:eastAsia="Calibri" w:hAnsi="Roboto" w:cs="Times New Roman"/>
          <w:sz w:val="20"/>
          <w:szCs w:val="20"/>
          <w:lang w:eastAsia="en-NZ"/>
        </w:rPr>
        <w:t>required</w:t>
      </w:r>
      <w:r w:rsidRPr="002A35A1">
        <w:rPr>
          <w:rFonts w:ascii="Roboto" w:eastAsia="Calibri" w:hAnsi="Roboto" w:cs="Times New Roman"/>
          <w:sz w:val="20"/>
          <w:szCs w:val="20"/>
          <w:lang w:eastAsia="en-NZ"/>
        </w:rPr>
        <w:t xml:space="preserve"> interpreting, nor screened appropriately to ensure respect for human rights and </w:t>
      </w:r>
      <w:r w:rsidR="008D6FEF" w:rsidRPr="002A35A1">
        <w:rPr>
          <w:rFonts w:ascii="Roboto" w:eastAsia="Calibri" w:hAnsi="Roboto" w:cs="Times New Roman"/>
          <w:sz w:val="20"/>
          <w:szCs w:val="20"/>
          <w:lang w:eastAsia="en-NZ"/>
        </w:rPr>
        <w:t xml:space="preserve">the </w:t>
      </w:r>
      <w:r w:rsidRPr="002A35A1">
        <w:rPr>
          <w:rFonts w:ascii="Roboto" w:eastAsia="Calibri" w:hAnsi="Roboto" w:cs="Times New Roman"/>
          <w:sz w:val="20"/>
          <w:szCs w:val="20"/>
          <w:lang w:eastAsia="en-NZ"/>
        </w:rPr>
        <w:t xml:space="preserve">voices of children. </w:t>
      </w:r>
      <w:r w:rsidR="00B10498" w:rsidRPr="002A35A1">
        <w:rPr>
          <w:rFonts w:ascii="Roboto" w:eastAsia="Calibri" w:hAnsi="Roboto" w:cs="Times New Roman"/>
          <w:sz w:val="20"/>
          <w:szCs w:val="20"/>
          <w:lang w:eastAsia="en-NZ"/>
        </w:rPr>
        <w:t xml:space="preserve">It is important </w:t>
      </w:r>
      <w:r w:rsidRPr="002A35A1">
        <w:rPr>
          <w:rFonts w:ascii="Roboto" w:eastAsia="Calibri" w:hAnsi="Roboto" w:cs="Times New Roman"/>
          <w:sz w:val="20"/>
          <w:szCs w:val="20"/>
          <w:lang w:eastAsia="en-NZ"/>
        </w:rPr>
        <w:t xml:space="preserve">therefore </w:t>
      </w:r>
      <w:r w:rsidR="00B10498" w:rsidRPr="002A35A1">
        <w:rPr>
          <w:rFonts w:ascii="Roboto" w:eastAsia="Calibri" w:hAnsi="Roboto" w:cs="Times New Roman"/>
          <w:sz w:val="20"/>
          <w:szCs w:val="20"/>
          <w:lang w:eastAsia="en-NZ"/>
        </w:rPr>
        <w:t xml:space="preserve">that </w:t>
      </w:r>
      <w:r w:rsidRPr="002A35A1">
        <w:rPr>
          <w:rFonts w:ascii="Roboto" w:eastAsia="Calibri" w:hAnsi="Roboto" w:cs="Times New Roman"/>
          <w:sz w:val="20"/>
          <w:szCs w:val="20"/>
          <w:lang w:eastAsia="en-NZ"/>
        </w:rPr>
        <w:t>all interpreters are appropriately prepared when contracted in, keeping in mind the importance of confidentiality and privacy in Pacific communities</w:t>
      </w:r>
      <w:r w:rsidR="008D6FEF" w:rsidRPr="002A35A1">
        <w:rPr>
          <w:rFonts w:ascii="Roboto" w:eastAsia="Calibri" w:hAnsi="Roboto" w:cs="Times New Roman"/>
          <w:sz w:val="20"/>
          <w:szCs w:val="20"/>
          <w:lang w:eastAsia="en-NZ"/>
        </w:rPr>
        <w:t xml:space="preserve"> that are often small</w:t>
      </w:r>
      <w:r w:rsidRPr="002A35A1">
        <w:rPr>
          <w:rFonts w:ascii="Roboto" w:eastAsia="Calibri" w:hAnsi="Roboto" w:cs="Times New Roman"/>
          <w:sz w:val="20"/>
          <w:szCs w:val="20"/>
          <w:lang w:eastAsia="en-NZ"/>
        </w:rPr>
        <w:t xml:space="preserve">. </w:t>
      </w:r>
    </w:p>
    <w:p w:rsidR="00334E3A" w:rsidRPr="002A35A1" w:rsidRDefault="00334E3A" w:rsidP="00334E3A">
      <w:pPr>
        <w:spacing w:before="0"/>
        <w:rPr>
          <w:rFonts w:ascii="Roboto" w:eastAsia="Times New Roman" w:hAnsi="Roboto" w:cs="Times New Roman"/>
          <w:bCs/>
          <w:sz w:val="20"/>
          <w:szCs w:val="20"/>
          <w:lang w:eastAsia="en-NZ"/>
        </w:rPr>
      </w:pPr>
    </w:p>
    <w:p w:rsidR="00295A30" w:rsidRPr="002A35A1" w:rsidRDefault="00295A30" w:rsidP="004C3D1A">
      <w:pPr>
        <w:rPr>
          <w:rFonts w:ascii="Roboto" w:eastAsia="Times New Roman" w:hAnsi="Roboto" w:cs="Times New Roman"/>
          <w:b/>
          <w:bCs/>
          <w:sz w:val="24"/>
          <w:szCs w:val="24"/>
          <w:lang w:eastAsia="en-NZ"/>
        </w:rPr>
      </w:pPr>
      <w:r w:rsidRPr="002A35A1">
        <w:rPr>
          <w:rFonts w:ascii="Roboto" w:eastAsia="Times New Roman" w:hAnsi="Roboto" w:cs="Times New Roman"/>
          <w:b/>
          <w:bCs/>
          <w:sz w:val="24"/>
          <w:szCs w:val="24"/>
          <w:lang w:eastAsia="en-NZ"/>
        </w:rPr>
        <w:t>Working with Grief</w:t>
      </w:r>
    </w:p>
    <w:p w:rsidR="00295A30" w:rsidRPr="002A35A1" w:rsidRDefault="00295A30" w:rsidP="00334E3A">
      <w:pPr>
        <w:spacing w:before="0"/>
        <w:rPr>
          <w:rFonts w:ascii="Roboto" w:eastAsia="Times New Roman" w:hAnsi="Roboto" w:cs="Times New Roman"/>
          <w:bCs/>
          <w:sz w:val="20"/>
          <w:szCs w:val="20"/>
          <w:lang w:eastAsia="en-NZ"/>
        </w:rPr>
      </w:pPr>
    </w:p>
    <w:p w:rsidR="00295A30" w:rsidRPr="002A35A1" w:rsidRDefault="00295A30" w:rsidP="00295A30">
      <w:pPr>
        <w:autoSpaceDE w:val="0"/>
        <w:autoSpaceDN w:val="0"/>
        <w:adjustRightInd w:val="0"/>
        <w:spacing w:before="0"/>
        <w:rPr>
          <w:rFonts w:ascii="Roboto" w:hAnsi="Roboto" w:cs="Times New Roman"/>
          <w:sz w:val="20"/>
          <w:szCs w:val="20"/>
        </w:rPr>
      </w:pPr>
      <w:r w:rsidRPr="002A35A1">
        <w:rPr>
          <w:rFonts w:ascii="Roboto" w:eastAsia="Times New Roman" w:hAnsi="Roboto" w:cs="Times New Roman"/>
          <w:bCs/>
          <w:sz w:val="20"/>
          <w:szCs w:val="20"/>
          <w:lang w:eastAsia="en-NZ"/>
        </w:rPr>
        <w:t xml:space="preserve">The death of a child affects family members but also professionals involved with the child. Some staff may blame themselves for not having done enough, whether or not that </w:t>
      </w:r>
      <w:r w:rsidR="00B53ABB" w:rsidRPr="002A35A1">
        <w:rPr>
          <w:rFonts w:ascii="Roboto" w:eastAsia="Times New Roman" w:hAnsi="Roboto" w:cs="Times New Roman"/>
          <w:bCs/>
          <w:sz w:val="20"/>
          <w:szCs w:val="20"/>
          <w:lang w:eastAsia="en-NZ"/>
        </w:rPr>
        <w:t>i</w:t>
      </w:r>
      <w:r w:rsidRPr="002A35A1">
        <w:rPr>
          <w:rFonts w:ascii="Roboto" w:eastAsia="Times New Roman" w:hAnsi="Roboto" w:cs="Times New Roman"/>
          <w:bCs/>
          <w:sz w:val="20"/>
          <w:szCs w:val="20"/>
          <w:lang w:eastAsia="en-NZ"/>
        </w:rPr>
        <w:t>s the case. This sense of personal responsibility may be rooted in genealogical, cultural or community connection with the child or the family; the degree of separation within a minority community is often not wide. It is important to have appropriate cultural, spiritual and clinical support for affected staff during times of grief.</w:t>
      </w:r>
      <w:r w:rsidRPr="002A35A1">
        <w:rPr>
          <w:rFonts w:ascii="Roboto" w:hAnsi="Roboto"/>
          <w:sz w:val="20"/>
          <w:szCs w:val="20"/>
        </w:rPr>
        <w:t xml:space="preserve"> </w:t>
      </w:r>
    </w:p>
    <w:p w:rsidR="00295A30" w:rsidRPr="002A35A1" w:rsidRDefault="00295A30" w:rsidP="00334E3A">
      <w:pPr>
        <w:spacing w:before="0"/>
        <w:rPr>
          <w:rFonts w:ascii="Roboto" w:eastAsia="Times New Roman" w:hAnsi="Roboto" w:cs="Times New Roman"/>
          <w:bCs/>
          <w:sz w:val="20"/>
          <w:szCs w:val="20"/>
          <w:lang w:eastAsia="en-NZ"/>
        </w:rPr>
      </w:pPr>
    </w:p>
    <w:p w:rsidR="00334E3A" w:rsidRPr="002A35A1" w:rsidRDefault="00334E3A" w:rsidP="004C3D1A">
      <w:pPr>
        <w:pStyle w:val="Heading2"/>
        <w:spacing w:before="120"/>
        <w:rPr>
          <w:rFonts w:ascii="Roboto" w:hAnsi="Roboto"/>
          <w:sz w:val="24"/>
          <w:szCs w:val="24"/>
        </w:rPr>
      </w:pPr>
      <w:bookmarkStart w:id="70" w:name="_Toc12637336"/>
      <w:r w:rsidRPr="002A35A1">
        <w:rPr>
          <w:rFonts w:ascii="Roboto" w:hAnsi="Roboto"/>
          <w:sz w:val="24"/>
          <w:szCs w:val="24"/>
        </w:rPr>
        <w:t>Pacific Staff Networks</w:t>
      </w:r>
      <w:bookmarkEnd w:id="70"/>
      <w:r w:rsidRPr="002A35A1">
        <w:rPr>
          <w:rFonts w:ascii="Roboto" w:hAnsi="Roboto"/>
          <w:sz w:val="24"/>
          <w:szCs w:val="24"/>
        </w:rPr>
        <w:t xml:space="preserve"> </w:t>
      </w:r>
    </w:p>
    <w:p w:rsidR="00334E3A" w:rsidRPr="002A35A1" w:rsidRDefault="00334E3A" w:rsidP="00D92F58">
      <w:pPr>
        <w:spacing w:before="0"/>
        <w:rPr>
          <w:rFonts w:ascii="Roboto" w:eastAsia="Times New Roman" w:hAnsi="Roboto" w:cs="Times New Roman"/>
          <w:bCs/>
          <w:sz w:val="20"/>
          <w:szCs w:val="20"/>
          <w:lang w:eastAsia="en-NZ"/>
        </w:rPr>
      </w:pPr>
    </w:p>
    <w:p w:rsidR="00334E3A" w:rsidRPr="002A35A1" w:rsidRDefault="005A2E83"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These networks are primarily support forums, but are also pools of cultural and institutional knowledge, expertise and professional capital. The networks have advocated, initiated and advanced initiatives to support the work of </w:t>
      </w:r>
      <w:r w:rsidR="00B53ABB" w:rsidRPr="002A35A1">
        <w:rPr>
          <w:rFonts w:ascii="Roboto" w:eastAsia="Times New Roman" w:hAnsi="Roboto" w:cs="Times New Roman"/>
          <w:bCs/>
          <w:sz w:val="20"/>
          <w:szCs w:val="20"/>
          <w:lang w:eastAsia="en-NZ"/>
        </w:rPr>
        <w:t>the Oranga Tamariki</w:t>
      </w:r>
      <w:r w:rsidR="00497AFB"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Pacific workforce, including the development of Va’aifetu. </w:t>
      </w:r>
      <w:r w:rsidR="00334E3A" w:rsidRPr="002A35A1">
        <w:rPr>
          <w:rFonts w:ascii="Roboto" w:eastAsia="Times New Roman" w:hAnsi="Roboto" w:cs="Times New Roman"/>
          <w:bCs/>
          <w:sz w:val="20"/>
          <w:szCs w:val="20"/>
          <w:lang w:eastAsia="en-NZ"/>
        </w:rPr>
        <w:t xml:space="preserve">At the time of writing there </w:t>
      </w:r>
      <w:r w:rsidR="00D263A7" w:rsidRPr="002A35A1">
        <w:rPr>
          <w:rFonts w:ascii="Roboto" w:eastAsia="Times New Roman" w:hAnsi="Roboto" w:cs="Times New Roman"/>
          <w:bCs/>
          <w:sz w:val="20"/>
          <w:szCs w:val="20"/>
          <w:lang w:eastAsia="en-NZ"/>
        </w:rPr>
        <w:t>we</w:t>
      </w:r>
      <w:r w:rsidR="00334E3A" w:rsidRPr="002A35A1">
        <w:rPr>
          <w:rFonts w:ascii="Roboto" w:eastAsia="Times New Roman" w:hAnsi="Roboto" w:cs="Times New Roman"/>
          <w:bCs/>
          <w:sz w:val="20"/>
          <w:szCs w:val="20"/>
          <w:lang w:eastAsia="en-NZ"/>
        </w:rPr>
        <w:t xml:space="preserve">re </w:t>
      </w:r>
      <w:r w:rsidR="00E370F6" w:rsidRPr="002A35A1">
        <w:rPr>
          <w:rFonts w:ascii="Roboto" w:eastAsia="Times New Roman" w:hAnsi="Roboto" w:cs="Times New Roman"/>
          <w:bCs/>
          <w:sz w:val="20"/>
          <w:szCs w:val="20"/>
          <w:lang w:eastAsia="en-NZ"/>
        </w:rPr>
        <w:t xml:space="preserve">four </w:t>
      </w:r>
      <w:r w:rsidR="00C66CC9" w:rsidRPr="002A35A1">
        <w:rPr>
          <w:rFonts w:ascii="Roboto" w:eastAsia="Times New Roman" w:hAnsi="Roboto" w:cs="Times New Roman"/>
          <w:bCs/>
          <w:sz w:val="20"/>
          <w:szCs w:val="20"/>
          <w:lang w:eastAsia="en-NZ"/>
        </w:rPr>
        <w:t xml:space="preserve">operating </w:t>
      </w:r>
      <w:r w:rsidR="00334E3A" w:rsidRPr="002A35A1">
        <w:rPr>
          <w:rFonts w:ascii="Roboto" w:eastAsia="Times New Roman" w:hAnsi="Roboto" w:cs="Times New Roman"/>
          <w:bCs/>
          <w:sz w:val="20"/>
          <w:szCs w:val="20"/>
          <w:lang w:eastAsia="en-NZ"/>
        </w:rPr>
        <w:t xml:space="preserve">Pacific staff networks in </w:t>
      </w:r>
      <w:r w:rsidR="00497AFB" w:rsidRPr="002A35A1">
        <w:rPr>
          <w:rFonts w:ascii="Roboto" w:eastAsia="Times New Roman" w:hAnsi="Roboto" w:cs="Times New Roman"/>
          <w:bCs/>
          <w:sz w:val="20"/>
          <w:szCs w:val="20"/>
          <w:lang w:eastAsia="en-NZ"/>
        </w:rPr>
        <w:t>the Ministry</w:t>
      </w:r>
      <w:r w:rsidR="00334E3A" w:rsidRPr="002A35A1">
        <w:rPr>
          <w:rFonts w:ascii="Roboto" w:eastAsia="Times New Roman" w:hAnsi="Roboto" w:cs="Times New Roman"/>
          <w:bCs/>
          <w:sz w:val="20"/>
          <w:szCs w:val="20"/>
          <w:lang w:eastAsia="en-NZ"/>
        </w:rPr>
        <w:t xml:space="preserve">. </w:t>
      </w:r>
    </w:p>
    <w:p w:rsidR="005A2E83" w:rsidRPr="002A35A1" w:rsidRDefault="005A2E83" w:rsidP="00334E3A">
      <w:pPr>
        <w:spacing w:before="0"/>
        <w:rPr>
          <w:rFonts w:ascii="Roboto" w:eastAsia="Times New Roman" w:hAnsi="Roboto" w:cs="Times New Roman"/>
          <w:bCs/>
          <w:sz w:val="20"/>
          <w:szCs w:val="20"/>
          <w:lang w:eastAsia="en-NZ"/>
        </w:rPr>
      </w:pPr>
    </w:p>
    <w:p w:rsidR="005A2E83" w:rsidRPr="002A35A1" w:rsidRDefault="00334E3A" w:rsidP="005A2E83">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The nature and purpose of each </w:t>
      </w:r>
      <w:r w:rsidR="00335437" w:rsidRPr="002A35A1">
        <w:rPr>
          <w:rFonts w:ascii="Roboto" w:eastAsia="Times New Roman" w:hAnsi="Roboto" w:cs="Times New Roman"/>
          <w:bCs/>
          <w:sz w:val="20"/>
          <w:szCs w:val="20"/>
          <w:lang w:eastAsia="en-NZ"/>
        </w:rPr>
        <w:t xml:space="preserve">network </w:t>
      </w:r>
      <w:r w:rsidRPr="002A35A1">
        <w:rPr>
          <w:rFonts w:ascii="Roboto" w:eastAsia="Times New Roman" w:hAnsi="Roboto" w:cs="Times New Roman"/>
          <w:bCs/>
          <w:sz w:val="20"/>
          <w:szCs w:val="20"/>
          <w:lang w:eastAsia="en-NZ"/>
        </w:rPr>
        <w:t xml:space="preserve">is decided by its participants. Regional management engage with and support the </w:t>
      </w:r>
      <w:r w:rsidR="00335437" w:rsidRPr="002A35A1">
        <w:rPr>
          <w:rFonts w:ascii="Roboto" w:eastAsia="Times New Roman" w:hAnsi="Roboto" w:cs="Times New Roman"/>
          <w:bCs/>
          <w:sz w:val="20"/>
          <w:szCs w:val="20"/>
          <w:lang w:eastAsia="en-NZ"/>
        </w:rPr>
        <w:t xml:space="preserve">networks </w:t>
      </w:r>
      <w:r w:rsidRPr="002A35A1">
        <w:rPr>
          <w:rFonts w:ascii="Roboto" w:eastAsia="Times New Roman" w:hAnsi="Roboto" w:cs="Times New Roman"/>
          <w:bCs/>
          <w:sz w:val="20"/>
          <w:szCs w:val="20"/>
          <w:lang w:eastAsia="en-NZ"/>
        </w:rPr>
        <w:t xml:space="preserve">at their discretion. Matters discussed </w:t>
      </w:r>
      <w:r w:rsidR="00D92F58" w:rsidRPr="002A35A1">
        <w:rPr>
          <w:rFonts w:ascii="Roboto" w:eastAsia="Times New Roman" w:hAnsi="Roboto" w:cs="Times New Roman"/>
          <w:bCs/>
          <w:sz w:val="20"/>
          <w:szCs w:val="20"/>
          <w:lang w:eastAsia="en-NZ"/>
        </w:rPr>
        <w:t xml:space="preserve">often concern quality </w:t>
      </w:r>
      <w:r w:rsidRPr="002A35A1">
        <w:rPr>
          <w:rFonts w:ascii="Roboto" w:eastAsia="Times New Roman" w:hAnsi="Roboto" w:cs="Times New Roman"/>
          <w:bCs/>
          <w:sz w:val="20"/>
          <w:szCs w:val="20"/>
          <w:lang w:eastAsia="en-NZ"/>
        </w:rPr>
        <w:t>practice</w:t>
      </w:r>
      <w:r w:rsidR="00D92F58"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workforce needs</w:t>
      </w:r>
      <w:r w:rsidR="00D92F58" w:rsidRPr="002A35A1">
        <w:rPr>
          <w:rFonts w:ascii="Roboto" w:eastAsia="Times New Roman" w:hAnsi="Roboto" w:cs="Times New Roman"/>
          <w:bCs/>
          <w:sz w:val="20"/>
          <w:szCs w:val="20"/>
          <w:lang w:eastAsia="en-NZ"/>
        </w:rPr>
        <w:t>, celebration of staff success, and strategies to progress Pacific staff with the strategic influence of Pacific staff</w:t>
      </w:r>
      <w:r w:rsidR="00E17E68">
        <w:rPr>
          <w:rFonts w:ascii="Roboto" w:eastAsia="Times New Roman" w:hAnsi="Roboto" w:cs="Times New Roman"/>
          <w:bCs/>
          <w:sz w:val="20"/>
          <w:szCs w:val="20"/>
          <w:lang w:eastAsia="en-NZ"/>
        </w:rPr>
        <w:t xml:space="preserve"> to meet organisational priorities</w:t>
      </w:r>
      <w:r w:rsidRPr="002A35A1">
        <w:rPr>
          <w:rFonts w:ascii="Roboto" w:eastAsia="Times New Roman" w:hAnsi="Roboto" w:cs="Times New Roman"/>
          <w:bCs/>
          <w:sz w:val="20"/>
          <w:szCs w:val="20"/>
          <w:lang w:eastAsia="en-NZ"/>
        </w:rPr>
        <w:t xml:space="preserve">. </w:t>
      </w:r>
      <w:r w:rsidR="005A2E83" w:rsidRPr="002A35A1">
        <w:rPr>
          <w:rFonts w:ascii="Roboto" w:eastAsia="Times New Roman" w:hAnsi="Roboto" w:cs="Times New Roman"/>
          <w:bCs/>
          <w:sz w:val="20"/>
          <w:szCs w:val="20"/>
          <w:lang w:eastAsia="en-NZ"/>
        </w:rPr>
        <w:t xml:space="preserve">The forums are where staff engage in indigenous languages and cultural rituals that are unique to their cultures. Relief </w:t>
      </w:r>
      <w:r w:rsidR="00BB4F3E" w:rsidRPr="002A35A1">
        <w:rPr>
          <w:rFonts w:ascii="Roboto" w:eastAsia="Times New Roman" w:hAnsi="Roboto" w:cs="Times New Roman"/>
          <w:bCs/>
          <w:sz w:val="20"/>
          <w:szCs w:val="20"/>
          <w:lang w:eastAsia="en-NZ"/>
        </w:rPr>
        <w:t>and rejuvenation are</w:t>
      </w:r>
      <w:r w:rsidR="005A2E83" w:rsidRPr="002A35A1">
        <w:rPr>
          <w:rFonts w:ascii="Roboto" w:eastAsia="Times New Roman" w:hAnsi="Roboto" w:cs="Times New Roman"/>
          <w:bCs/>
          <w:sz w:val="20"/>
          <w:szCs w:val="20"/>
          <w:lang w:eastAsia="en-NZ"/>
        </w:rPr>
        <w:t xml:space="preserve"> experienced through being understood, collective visibility, laughter, and working through issues collectively. </w:t>
      </w:r>
    </w:p>
    <w:p w:rsidR="005A2E83" w:rsidRPr="002A35A1" w:rsidRDefault="005A2E83" w:rsidP="00334E3A">
      <w:pPr>
        <w:spacing w:before="0"/>
        <w:rPr>
          <w:rFonts w:ascii="Roboto" w:eastAsia="Times New Roman" w:hAnsi="Roboto" w:cs="Times New Roman"/>
          <w:bCs/>
          <w:sz w:val="20"/>
          <w:szCs w:val="20"/>
          <w:lang w:eastAsia="en-NZ"/>
        </w:rPr>
      </w:pPr>
    </w:p>
    <w:p w:rsidR="00334E3A" w:rsidRPr="002A35A1" w:rsidRDefault="00334E3A"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Sites including those in Auckland have engaged with tertiary training institutions in attempt</w:t>
      </w:r>
      <w:r w:rsidR="00116361" w:rsidRPr="002A35A1">
        <w:rPr>
          <w:rFonts w:ascii="Roboto" w:eastAsia="Times New Roman" w:hAnsi="Roboto" w:cs="Times New Roman"/>
          <w:bCs/>
          <w:sz w:val="20"/>
          <w:szCs w:val="20"/>
          <w:lang w:eastAsia="en-NZ"/>
        </w:rPr>
        <w:t>s</w:t>
      </w:r>
      <w:r w:rsidRPr="002A35A1">
        <w:rPr>
          <w:rFonts w:ascii="Roboto" w:eastAsia="Times New Roman" w:hAnsi="Roboto" w:cs="Times New Roman"/>
          <w:bCs/>
          <w:sz w:val="20"/>
          <w:szCs w:val="20"/>
          <w:lang w:eastAsia="en-NZ"/>
        </w:rPr>
        <w:t xml:space="preserve"> to attract Pacific staff. It is important however to ensure there is a system of support</w:t>
      </w:r>
      <w:r w:rsidR="00335437" w:rsidRPr="002A35A1">
        <w:rPr>
          <w:rFonts w:ascii="Roboto" w:eastAsia="Times New Roman" w:hAnsi="Roboto" w:cs="Times New Roman"/>
          <w:bCs/>
          <w:sz w:val="20"/>
          <w:szCs w:val="20"/>
          <w:lang w:eastAsia="en-NZ"/>
        </w:rPr>
        <w:t xml:space="preserve"> such as cultural supervision and ethnic centred networks</w:t>
      </w:r>
      <w:r w:rsidRPr="002A35A1">
        <w:rPr>
          <w:rFonts w:ascii="Roboto" w:eastAsia="Times New Roman" w:hAnsi="Roboto" w:cs="Times New Roman"/>
          <w:bCs/>
          <w:sz w:val="20"/>
          <w:szCs w:val="20"/>
          <w:lang w:eastAsia="en-NZ"/>
        </w:rPr>
        <w:t xml:space="preserve"> on site, within the region</w:t>
      </w:r>
      <w:r w:rsidR="00335437" w:rsidRPr="002A35A1">
        <w:rPr>
          <w:rFonts w:ascii="Roboto" w:eastAsia="Times New Roman" w:hAnsi="Roboto" w:cs="Times New Roman"/>
          <w:bCs/>
          <w:sz w:val="20"/>
          <w:szCs w:val="20"/>
          <w:lang w:eastAsia="en-NZ"/>
        </w:rPr>
        <w:t>,</w:t>
      </w:r>
      <w:r w:rsidRPr="002A35A1">
        <w:rPr>
          <w:rFonts w:ascii="Roboto" w:eastAsia="Times New Roman" w:hAnsi="Roboto" w:cs="Times New Roman"/>
          <w:bCs/>
          <w:sz w:val="20"/>
          <w:szCs w:val="20"/>
          <w:lang w:eastAsia="en-NZ"/>
        </w:rPr>
        <w:t xml:space="preserve"> or accessible nationally</w:t>
      </w:r>
      <w:r w:rsidR="00335437" w:rsidRPr="002A35A1">
        <w:rPr>
          <w:rFonts w:ascii="Roboto" w:eastAsia="Times New Roman" w:hAnsi="Roboto" w:cs="Times New Roman"/>
          <w:bCs/>
          <w:sz w:val="20"/>
          <w:szCs w:val="20"/>
          <w:lang w:eastAsia="en-NZ"/>
        </w:rPr>
        <w:t xml:space="preserve"> </w:t>
      </w:r>
      <w:r w:rsidRPr="002A35A1">
        <w:rPr>
          <w:rFonts w:ascii="Roboto" w:eastAsia="Times New Roman" w:hAnsi="Roboto" w:cs="Times New Roman"/>
          <w:bCs/>
          <w:sz w:val="20"/>
          <w:szCs w:val="20"/>
          <w:lang w:eastAsia="en-NZ"/>
        </w:rPr>
        <w:t xml:space="preserve">to support new recruits. These supports help nurture cultural competence, build knowledge about other Pacific cultures, and broaden networks particularly </w:t>
      </w:r>
      <w:r w:rsidR="00335437" w:rsidRPr="002A35A1">
        <w:rPr>
          <w:rFonts w:ascii="Roboto" w:eastAsia="Times New Roman" w:hAnsi="Roboto" w:cs="Times New Roman"/>
          <w:bCs/>
          <w:sz w:val="20"/>
          <w:szCs w:val="20"/>
          <w:lang w:eastAsia="en-NZ"/>
        </w:rPr>
        <w:t>for</w:t>
      </w:r>
      <w:r w:rsidRPr="002A35A1">
        <w:rPr>
          <w:rFonts w:ascii="Roboto" w:eastAsia="Times New Roman" w:hAnsi="Roboto" w:cs="Times New Roman"/>
          <w:bCs/>
          <w:sz w:val="20"/>
          <w:szCs w:val="20"/>
          <w:lang w:eastAsia="en-NZ"/>
        </w:rPr>
        <w:t xml:space="preserve"> those working in sites with limited Pacific cultural expertise. </w:t>
      </w:r>
    </w:p>
    <w:p w:rsidR="00EC4FDD" w:rsidRPr="002A35A1" w:rsidRDefault="00EC4FDD" w:rsidP="00EC4FDD">
      <w:pPr>
        <w:rPr>
          <w:rFonts w:ascii="Roboto" w:hAnsi="Roboto"/>
        </w:rPr>
      </w:pPr>
    </w:p>
    <w:p w:rsidR="00334E3A" w:rsidRPr="002A35A1" w:rsidRDefault="00334E3A" w:rsidP="001573DC">
      <w:pPr>
        <w:pStyle w:val="Heading2"/>
        <w:rPr>
          <w:rFonts w:ascii="Roboto" w:hAnsi="Roboto"/>
          <w:sz w:val="24"/>
          <w:szCs w:val="24"/>
        </w:rPr>
      </w:pPr>
      <w:bookmarkStart w:id="71" w:name="_Toc12637337"/>
      <w:r w:rsidRPr="002A35A1">
        <w:rPr>
          <w:rFonts w:ascii="Roboto" w:hAnsi="Roboto"/>
          <w:sz w:val="24"/>
          <w:szCs w:val="24"/>
        </w:rPr>
        <w:lastRenderedPageBreak/>
        <w:t>Residences</w:t>
      </w:r>
      <w:bookmarkEnd w:id="71"/>
    </w:p>
    <w:p w:rsidR="00334E3A" w:rsidRPr="002A35A1" w:rsidRDefault="00334E3A" w:rsidP="004E4009">
      <w:pPr>
        <w:spacing w:before="0"/>
        <w:rPr>
          <w:rFonts w:ascii="Roboto" w:eastAsia="Times New Roman" w:hAnsi="Roboto" w:cs="Times New Roman"/>
          <w:bCs/>
          <w:sz w:val="20"/>
          <w:szCs w:val="20"/>
          <w:lang w:eastAsia="en-NZ"/>
        </w:rPr>
      </w:pPr>
    </w:p>
    <w:p w:rsidR="00BB4F3E" w:rsidRDefault="0022203E" w:rsidP="00334E3A">
      <w:pPr>
        <w:spacing w:before="0"/>
        <w:rPr>
          <w:rFonts w:ascii="Roboto" w:eastAsia="Times New Roman" w:hAnsi="Roboto" w:cs="Times New Roman"/>
          <w:bCs/>
          <w:sz w:val="20"/>
          <w:szCs w:val="20"/>
          <w:lang w:eastAsia="en-NZ"/>
        </w:rPr>
      </w:pPr>
      <w:r w:rsidRPr="002A35A1">
        <w:rPr>
          <w:rFonts w:ascii="Roboto" w:eastAsia="Times New Roman" w:hAnsi="Roboto" w:cs="Times New Roman"/>
          <w:bCs/>
          <w:sz w:val="20"/>
          <w:szCs w:val="20"/>
          <w:lang w:eastAsia="en-NZ"/>
        </w:rPr>
        <w:t xml:space="preserve">A significant proportion of </w:t>
      </w:r>
      <w:r w:rsidR="005A2E83" w:rsidRPr="002A35A1">
        <w:rPr>
          <w:rFonts w:ascii="Roboto" w:eastAsia="Times New Roman" w:hAnsi="Roboto" w:cs="Times New Roman"/>
          <w:bCs/>
          <w:sz w:val="20"/>
          <w:szCs w:val="20"/>
          <w:lang w:eastAsia="en-NZ"/>
        </w:rPr>
        <w:t xml:space="preserve">Pacific </w:t>
      </w:r>
      <w:r w:rsidRPr="002A35A1">
        <w:rPr>
          <w:rFonts w:ascii="Roboto" w:eastAsia="Times New Roman" w:hAnsi="Roboto" w:cs="Times New Roman"/>
          <w:bCs/>
          <w:sz w:val="20"/>
          <w:szCs w:val="20"/>
          <w:lang w:eastAsia="en-NZ"/>
        </w:rPr>
        <w:t xml:space="preserve">field </w:t>
      </w:r>
      <w:r w:rsidR="005A2E83" w:rsidRPr="002A35A1">
        <w:rPr>
          <w:rFonts w:ascii="Roboto" w:eastAsia="Times New Roman" w:hAnsi="Roboto" w:cs="Times New Roman"/>
          <w:bCs/>
          <w:sz w:val="20"/>
          <w:szCs w:val="20"/>
          <w:lang w:eastAsia="en-NZ"/>
        </w:rPr>
        <w:t xml:space="preserve">staff </w:t>
      </w:r>
      <w:r w:rsidR="002805AB" w:rsidRPr="002A35A1">
        <w:rPr>
          <w:rFonts w:ascii="Roboto" w:eastAsia="Times New Roman" w:hAnsi="Roboto" w:cs="Times New Roman"/>
          <w:bCs/>
          <w:sz w:val="20"/>
          <w:szCs w:val="20"/>
          <w:lang w:eastAsia="en-NZ"/>
        </w:rPr>
        <w:t xml:space="preserve">in </w:t>
      </w:r>
      <w:r w:rsidR="002A35A1" w:rsidRPr="002A35A1">
        <w:rPr>
          <w:rFonts w:ascii="Roboto" w:eastAsia="Times New Roman" w:hAnsi="Roboto" w:cs="Times New Roman"/>
          <w:bCs/>
          <w:sz w:val="20"/>
          <w:szCs w:val="20"/>
          <w:lang w:eastAsia="en-NZ"/>
        </w:rPr>
        <w:t>Oranga Tamariki</w:t>
      </w:r>
      <w:r w:rsidR="00497AFB" w:rsidRPr="002A35A1">
        <w:rPr>
          <w:rFonts w:ascii="Roboto" w:eastAsia="Times New Roman" w:hAnsi="Roboto" w:cs="Times New Roman"/>
          <w:bCs/>
          <w:sz w:val="20"/>
          <w:szCs w:val="20"/>
          <w:lang w:eastAsia="en-NZ"/>
        </w:rPr>
        <w:t xml:space="preserve"> </w:t>
      </w:r>
      <w:r w:rsidR="005A2E83" w:rsidRPr="002A35A1">
        <w:rPr>
          <w:rFonts w:ascii="Roboto" w:eastAsia="Times New Roman" w:hAnsi="Roboto" w:cs="Times New Roman"/>
          <w:bCs/>
          <w:sz w:val="20"/>
          <w:szCs w:val="20"/>
          <w:lang w:eastAsia="en-NZ"/>
        </w:rPr>
        <w:t xml:space="preserve">work in residential facilities, with many in youth worker roles. </w:t>
      </w:r>
      <w:r w:rsidR="00334E3A" w:rsidRPr="002A35A1">
        <w:rPr>
          <w:rFonts w:ascii="Roboto" w:eastAsia="Times New Roman" w:hAnsi="Roboto" w:cs="Times New Roman"/>
          <w:bCs/>
          <w:sz w:val="20"/>
          <w:szCs w:val="20"/>
          <w:lang w:eastAsia="en-NZ"/>
        </w:rPr>
        <w:t xml:space="preserve">Supports </w:t>
      </w:r>
      <w:r w:rsidR="00185103" w:rsidRPr="002A35A1">
        <w:rPr>
          <w:rFonts w:ascii="Roboto" w:eastAsia="Times New Roman" w:hAnsi="Roboto" w:cs="Times New Roman"/>
          <w:bCs/>
          <w:sz w:val="20"/>
          <w:szCs w:val="20"/>
          <w:lang w:eastAsia="en-NZ"/>
        </w:rPr>
        <w:t xml:space="preserve">for Pacific staff </w:t>
      </w:r>
      <w:r w:rsidR="00334E3A" w:rsidRPr="002A35A1">
        <w:rPr>
          <w:rFonts w:ascii="Roboto" w:eastAsia="Times New Roman" w:hAnsi="Roboto" w:cs="Times New Roman"/>
          <w:bCs/>
          <w:sz w:val="20"/>
          <w:szCs w:val="20"/>
          <w:lang w:eastAsia="en-NZ"/>
        </w:rPr>
        <w:t xml:space="preserve">in </w:t>
      </w:r>
      <w:r w:rsidR="00335437" w:rsidRPr="002A35A1">
        <w:rPr>
          <w:rFonts w:ascii="Roboto" w:eastAsia="Times New Roman" w:hAnsi="Roboto" w:cs="Times New Roman"/>
          <w:bCs/>
          <w:sz w:val="20"/>
          <w:szCs w:val="20"/>
          <w:lang w:eastAsia="en-NZ"/>
        </w:rPr>
        <w:t>r</w:t>
      </w:r>
      <w:r w:rsidR="00334E3A" w:rsidRPr="002A35A1">
        <w:rPr>
          <w:rFonts w:ascii="Roboto" w:eastAsia="Times New Roman" w:hAnsi="Roboto" w:cs="Times New Roman"/>
          <w:bCs/>
          <w:sz w:val="20"/>
          <w:szCs w:val="20"/>
          <w:lang w:eastAsia="en-NZ"/>
        </w:rPr>
        <w:t xml:space="preserve">esidences include </w:t>
      </w:r>
      <w:r w:rsidR="00BB4F3E" w:rsidRPr="002A35A1">
        <w:rPr>
          <w:rFonts w:ascii="Roboto" w:eastAsia="Times New Roman" w:hAnsi="Roboto" w:cs="Times New Roman"/>
          <w:bCs/>
          <w:sz w:val="20"/>
          <w:szCs w:val="20"/>
          <w:lang w:eastAsia="en-NZ"/>
        </w:rPr>
        <w:t>Pacific staff forums</w:t>
      </w:r>
      <w:r w:rsidR="00185103" w:rsidRPr="002A35A1">
        <w:rPr>
          <w:rFonts w:ascii="Roboto" w:eastAsia="Times New Roman" w:hAnsi="Roboto" w:cs="Times New Roman"/>
          <w:bCs/>
          <w:sz w:val="20"/>
          <w:szCs w:val="20"/>
          <w:lang w:eastAsia="en-NZ"/>
        </w:rPr>
        <w:t xml:space="preserve">, cultural </w:t>
      </w:r>
      <w:r w:rsidR="00334E3A" w:rsidRPr="002A35A1">
        <w:rPr>
          <w:rFonts w:ascii="Roboto" w:eastAsia="Times New Roman" w:hAnsi="Roboto" w:cs="Times New Roman"/>
          <w:bCs/>
          <w:sz w:val="20"/>
          <w:szCs w:val="20"/>
          <w:lang w:eastAsia="en-NZ"/>
        </w:rPr>
        <w:t xml:space="preserve">supervision, leadership </w:t>
      </w:r>
      <w:r w:rsidR="00185103" w:rsidRPr="002A35A1">
        <w:rPr>
          <w:rFonts w:ascii="Roboto" w:eastAsia="Times New Roman" w:hAnsi="Roboto" w:cs="Times New Roman"/>
          <w:bCs/>
          <w:sz w:val="20"/>
          <w:szCs w:val="20"/>
          <w:lang w:eastAsia="en-NZ"/>
        </w:rPr>
        <w:t>development</w:t>
      </w:r>
      <w:r w:rsidR="00334E3A" w:rsidRPr="002A35A1">
        <w:rPr>
          <w:rFonts w:ascii="Roboto" w:eastAsia="Times New Roman" w:hAnsi="Roboto" w:cs="Times New Roman"/>
          <w:bCs/>
          <w:sz w:val="20"/>
          <w:szCs w:val="20"/>
          <w:lang w:eastAsia="en-NZ"/>
        </w:rPr>
        <w:t xml:space="preserve">, and time to attend Pacific regional </w:t>
      </w:r>
      <w:r w:rsidR="00E17E68">
        <w:rPr>
          <w:rFonts w:ascii="Roboto" w:eastAsia="Times New Roman" w:hAnsi="Roboto" w:cs="Times New Roman"/>
          <w:bCs/>
          <w:sz w:val="20"/>
          <w:szCs w:val="20"/>
          <w:lang w:eastAsia="en-NZ"/>
        </w:rPr>
        <w:t xml:space="preserve">collegial </w:t>
      </w:r>
      <w:r w:rsidR="00334E3A" w:rsidRPr="002A35A1">
        <w:rPr>
          <w:rFonts w:ascii="Roboto" w:eastAsia="Times New Roman" w:hAnsi="Roboto" w:cs="Times New Roman"/>
          <w:bCs/>
          <w:sz w:val="20"/>
          <w:szCs w:val="20"/>
          <w:lang w:eastAsia="en-NZ"/>
        </w:rPr>
        <w:t xml:space="preserve">meetings. </w:t>
      </w:r>
      <w:r w:rsidR="00185103" w:rsidRPr="002A35A1">
        <w:rPr>
          <w:rFonts w:ascii="Roboto" w:eastAsia="Times New Roman" w:hAnsi="Roboto" w:cs="Times New Roman"/>
          <w:bCs/>
          <w:sz w:val="20"/>
          <w:szCs w:val="20"/>
          <w:lang w:eastAsia="en-NZ"/>
        </w:rPr>
        <w:t>A m</w:t>
      </w:r>
      <w:r w:rsidR="00334E3A" w:rsidRPr="002A35A1">
        <w:rPr>
          <w:rFonts w:ascii="Roboto" w:hAnsi="Roboto" w:cs="Times New Roman"/>
          <w:sz w:val="20"/>
          <w:szCs w:val="20"/>
        </w:rPr>
        <w:t xml:space="preserve">anagement </w:t>
      </w:r>
      <w:r w:rsidR="00185103" w:rsidRPr="002A35A1">
        <w:rPr>
          <w:rFonts w:ascii="Roboto" w:hAnsi="Roboto" w:cs="Times New Roman"/>
          <w:sz w:val="20"/>
          <w:szCs w:val="20"/>
        </w:rPr>
        <w:t xml:space="preserve">ethos that </w:t>
      </w:r>
      <w:r w:rsidR="000933C2" w:rsidRPr="002A35A1">
        <w:rPr>
          <w:rFonts w:ascii="Roboto" w:hAnsi="Roboto" w:cs="Times New Roman"/>
          <w:sz w:val="20"/>
          <w:szCs w:val="20"/>
        </w:rPr>
        <w:t xml:space="preserve">recognises the value of Pacific </w:t>
      </w:r>
      <w:r w:rsidR="00334E3A" w:rsidRPr="002A35A1">
        <w:rPr>
          <w:rFonts w:ascii="Roboto" w:hAnsi="Roboto" w:cs="Times New Roman"/>
          <w:sz w:val="20"/>
          <w:szCs w:val="20"/>
        </w:rPr>
        <w:t>cultur</w:t>
      </w:r>
      <w:r w:rsidR="000933C2" w:rsidRPr="002A35A1">
        <w:rPr>
          <w:rFonts w:ascii="Roboto" w:hAnsi="Roboto" w:cs="Times New Roman"/>
          <w:sz w:val="20"/>
          <w:szCs w:val="20"/>
        </w:rPr>
        <w:t xml:space="preserve">es </w:t>
      </w:r>
      <w:r w:rsidR="00185103" w:rsidRPr="002A35A1">
        <w:rPr>
          <w:rFonts w:ascii="Roboto" w:hAnsi="Roboto" w:cs="Times New Roman"/>
          <w:sz w:val="20"/>
          <w:szCs w:val="20"/>
        </w:rPr>
        <w:t xml:space="preserve">to the achievement of </w:t>
      </w:r>
      <w:r w:rsidR="000933C2" w:rsidRPr="002A35A1">
        <w:rPr>
          <w:rFonts w:ascii="Roboto" w:hAnsi="Roboto" w:cs="Times New Roman"/>
          <w:sz w:val="20"/>
          <w:szCs w:val="20"/>
        </w:rPr>
        <w:t>outcomes for children and young people in residences</w:t>
      </w:r>
      <w:r w:rsidR="00185103" w:rsidRPr="002A35A1">
        <w:rPr>
          <w:rFonts w:ascii="Roboto" w:hAnsi="Roboto" w:cs="Times New Roman"/>
          <w:sz w:val="20"/>
          <w:szCs w:val="20"/>
        </w:rPr>
        <w:t xml:space="preserve"> is a key factor</w:t>
      </w:r>
      <w:r w:rsidR="000933C2" w:rsidRPr="002A35A1">
        <w:rPr>
          <w:rFonts w:ascii="Roboto" w:hAnsi="Roboto" w:cs="Times New Roman"/>
          <w:sz w:val="20"/>
          <w:szCs w:val="20"/>
        </w:rPr>
        <w:t>. This support then enables the incorporation of cultur</w:t>
      </w:r>
      <w:r w:rsidR="009B7BFC" w:rsidRPr="002A35A1">
        <w:rPr>
          <w:rFonts w:ascii="Roboto" w:hAnsi="Roboto" w:cs="Times New Roman"/>
          <w:sz w:val="20"/>
          <w:szCs w:val="20"/>
        </w:rPr>
        <w:t>e</w:t>
      </w:r>
      <w:r w:rsidR="000933C2" w:rsidRPr="002A35A1">
        <w:rPr>
          <w:rFonts w:ascii="Roboto" w:hAnsi="Roboto" w:cs="Times New Roman"/>
          <w:sz w:val="20"/>
          <w:szCs w:val="20"/>
        </w:rPr>
        <w:t xml:space="preserve"> into programmes </w:t>
      </w:r>
      <w:r w:rsidR="00185103" w:rsidRPr="002A35A1">
        <w:rPr>
          <w:rFonts w:ascii="Roboto" w:hAnsi="Roboto" w:cs="Times New Roman"/>
          <w:sz w:val="20"/>
          <w:szCs w:val="20"/>
        </w:rPr>
        <w:t xml:space="preserve">that </w:t>
      </w:r>
      <w:r w:rsidR="00BB4F3E" w:rsidRPr="002A35A1">
        <w:rPr>
          <w:rFonts w:ascii="Roboto" w:hAnsi="Roboto" w:cs="Times New Roman"/>
          <w:sz w:val="20"/>
          <w:szCs w:val="20"/>
        </w:rPr>
        <w:t xml:space="preserve">could </w:t>
      </w:r>
      <w:r w:rsidR="00185103" w:rsidRPr="002A35A1">
        <w:rPr>
          <w:rFonts w:ascii="Roboto" w:hAnsi="Roboto" w:cs="Times New Roman"/>
          <w:sz w:val="20"/>
          <w:szCs w:val="20"/>
        </w:rPr>
        <w:t>benefit all children in residences</w:t>
      </w:r>
      <w:r w:rsidR="000933C2" w:rsidRPr="002A35A1">
        <w:rPr>
          <w:rFonts w:ascii="Roboto" w:hAnsi="Roboto" w:cs="Times New Roman"/>
          <w:sz w:val="20"/>
          <w:szCs w:val="20"/>
        </w:rPr>
        <w:t>.</w:t>
      </w:r>
      <w:r w:rsidR="00707F7D" w:rsidRPr="002A35A1">
        <w:rPr>
          <w:rFonts w:ascii="Roboto" w:eastAsia="Times New Roman" w:hAnsi="Roboto" w:cs="Times New Roman"/>
          <w:bCs/>
          <w:sz w:val="20"/>
          <w:szCs w:val="20"/>
          <w:lang w:eastAsia="en-NZ"/>
        </w:rPr>
        <w:t xml:space="preserve"> </w:t>
      </w:r>
      <w:r w:rsidR="00334E3A" w:rsidRPr="002A35A1">
        <w:rPr>
          <w:rFonts w:ascii="Roboto" w:eastAsia="Times New Roman" w:hAnsi="Roboto" w:cs="Times New Roman"/>
          <w:bCs/>
          <w:sz w:val="20"/>
          <w:szCs w:val="20"/>
          <w:lang w:eastAsia="en-NZ"/>
        </w:rPr>
        <w:t>Va’aifetu</w:t>
      </w:r>
      <w:r w:rsidR="00334E3A" w:rsidRPr="002A35A1">
        <w:rPr>
          <w:rFonts w:ascii="Roboto" w:eastAsia="Times New Roman" w:hAnsi="Roboto" w:cs="Times New Roman"/>
          <w:bCs/>
          <w:i/>
          <w:sz w:val="20"/>
          <w:szCs w:val="20"/>
          <w:lang w:eastAsia="en-NZ"/>
        </w:rPr>
        <w:t xml:space="preserve"> </w:t>
      </w:r>
      <w:r w:rsidR="00266008" w:rsidRPr="002A35A1">
        <w:rPr>
          <w:rFonts w:ascii="Roboto" w:eastAsia="Times New Roman" w:hAnsi="Roboto" w:cs="Times New Roman"/>
          <w:bCs/>
          <w:sz w:val="20"/>
          <w:szCs w:val="20"/>
          <w:lang w:eastAsia="en-NZ"/>
        </w:rPr>
        <w:t>is a</w:t>
      </w:r>
      <w:r w:rsidR="00707F7D" w:rsidRPr="002A35A1">
        <w:rPr>
          <w:rFonts w:ascii="Roboto" w:eastAsia="Times New Roman" w:hAnsi="Roboto" w:cs="Times New Roman"/>
          <w:bCs/>
          <w:sz w:val="20"/>
          <w:szCs w:val="20"/>
          <w:lang w:eastAsia="en-NZ"/>
        </w:rPr>
        <w:t xml:space="preserve"> resource</w:t>
      </w:r>
      <w:r w:rsidR="009D442C" w:rsidRPr="002A35A1">
        <w:rPr>
          <w:rFonts w:ascii="Roboto" w:eastAsia="Times New Roman" w:hAnsi="Roboto" w:cs="Times New Roman"/>
          <w:bCs/>
          <w:sz w:val="20"/>
          <w:szCs w:val="20"/>
          <w:lang w:eastAsia="en-NZ"/>
        </w:rPr>
        <w:t xml:space="preserve"> that can </w:t>
      </w:r>
      <w:r w:rsidR="00BB4F3E" w:rsidRPr="002A35A1">
        <w:rPr>
          <w:rFonts w:ascii="Roboto" w:eastAsia="Times New Roman" w:hAnsi="Roboto" w:cs="Times New Roman"/>
          <w:bCs/>
          <w:sz w:val="20"/>
          <w:szCs w:val="20"/>
          <w:lang w:eastAsia="en-NZ"/>
        </w:rPr>
        <w:t xml:space="preserve">add </w:t>
      </w:r>
      <w:r w:rsidR="009D442C" w:rsidRPr="002A35A1">
        <w:rPr>
          <w:rFonts w:ascii="Roboto" w:eastAsia="Times New Roman" w:hAnsi="Roboto" w:cs="Times New Roman"/>
          <w:bCs/>
          <w:sz w:val="20"/>
          <w:szCs w:val="20"/>
          <w:lang w:eastAsia="en-NZ"/>
        </w:rPr>
        <w:t xml:space="preserve">support </w:t>
      </w:r>
      <w:r w:rsidR="00BB4F3E" w:rsidRPr="002A35A1">
        <w:rPr>
          <w:rFonts w:ascii="Roboto" w:eastAsia="Times New Roman" w:hAnsi="Roboto" w:cs="Times New Roman"/>
          <w:bCs/>
          <w:sz w:val="20"/>
          <w:szCs w:val="20"/>
          <w:lang w:eastAsia="en-NZ"/>
        </w:rPr>
        <w:t xml:space="preserve">to </w:t>
      </w:r>
      <w:r w:rsidR="009D442C" w:rsidRPr="002A35A1">
        <w:rPr>
          <w:rFonts w:ascii="Roboto" w:eastAsia="Times New Roman" w:hAnsi="Roboto" w:cs="Times New Roman"/>
          <w:bCs/>
          <w:sz w:val="20"/>
          <w:szCs w:val="20"/>
          <w:lang w:eastAsia="en-NZ"/>
        </w:rPr>
        <w:t xml:space="preserve">culturally responsive </w:t>
      </w:r>
      <w:r w:rsidR="00BB4F3E" w:rsidRPr="002A35A1">
        <w:rPr>
          <w:rFonts w:ascii="Roboto" w:eastAsia="Times New Roman" w:hAnsi="Roboto" w:cs="Times New Roman"/>
          <w:bCs/>
          <w:sz w:val="20"/>
          <w:szCs w:val="20"/>
          <w:lang w:eastAsia="en-NZ"/>
        </w:rPr>
        <w:t>interventions that already exist in residences</w:t>
      </w:r>
      <w:r w:rsidR="001342B6" w:rsidRPr="002A35A1">
        <w:rPr>
          <w:rFonts w:ascii="Roboto" w:eastAsia="Times New Roman" w:hAnsi="Roboto" w:cs="Times New Roman"/>
          <w:bCs/>
          <w:sz w:val="20"/>
          <w:szCs w:val="20"/>
          <w:lang w:eastAsia="en-NZ"/>
        </w:rPr>
        <w:t>.</w:t>
      </w:r>
    </w:p>
    <w:p w:rsidR="007E4534" w:rsidRPr="002A35A1" w:rsidRDefault="007E4534" w:rsidP="00334E3A">
      <w:pPr>
        <w:spacing w:before="0"/>
        <w:rPr>
          <w:rFonts w:ascii="Roboto" w:eastAsia="Times New Roman" w:hAnsi="Roboto" w:cs="Times New Roman"/>
          <w:bCs/>
          <w:sz w:val="20"/>
          <w:szCs w:val="20"/>
          <w:lang w:eastAsia="en-NZ"/>
        </w:rPr>
      </w:pPr>
    </w:p>
    <w:p w:rsidR="008F7F5D" w:rsidRPr="002A35A1" w:rsidRDefault="008F7F5D" w:rsidP="007E4534">
      <w:pPr>
        <w:spacing w:before="0"/>
        <w:jc w:val="center"/>
        <w:rPr>
          <w:rFonts w:ascii="Roboto" w:eastAsia="Times New Roman" w:hAnsi="Roboto" w:cs="Times New Roman"/>
          <w:bCs/>
          <w:sz w:val="20"/>
          <w:szCs w:val="20"/>
          <w:lang w:eastAsia="en-NZ"/>
        </w:rPr>
      </w:pPr>
      <w:r w:rsidRPr="002A35A1">
        <w:rPr>
          <w:rFonts w:ascii="Roboto" w:eastAsia="Calibri" w:hAnsi="Roboto" w:cs="Times New Roman"/>
          <w:noProof/>
          <w:lang w:eastAsia="en-NZ"/>
        </w:rPr>
        <w:drawing>
          <wp:inline distT="0" distB="0" distL="0" distR="0" wp14:anchorId="111CF8DF" wp14:editId="1F843930">
            <wp:extent cx="4486275" cy="2266720"/>
            <wp:effectExtent l="0" t="0" r="0" b="635"/>
            <wp:docPr id="10" name="Picture 10" descr="C:\Users\ksume001\AppData\Local\Microsoft\Windows\Temporary Internet Files\Content.Word\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ume001\AppData\Local\Microsoft\Windows\Temporary Internet Files\Content.Word\patter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9690" cy="2288656"/>
                    </a:xfrm>
                    <a:prstGeom prst="rect">
                      <a:avLst/>
                    </a:prstGeom>
                    <a:noFill/>
                    <a:ln>
                      <a:noFill/>
                    </a:ln>
                  </pic:spPr>
                </pic:pic>
              </a:graphicData>
            </a:graphic>
          </wp:inline>
        </w:drawing>
      </w:r>
    </w:p>
    <w:p w:rsidR="00177BEE" w:rsidRPr="005A10C5" w:rsidRDefault="00BB4F3E" w:rsidP="005A10C5">
      <w:pPr>
        <w:rPr>
          <w:rFonts w:ascii="Roboto" w:hAnsi="Roboto"/>
          <w:sz w:val="20"/>
          <w:szCs w:val="20"/>
        </w:rPr>
      </w:pPr>
      <w:r w:rsidRPr="005A10C5">
        <w:rPr>
          <w:rFonts w:ascii="Roboto" w:hAnsi="Roboto"/>
          <w:sz w:val="20"/>
          <w:szCs w:val="20"/>
        </w:rPr>
        <w:t xml:space="preserve">Art </w:t>
      </w:r>
      <w:r w:rsidR="00A62DF2" w:rsidRPr="005A10C5">
        <w:rPr>
          <w:rFonts w:ascii="Roboto" w:hAnsi="Roboto"/>
          <w:sz w:val="20"/>
          <w:szCs w:val="20"/>
        </w:rPr>
        <w:t xml:space="preserve">by </w:t>
      </w:r>
      <w:r w:rsidR="00116361" w:rsidRPr="005A10C5">
        <w:rPr>
          <w:rFonts w:ascii="Roboto" w:hAnsi="Roboto"/>
          <w:sz w:val="20"/>
          <w:szCs w:val="20"/>
        </w:rPr>
        <w:t xml:space="preserve">care experienced </w:t>
      </w:r>
      <w:r w:rsidR="00A62DF2" w:rsidRPr="005A10C5">
        <w:rPr>
          <w:rFonts w:ascii="Roboto" w:hAnsi="Roboto"/>
          <w:sz w:val="20"/>
          <w:szCs w:val="20"/>
        </w:rPr>
        <w:t>Pacific young people</w:t>
      </w:r>
      <w:r w:rsidR="005A10C5" w:rsidRPr="005A10C5">
        <w:rPr>
          <w:rFonts w:ascii="Roboto" w:hAnsi="Roboto"/>
          <w:bCs/>
          <w:sz w:val="20"/>
          <w:szCs w:val="20"/>
        </w:rPr>
        <w:t xml:space="preserve"> (2014)</w:t>
      </w:r>
      <w:r w:rsidR="003F30D5" w:rsidRPr="005A10C5">
        <w:rPr>
          <w:rFonts w:ascii="Roboto" w:hAnsi="Roboto"/>
          <w:sz w:val="20"/>
          <w:szCs w:val="20"/>
        </w:rPr>
        <w:t>.</w:t>
      </w:r>
    </w:p>
    <w:p w:rsidR="00334E3A" w:rsidRPr="00A37F1A" w:rsidRDefault="00334E3A" w:rsidP="00FE0160">
      <w:pPr>
        <w:pStyle w:val="Heading1"/>
        <w:rPr>
          <w:sz w:val="28"/>
          <w:szCs w:val="28"/>
        </w:rPr>
      </w:pPr>
      <w:bookmarkStart w:id="72" w:name="_Toc12637338"/>
      <w:r w:rsidRPr="00A37F1A">
        <w:rPr>
          <w:sz w:val="28"/>
          <w:szCs w:val="28"/>
        </w:rPr>
        <w:t>Appendix</w:t>
      </w:r>
      <w:bookmarkEnd w:id="72"/>
    </w:p>
    <w:p w:rsidR="00334E3A" w:rsidRPr="00030EB5" w:rsidRDefault="0046505C" w:rsidP="00334E3A">
      <w:pPr>
        <w:spacing w:before="0" w:after="200" w:line="276" w:lineRule="auto"/>
        <w:rPr>
          <w:rFonts w:ascii="Verdana" w:eastAsia="Times New Roman" w:hAnsi="Verdana" w:cs="Times New Roman"/>
          <w:b/>
          <w:bCs/>
          <w:sz w:val="20"/>
          <w:szCs w:val="20"/>
          <w:lang w:eastAsia="en-NZ"/>
        </w:rPr>
      </w:pPr>
      <w:r>
        <w:rPr>
          <w:rFonts w:ascii="Verdana" w:eastAsia="Times New Roman" w:hAnsi="Verdana" w:cs="Times New Roman"/>
          <w:b/>
          <w:bCs/>
          <w:sz w:val="20"/>
          <w:szCs w:val="20"/>
          <w:lang w:eastAsia="en-NZ"/>
        </w:rPr>
        <w:t xml:space="preserve">Te Toka Tumoana </w:t>
      </w:r>
      <w:r w:rsidR="007D45D0">
        <w:rPr>
          <w:rFonts w:ascii="Verdana" w:eastAsia="Times New Roman" w:hAnsi="Verdana" w:cs="Times New Roman"/>
          <w:b/>
          <w:bCs/>
          <w:sz w:val="20"/>
          <w:szCs w:val="20"/>
          <w:lang w:eastAsia="en-NZ"/>
        </w:rPr>
        <w:t>–</w:t>
      </w:r>
      <w:r>
        <w:rPr>
          <w:rFonts w:ascii="Verdana" w:eastAsia="Times New Roman" w:hAnsi="Verdana" w:cs="Times New Roman"/>
          <w:b/>
          <w:bCs/>
          <w:sz w:val="20"/>
          <w:szCs w:val="20"/>
          <w:lang w:eastAsia="en-NZ"/>
        </w:rPr>
        <w:t xml:space="preserve"> </w:t>
      </w:r>
      <w:r w:rsidR="00334E3A" w:rsidRPr="00030EB5">
        <w:rPr>
          <w:rFonts w:ascii="Verdana" w:eastAsia="Times New Roman" w:hAnsi="Verdana" w:cs="Times New Roman"/>
          <w:b/>
          <w:bCs/>
          <w:sz w:val="20"/>
          <w:szCs w:val="20"/>
          <w:lang w:eastAsia="en-NZ"/>
        </w:rPr>
        <w:t>Child</w:t>
      </w:r>
      <w:r w:rsidR="007D45D0">
        <w:rPr>
          <w:rFonts w:ascii="Verdana" w:eastAsia="Times New Roman" w:hAnsi="Verdana" w:cs="Times New Roman"/>
          <w:b/>
          <w:bCs/>
          <w:sz w:val="20"/>
          <w:szCs w:val="20"/>
          <w:lang w:eastAsia="en-NZ"/>
        </w:rPr>
        <w:t>,</w:t>
      </w:r>
      <w:r w:rsidR="00334E3A" w:rsidRPr="00030EB5">
        <w:rPr>
          <w:rFonts w:ascii="Verdana" w:eastAsia="Times New Roman" w:hAnsi="Verdana" w:cs="Times New Roman"/>
          <w:b/>
          <w:bCs/>
          <w:sz w:val="20"/>
          <w:szCs w:val="20"/>
          <w:lang w:eastAsia="en-NZ"/>
        </w:rPr>
        <w:t xml:space="preserve"> Youth and Family Indigenous and Bi-cultural Principled Framework (strategic/practice) for working with Māori (released in 2014)</w:t>
      </w:r>
    </w:p>
    <w:p w:rsidR="00334E3A" w:rsidRPr="00030EB5" w:rsidRDefault="00334E3A" w:rsidP="00334E3A">
      <w:pPr>
        <w:spacing w:before="0"/>
        <w:jc w:val="both"/>
        <w:rPr>
          <w:rFonts w:ascii="Verdana" w:eastAsia="Times New Roman" w:hAnsi="Verdana" w:cs="Times New Roman"/>
          <w:bCs/>
          <w:sz w:val="20"/>
          <w:szCs w:val="20"/>
          <w:lang w:eastAsia="en-NZ"/>
        </w:rPr>
      </w:pPr>
    </w:p>
    <w:p w:rsidR="00334E3A" w:rsidRPr="00351FC6" w:rsidRDefault="00334E3A" w:rsidP="00334E3A">
      <w:pPr>
        <w:shd w:val="clear" w:color="auto" w:fill="D9D9D9"/>
        <w:spacing w:before="0" w:line="276" w:lineRule="auto"/>
        <w:ind w:right="208"/>
        <w:jc w:val="center"/>
        <w:rPr>
          <w:rFonts w:ascii="Calibri" w:eastAsia="Calibri" w:hAnsi="Calibri" w:cs="Times New Roman"/>
          <w:b/>
          <w:sz w:val="32"/>
          <w:szCs w:val="24"/>
        </w:rPr>
      </w:pPr>
      <w:r w:rsidRPr="00351FC6">
        <w:rPr>
          <w:rFonts w:ascii="Calibri" w:eastAsia="Calibri" w:hAnsi="Calibri" w:cs="Times New Roman"/>
          <w:b/>
          <w:sz w:val="32"/>
          <w:szCs w:val="24"/>
        </w:rPr>
        <w:t>Guiding Principles</w:t>
      </w:r>
    </w:p>
    <w:p w:rsidR="00334E3A" w:rsidRPr="00351FC6" w:rsidRDefault="00334E3A" w:rsidP="00334E3A">
      <w:pPr>
        <w:shd w:val="clear" w:color="auto" w:fill="D9D9D9"/>
        <w:spacing w:before="0" w:after="200" w:line="276" w:lineRule="auto"/>
        <w:ind w:right="208"/>
        <w:jc w:val="center"/>
        <w:rPr>
          <w:rFonts w:ascii="Calibri" w:eastAsia="Calibri" w:hAnsi="Calibri" w:cs="Times New Roman"/>
        </w:rPr>
      </w:pPr>
      <w:r w:rsidRPr="00351FC6">
        <w:rPr>
          <w:rFonts w:ascii="Calibri" w:eastAsia="Calibri" w:hAnsi="Calibri" w:cs="Times New Roman"/>
        </w:rPr>
        <w:t xml:space="preserve">Indigenous and Bi-cultural Principled Framework (strategic/practice) for working with Māori </w:t>
      </w:r>
    </w:p>
    <w:p w:rsidR="00334E3A" w:rsidRPr="00351FC6" w:rsidRDefault="00334E3A" w:rsidP="00334E3A">
      <w:pPr>
        <w:shd w:val="clear" w:color="auto" w:fill="D9D9D9"/>
        <w:spacing w:before="0" w:after="200" w:line="276" w:lineRule="auto"/>
        <w:ind w:right="208"/>
        <w:jc w:val="center"/>
        <w:rPr>
          <w:rFonts w:ascii="Calibri" w:eastAsia="Calibri" w:hAnsi="Calibri" w:cs="Times New Roman"/>
          <w:b/>
          <w:i/>
        </w:rPr>
      </w:pPr>
      <w:r w:rsidRPr="00351FC6">
        <w:rPr>
          <w:rFonts w:ascii="Calibri" w:eastAsia="Calibri" w:hAnsi="Calibri" w:cs="Times New Roman"/>
          <w:b/>
          <w:i/>
        </w:rPr>
        <w:t>Explain clearly and describe in-depth ‘ngā kupu Māori’ used in each principle</w:t>
      </w:r>
    </w:p>
    <w:p w:rsidR="00334E3A" w:rsidRPr="00351FC6" w:rsidRDefault="00334E3A" w:rsidP="00334E3A">
      <w:pPr>
        <w:spacing w:before="0" w:after="200"/>
        <w:ind w:right="208"/>
        <w:jc w:val="both"/>
        <w:rPr>
          <w:rFonts w:ascii="Calibri" w:eastAsia="Calibri" w:hAnsi="Calibri" w:cs="Times New Roman"/>
          <w:b/>
        </w:rPr>
      </w:pPr>
    </w:p>
    <w:p w:rsidR="00334E3A" w:rsidRPr="00351FC6" w:rsidRDefault="00334E3A" w:rsidP="00334E3A">
      <w:pPr>
        <w:spacing w:before="0" w:after="200"/>
        <w:ind w:right="208"/>
        <w:jc w:val="both"/>
        <w:rPr>
          <w:rFonts w:ascii="Calibri" w:eastAsia="Calibri" w:hAnsi="Calibri" w:cs="Times New Roman"/>
        </w:rPr>
      </w:pPr>
      <w:r w:rsidRPr="00351FC6">
        <w:rPr>
          <w:rFonts w:ascii="Calibri" w:eastAsia="Calibri" w:hAnsi="Calibri" w:cs="Times New Roman"/>
          <w:b/>
        </w:rPr>
        <w:t>The principle of Te Reo</w:t>
      </w:r>
      <w:r w:rsidRPr="00351FC6">
        <w:rPr>
          <w:rFonts w:ascii="Calibri" w:eastAsia="Calibri" w:hAnsi="Calibri" w:cs="Times New Roman"/>
          <w:b/>
          <w:sz w:val="24"/>
        </w:rPr>
        <w:t xml:space="preserve"> </w:t>
      </w:r>
      <w:r w:rsidRPr="00351FC6">
        <w:rPr>
          <w:rFonts w:ascii="Calibri" w:eastAsia="Calibri" w:hAnsi="Calibri" w:cs="Times New Roman"/>
          <w:b/>
        </w:rPr>
        <w:t>Māori</w:t>
      </w:r>
      <w:r w:rsidRPr="00351FC6">
        <w:rPr>
          <w:rFonts w:ascii="Calibri" w:eastAsia="Calibri" w:hAnsi="Calibri" w:cs="Times New Roman"/>
        </w:rPr>
        <w:t xml:space="preserve"> – this principle simply infers that central to engaging with Māori is the ability to be able to increase the use of the Māori language appropriately and respectfully throughout all our engagements with mokopuna and whānau Māori. It also highlights the importance of socialising commonly used Māori words, names, concepts, thoughts, song, descriptions and phrases that reinforce effective communication of phenomenon that strengthens the care, protection, safety and support of our mokopuna. It has been articulated on many occasions that the window to a culture is through their language. Our practitioners need to at least be able to understand and have a working knowledge of commonly used kupu Māori. The more skilled in this terrain increases the ability to effectively understand and comprehend not only negative phenomenon impacting on mokopuna and whānau Māori, but also the strategies to effect real change for their growth, wellbeing, development and betterment.</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Calibri" w:hAnsi="Calibri" w:cs="Times New Roman"/>
          <w:b/>
        </w:rPr>
        <w:t>The principle of Whakamanawa</w:t>
      </w:r>
      <w:r w:rsidRPr="00351FC6">
        <w:rPr>
          <w:rFonts w:ascii="Calibri" w:eastAsia="Calibri" w:hAnsi="Calibri" w:cs="Times New Roman"/>
        </w:rPr>
        <w:t xml:space="preserve"> – to fully understand this principle it needs to be broken down into three inter-linked concepts: ‘Whaka’ means to cause something to happen- to change and </w:t>
      </w:r>
      <w:r w:rsidRPr="00351FC6">
        <w:rPr>
          <w:rFonts w:ascii="Calibri" w:eastAsia="Calibri" w:hAnsi="Calibri" w:cs="Times New Roman"/>
        </w:rPr>
        <w:lastRenderedPageBreak/>
        <w:t xml:space="preserve">effect change. When joined with ‘Mana’ it is about fully understanding the true potential of a person by encouraging the ‘strengthening of their own </w:t>
      </w:r>
      <w:r w:rsidRPr="00351FC6">
        <w:rPr>
          <w:rFonts w:ascii="Calibri" w:eastAsia="Times New Roman" w:hAnsi="Calibri" w:cs="Arial"/>
          <w:color w:val="333333"/>
          <w:lang w:val="en" w:eastAsia="en-NZ"/>
        </w:rPr>
        <w:t xml:space="preserve">prestige, authority, control, power, influence, status, self-esteem, spiritual power, and charisma’. Together with ‘Wa’, the challenge is that these changes can be done in </w:t>
      </w:r>
      <w:r w:rsidRPr="00351FC6">
        <w:rPr>
          <w:rFonts w:ascii="Calibri" w:eastAsia="Calibri" w:hAnsi="Calibri" w:cs="Arial"/>
          <w:color w:val="333333"/>
          <w:lang w:val="en"/>
        </w:rPr>
        <w:t>time, in season or in other words, in a definite space</w:t>
      </w:r>
      <w:r w:rsidRPr="00351FC6">
        <w:rPr>
          <w:rFonts w:ascii="Calibri" w:eastAsia="Times New Roman" w:hAnsi="Calibri" w:cs="Arial"/>
          <w:color w:val="333333"/>
          <w:lang w:val="en" w:eastAsia="en-NZ"/>
        </w:rPr>
        <w:t>. The synergy of these concepts joined together is where we articulate the view that this is truly about supporting in our responsiveness to mokopuna and whānau Māori, in their journey from states of oppression (all forms of abuse) to emancipation. Subsequently, ‘Whakamanawa’ highlights words like, encouragement, inspiring and instilling confidence to achieve and freedom. This bears great significance in dealing with mokopuna Māori and should be paramount in our consideration of mokopuna ora and whānau ora.</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color w:val="333333"/>
          <w:lang w:val="en" w:eastAsia="en-NZ"/>
        </w:rPr>
        <w:t xml:space="preserve"> </w:t>
      </w:r>
      <w:r w:rsidRPr="00351FC6">
        <w:rPr>
          <w:rFonts w:ascii="Calibri" w:eastAsia="Times New Roman" w:hAnsi="Calibri" w:cs="Arial"/>
          <w:b/>
          <w:color w:val="333333"/>
          <w:lang w:val="en" w:eastAsia="en-NZ"/>
        </w:rPr>
        <w:t>The principle of Whakapapa</w:t>
      </w:r>
      <w:r w:rsidRPr="00351FC6">
        <w:rPr>
          <w:rFonts w:ascii="Calibri" w:eastAsia="Times New Roman" w:hAnsi="Calibri" w:cs="Arial"/>
          <w:color w:val="333333"/>
          <w:lang w:val="en" w:eastAsia="en-NZ"/>
        </w:rPr>
        <w:t xml:space="preserve"> – within this principle there are two concepts that need to be viewed to fully understand its essence. Again ‘Whaka’ generates a sense of causing something to happen (action orientated). ‘Papa’ means </w:t>
      </w:r>
      <w:r w:rsidRPr="00351FC6">
        <w:rPr>
          <w:rFonts w:ascii="Calibri" w:eastAsia="Calibri" w:hAnsi="Calibri" w:cs="Arial"/>
          <w:color w:val="333333"/>
          <w:lang w:val="en"/>
        </w:rPr>
        <w:t xml:space="preserve">to, lie flat, lay flat but is also </w:t>
      </w:r>
      <w:r w:rsidRPr="00351FC6">
        <w:rPr>
          <w:rFonts w:ascii="Calibri" w:eastAsia="Times New Roman" w:hAnsi="Calibri" w:cs="Arial"/>
          <w:color w:val="333333"/>
          <w:lang w:val="en" w:eastAsia="en-NZ"/>
        </w:rPr>
        <w:t xml:space="preserve">short for </w:t>
      </w:r>
      <w:r w:rsidRPr="00351FC6">
        <w:rPr>
          <w:rFonts w:ascii="Calibri" w:eastAsia="Calibri" w:hAnsi="Calibri" w:cs="Times New Roman"/>
          <w:lang w:val="en"/>
        </w:rPr>
        <w:t>Papa-tū-ā-nuku</w:t>
      </w:r>
      <w:r w:rsidRPr="00351FC6">
        <w:rPr>
          <w:rFonts w:ascii="Calibri" w:eastAsia="Times New Roman" w:hAnsi="Calibri" w:cs="Arial"/>
          <w:color w:val="333333"/>
          <w:lang w:val="en" w:eastAsia="en-NZ"/>
        </w:rPr>
        <w:t xml:space="preserve"> – mother earth and that aligns to the creation pukorero/narrative, where everything originated from the joining of </w:t>
      </w:r>
      <w:r w:rsidRPr="00351FC6">
        <w:rPr>
          <w:rFonts w:ascii="Calibri" w:eastAsia="Calibri" w:hAnsi="Calibri" w:cs="Times New Roman"/>
          <w:lang w:val="en"/>
        </w:rPr>
        <w:t xml:space="preserve">Papa-tū-ā-nuku with </w:t>
      </w:r>
      <w:r w:rsidRPr="00351FC6">
        <w:rPr>
          <w:rFonts w:ascii="Calibri" w:eastAsia="Calibri" w:hAnsi="Calibri" w:cs="Arial"/>
          <w:color w:val="333333"/>
          <w:lang w:val="en"/>
        </w:rPr>
        <w:t>Rangi-nui – father sky</w:t>
      </w:r>
      <w:r w:rsidRPr="00351FC6">
        <w:rPr>
          <w:rFonts w:ascii="Calibri" w:eastAsia="Times New Roman" w:hAnsi="Calibri" w:cs="Arial"/>
          <w:color w:val="333333"/>
          <w:lang w:val="en" w:eastAsia="en-NZ"/>
        </w:rPr>
        <w:t xml:space="preserve">. When woven together, there is a direct challenge that this principle is acknowledging Māori world views where everything living and non-living are connected to and with, each other. Often people translate this term to mean genealogy. But reflected in these two joined concepts ‘whakapapa’ for our work, challenges our workers to really look at the way that people connect to people, to places, to events, to activities, to significant values, ideologies and beliefs. Our mokopuna and whānau Māori can be viewed as the ‘lesser other’, but whakapapa shifts that deficit view into relational connections, and introduces the underpinning concepts of ‘Muka </w:t>
      </w:r>
      <w:r w:rsidRPr="00351FC6">
        <w:rPr>
          <w:rFonts w:ascii="Calibri" w:eastAsia="Calibri" w:hAnsi="Calibri" w:cs="Times New Roman"/>
          <w:lang w:val="en"/>
        </w:rPr>
        <w:t>tāngata’</w:t>
      </w:r>
      <w:r w:rsidRPr="00351FC6">
        <w:rPr>
          <w:rFonts w:ascii="Calibri" w:eastAsia="Times New Roman" w:hAnsi="Calibri" w:cs="Arial"/>
          <w:color w:val="333333"/>
          <w:lang w:val="en" w:eastAsia="en-NZ"/>
        </w:rPr>
        <w:t xml:space="preserve">. Muka – weaving, </w:t>
      </w:r>
      <w:r w:rsidRPr="00351FC6">
        <w:rPr>
          <w:rFonts w:ascii="Calibri" w:eastAsia="Calibri" w:hAnsi="Calibri" w:cs="Times New Roman"/>
          <w:lang w:val="en"/>
        </w:rPr>
        <w:t>tāngata</w:t>
      </w:r>
      <w:r w:rsidRPr="00351FC6">
        <w:rPr>
          <w:rFonts w:ascii="Calibri" w:eastAsia="Times New Roman" w:hAnsi="Calibri" w:cs="Arial"/>
          <w:color w:val="333333"/>
          <w:lang w:val="en" w:eastAsia="en-NZ"/>
        </w:rPr>
        <w:t xml:space="preserve"> – people to people. </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b/>
          <w:color w:val="333333"/>
          <w:lang w:val="en" w:eastAsia="en-NZ"/>
        </w:rPr>
        <w:t>The principle of Kaitiakitanga</w:t>
      </w:r>
      <w:r w:rsidRPr="00351FC6">
        <w:rPr>
          <w:rFonts w:ascii="Calibri" w:eastAsia="Times New Roman" w:hAnsi="Calibri" w:cs="Arial"/>
          <w:color w:val="333333"/>
          <w:lang w:val="en" w:eastAsia="en-NZ"/>
        </w:rPr>
        <w:t xml:space="preserve"> – As one unravels this principle of three interlinked key concepts, strategic depth is manifested. When ‘Kai’ is used in front of an action (verb), it reflects a significant human role or in other words, an agent to an identified activity. ‘Tiaki’ is the identified activity or action (verb) and reflects, caring for, looking after, protecting, making safe, supporting and developing. ‘Tanga’ reflects the collectivity/some have also referred to this as our indigeneity. In unison, the joining of these three concepts ‘Kai-tiaki-tanga’, highlights the roles people take on board to enact guardianship, stewardship and trusteeship on things entrusted into their care. Our focus as statutory social workers is about understanding fully the importance of ‘trust’ in such a role. The Act highlights that our kai-tiaki-tanga role is built on being caretakers of, protectors of, sentinels of best indigenous and bicultural practice and engagement with mokopuna and wh</w:t>
      </w:r>
      <w:r w:rsidRPr="00351FC6">
        <w:rPr>
          <w:rFonts w:ascii="Calibri" w:eastAsia="Times New Roman" w:hAnsi="Calibri" w:cs="Calibri"/>
          <w:color w:val="333333"/>
          <w:lang w:val="en" w:eastAsia="en-NZ"/>
        </w:rPr>
        <w:t>ā</w:t>
      </w:r>
      <w:r w:rsidRPr="00351FC6">
        <w:rPr>
          <w:rFonts w:ascii="Calibri" w:eastAsia="Times New Roman" w:hAnsi="Calibri" w:cs="Arial"/>
          <w:color w:val="333333"/>
          <w:lang w:val="en" w:eastAsia="en-NZ"/>
        </w:rPr>
        <w:t>nau M</w:t>
      </w:r>
      <w:r w:rsidRPr="00351FC6">
        <w:rPr>
          <w:rFonts w:ascii="Calibri" w:eastAsia="Times New Roman" w:hAnsi="Calibri" w:cs="Calibri"/>
          <w:color w:val="333333"/>
          <w:lang w:val="en" w:eastAsia="en-NZ"/>
        </w:rPr>
        <w:t>ā</w:t>
      </w:r>
      <w:r w:rsidRPr="00351FC6">
        <w:rPr>
          <w:rFonts w:ascii="Calibri" w:eastAsia="Times New Roman" w:hAnsi="Calibri" w:cs="Arial"/>
          <w:color w:val="333333"/>
          <w:lang w:val="en" w:eastAsia="en-NZ"/>
        </w:rPr>
        <w:t xml:space="preserve">ori. </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b/>
          <w:color w:val="333333"/>
          <w:lang w:val="en" w:eastAsia="en-NZ"/>
        </w:rPr>
        <w:t>The principle of Manaakitanga</w:t>
      </w:r>
      <w:r w:rsidRPr="00351FC6">
        <w:rPr>
          <w:rFonts w:ascii="Calibri" w:eastAsia="Times New Roman" w:hAnsi="Calibri" w:cs="Arial"/>
          <w:color w:val="333333"/>
          <w:lang w:val="en" w:eastAsia="en-NZ"/>
        </w:rPr>
        <w:t xml:space="preserve"> – This principle is built on the back of ‘mana’, that has been well explained in ‘Whakamanawa’. However, the emphasis is on understanding that as you display acts of support, care, hospitality and protection to others, reciprocity comes in the form of collaborative mutually beneficial human interactive engagements. The concept, ‘aki’ is used to emphasize action that urges people on, encourages and induces them to manifest actions/acts of kindness and hospitality. As mentioned previously, ‘Tanga’ reflects the collectivity/some have also referred to this as our indigeneity. In essence, when attached to Mana-aki, it provides acknowledgement that these acts of kindness and hospitality are deeply engrained in our psyche. When involved in huge debates, conflict, difficulty, trauma, it is this conceptual principle of manaakitanga that can help assist in moving through the associated tapu of an issue or situation to noa and vice a versa. Our social work practitioners need to be supported with resources and policies to enact real manaakitanga with mokopuna and whānau Māori as aspects of mokopuna safety and healing are advanced.</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b/>
          <w:color w:val="333333"/>
          <w:lang w:val="en" w:eastAsia="en-NZ"/>
        </w:rPr>
        <w:lastRenderedPageBreak/>
        <w:t>The principle of Tikanga</w:t>
      </w:r>
      <w:r w:rsidRPr="00351FC6">
        <w:rPr>
          <w:rFonts w:ascii="Calibri" w:eastAsia="Times New Roman" w:hAnsi="Calibri" w:cs="Arial"/>
          <w:color w:val="333333"/>
          <w:lang w:val="en" w:eastAsia="en-NZ"/>
        </w:rPr>
        <w:t xml:space="preserve"> – Tikanga is made up of two concepts: ‘Tika’ and ‘nga’. In this context ‘Tika’ can be defined as a verb ‘be correct true, upright, right, just fair, accurate, appropriate, lawful and proper. As a noun it highlights truth, correctness, directness, justice, fairness, righteousness, and right. The concept of ‘nga’ in this context refers to plural or multiple (more than one) ways of practicing protocols. When brought together in unison, there are all these ways of engaging or doing that can be described as ‘customs, habits, methods and practices that are part of the acceptable conventional ways of engaging with each other. These acts of accepted and expected human engagements and protocol also need to be viewed in light of the correlating principle of Te Ahureitanga. Ahurei has been defined as ‘prominent and unique’. Within this setting, Te Ahureitanga, views Māori perspectives of the world as valid, legitimate,  distinct and numerous. Subsequently, our statutory social workers when working with mokopuna and whānau Māori should not be dismissive of differing tikanga from iwi (Tangata Whenua Nations), Hapū (subtribes) and whānau (extended family) Māori. Our practitioners need the skills set to be able to negotiate and navigate respectfully, and astutely the activities that have been central to </w:t>
      </w:r>
      <w:r w:rsidRPr="00351FC6">
        <w:rPr>
          <w:rFonts w:ascii="Calibri" w:eastAsia="Times New Roman" w:hAnsi="Calibri" w:cs="Arial"/>
          <w:color w:val="333333"/>
          <w:lang w:eastAsia="en-NZ"/>
        </w:rPr>
        <w:t>harbouring</w:t>
      </w:r>
      <w:r w:rsidRPr="00351FC6">
        <w:rPr>
          <w:rFonts w:ascii="Calibri" w:eastAsia="Times New Roman" w:hAnsi="Calibri" w:cs="Arial"/>
          <w:color w:val="333333"/>
          <w:lang w:val="en" w:eastAsia="en-NZ"/>
        </w:rPr>
        <w:t xml:space="preserve"> effective means of responsiveness to the diverse realities of Māori as mokopuna ora outcomes are advocated for.</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b/>
          <w:color w:val="333333"/>
          <w:lang w:val="en" w:eastAsia="en-NZ"/>
        </w:rPr>
        <w:t>The principle of Rangatiratanga</w:t>
      </w:r>
      <w:r w:rsidRPr="00351FC6">
        <w:rPr>
          <w:rFonts w:ascii="Calibri" w:eastAsia="Times New Roman" w:hAnsi="Calibri" w:cs="Arial"/>
          <w:color w:val="333333"/>
          <w:lang w:val="en" w:eastAsia="en-NZ"/>
        </w:rPr>
        <w:t xml:space="preserve"> – As a composition word, this principle also combines three other concepts: ‘Ranga’, ‘Tira’ and ‘Tanga’; and it is important to understand the contribution of each separately before globalizing its essence. ‘Ranga’ is defined as raising something up, or setting something in motion. ‘Ranga’ also infers sites of engagement and investigation. Furthermore, ‘Tira’ can mean ray or beam of light. Together the word ‘Rangatira’ gathers both definitions to provide insight around those who are esteemed noble, well off or revered by others. Tangata whenua leadership styles and approaches are also signaled here. Rangatira (both male and female) were viewed in chiefly state with qualities ranging from integrity, negotiation abilities, prosperity, to other skillfully acquired expertise, knowledge and wisdom deemed of high value by whānau, hapū, and iw Māori. From another perspective, in wananga mode, we were taught that ‘ranga’, prominent in flax weaving reflected people and ‘tira’, </w:t>
      </w:r>
      <w:r w:rsidR="00E17E68" w:rsidRPr="00351FC6">
        <w:rPr>
          <w:rFonts w:ascii="Calibri" w:eastAsia="Times New Roman" w:hAnsi="Calibri" w:cs="Arial"/>
          <w:color w:val="333333"/>
          <w:lang w:val="en" w:eastAsia="en-NZ"/>
        </w:rPr>
        <w:t>representing</w:t>
      </w:r>
      <w:r w:rsidRPr="00351FC6">
        <w:rPr>
          <w:rFonts w:ascii="Calibri" w:eastAsia="Times New Roman" w:hAnsi="Calibri" w:cs="Arial"/>
          <w:color w:val="333333"/>
          <w:lang w:val="en" w:eastAsia="en-NZ"/>
        </w:rPr>
        <w:t xml:space="preserve"> leadership for inspired healthy outcomes. When adding ‘tanga’ to Rangatira, the expectations of leadership become grounded in collective knowledge, wisdom, understanding and manifested actions of service to others. Rangatiratanga as a noun includes descriptive words and definitions such as, sovereignty, chieftainship, the right to exercise authority, advance chiefly autonomy, and selfless service that reinvigorates whānau, hapū, iwi rights to self-determination and self-management</w:t>
      </w:r>
      <w:r w:rsidRPr="00351FC6">
        <w:rPr>
          <w:rFonts w:ascii="Calibri" w:eastAsia="Calibri" w:hAnsi="Calibri" w:cs="Arial"/>
          <w:color w:val="333333"/>
          <w:lang w:val="en"/>
        </w:rPr>
        <w:t xml:space="preserve">. In addition, ‘tino rangatiratanga’ has also been referred to in modern times as advancing the attribute of ‘absolute integrity’ within ones sphere of influence as a leader of substance. </w:t>
      </w:r>
      <w:r w:rsidRPr="00351FC6">
        <w:rPr>
          <w:rFonts w:ascii="Calibri" w:eastAsia="Times New Roman" w:hAnsi="Calibri" w:cs="Arial"/>
          <w:color w:val="333333"/>
          <w:lang w:val="en" w:eastAsia="en-NZ"/>
        </w:rPr>
        <w:t xml:space="preserve">For our practitioners in the statutory environment, it would be essential that they are aware and respectful of various levels and variety of leadership from the highest spheres (iwi leadership) to those inherent in whānau and hapū. By variety, there are times where leadership is evidenced by being at the front, leading from behind, working with others collaboratively or being a figurehead, to name a few. Part of the process of identifying who are the leaders within a whānau often involves understanding the influence they have </w:t>
      </w:r>
      <w:r w:rsidR="002A35A1" w:rsidRPr="00351FC6">
        <w:rPr>
          <w:rFonts w:ascii="Calibri" w:eastAsia="Times New Roman" w:hAnsi="Calibri" w:cs="Arial"/>
          <w:color w:val="333333"/>
          <w:lang w:val="en" w:eastAsia="en-NZ"/>
        </w:rPr>
        <w:t>in evolving</w:t>
      </w:r>
      <w:r w:rsidRPr="00351FC6">
        <w:rPr>
          <w:rFonts w:ascii="Calibri" w:eastAsia="Times New Roman" w:hAnsi="Calibri" w:cs="Arial"/>
          <w:color w:val="333333"/>
          <w:lang w:val="en" w:eastAsia="en-NZ"/>
        </w:rPr>
        <w:t xml:space="preserve"> wellbeing of mokopuna and whānau Māori.</w:t>
      </w:r>
    </w:p>
    <w:p w:rsidR="00334E3A" w:rsidRPr="00351FC6" w:rsidRDefault="00334E3A" w:rsidP="00334E3A">
      <w:pPr>
        <w:spacing w:before="0" w:after="200"/>
        <w:ind w:right="208"/>
        <w:jc w:val="both"/>
        <w:rPr>
          <w:rFonts w:ascii="Calibri" w:eastAsia="Times New Roman" w:hAnsi="Calibri" w:cs="Arial"/>
          <w:color w:val="333333"/>
          <w:lang w:val="en" w:eastAsia="en-NZ"/>
        </w:rPr>
      </w:pPr>
      <w:r w:rsidRPr="00351FC6">
        <w:rPr>
          <w:rFonts w:ascii="Calibri" w:eastAsia="Times New Roman" w:hAnsi="Calibri" w:cs="Arial"/>
          <w:b/>
          <w:color w:val="333333"/>
          <w:lang w:val="en" w:eastAsia="en-NZ"/>
        </w:rPr>
        <w:t>The principle of Wairuatanga</w:t>
      </w:r>
      <w:r w:rsidRPr="00351FC6">
        <w:rPr>
          <w:rFonts w:ascii="Calibri" w:eastAsia="Times New Roman" w:hAnsi="Calibri" w:cs="Arial"/>
          <w:color w:val="333333"/>
          <w:lang w:val="en" w:eastAsia="en-NZ"/>
        </w:rPr>
        <w:t xml:space="preserve"> – Of all the principles identified, this one has huge ramifications for practitioners and more significantly for our organization tasked with caring for, protecting and making safe those most vulnerable mokopuna M</w:t>
      </w:r>
      <w:r w:rsidRPr="00351FC6">
        <w:rPr>
          <w:rFonts w:ascii="Calibri" w:eastAsia="Times New Roman" w:hAnsi="Calibri" w:cs="Calibri"/>
          <w:color w:val="333333"/>
          <w:lang w:val="en" w:eastAsia="en-NZ"/>
        </w:rPr>
        <w:t>ā</w:t>
      </w:r>
      <w:r w:rsidRPr="00351FC6">
        <w:rPr>
          <w:rFonts w:ascii="Calibri" w:eastAsia="Times New Roman" w:hAnsi="Calibri" w:cs="Arial"/>
          <w:color w:val="333333"/>
          <w:lang w:val="en" w:eastAsia="en-NZ"/>
        </w:rPr>
        <w:t xml:space="preserve">ori who have come to our attention. Often the level of understanding surrounding wairuatanga leaves people thinking about spiritual matters only, however upon further in-depth scrutiny what opens up for the inquisitive inquirer is a more complicated appreciation of how this principle weaves all aspects of Māori critical analyses in circumnavigating ‘ora’ (wellbeing) strategies and activities for Māori. Like the previous principles, ‘Wairuatanga’, is made up of three interrelated concepts. ‘Wai’ – water or life source is simple to explain. Water gives sustenance and much needed nourishment to all life forms, inclusive of people. ‘Rua’, translates numerically to the number 2 or second. Subsequently, a </w:t>
      </w:r>
      <w:r w:rsidRPr="00351FC6">
        <w:rPr>
          <w:rFonts w:ascii="Calibri" w:eastAsia="Calibri" w:hAnsi="Calibri" w:cs="Times New Roman"/>
        </w:rPr>
        <w:t xml:space="preserve">direct translation </w:t>
      </w:r>
      <w:r w:rsidRPr="00351FC6">
        <w:rPr>
          <w:rFonts w:ascii="Calibri" w:eastAsia="Calibri" w:hAnsi="Calibri" w:cs="Times New Roman"/>
        </w:rPr>
        <w:lastRenderedPageBreak/>
        <w:t>of wairua is the second water or second source of life. Often this second water source is referred to as our spiritual source or spirit. ‘Tanga’, magnifies the collective consciousness of being, feeling, thinking and acting M</w:t>
      </w:r>
      <w:r w:rsidRPr="00351FC6">
        <w:rPr>
          <w:rFonts w:ascii="Calibri" w:eastAsia="Calibri" w:hAnsi="Calibri" w:cs="Calibri"/>
        </w:rPr>
        <w:t>ā</w:t>
      </w:r>
      <w:r w:rsidRPr="00351FC6">
        <w:rPr>
          <w:rFonts w:ascii="Calibri" w:eastAsia="Calibri" w:hAnsi="Calibri" w:cs="Times New Roman"/>
        </w:rPr>
        <w:t>ori. When these concepts are combined into ‘Wairuatanga’, the definition encompasses M</w:t>
      </w:r>
      <w:r w:rsidRPr="00351FC6">
        <w:rPr>
          <w:rFonts w:ascii="Calibri" w:eastAsia="Calibri" w:hAnsi="Calibri" w:cs="Calibri"/>
        </w:rPr>
        <w:t>ā</w:t>
      </w:r>
      <w:r w:rsidRPr="00351FC6">
        <w:rPr>
          <w:rFonts w:ascii="Calibri" w:eastAsia="Calibri" w:hAnsi="Calibri" w:cs="Times New Roman"/>
        </w:rPr>
        <w:t>ori ideologies, M</w:t>
      </w:r>
      <w:r w:rsidRPr="00351FC6">
        <w:rPr>
          <w:rFonts w:ascii="Calibri" w:eastAsia="Calibri" w:hAnsi="Calibri" w:cs="Calibri"/>
        </w:rPr>
        <w:t>ā</w:t>
      </w:r>
      <w:r w:rsidRPr="00351FC6">
        <w:rPr>
          <w:rFonts w:ascii="Calibri" w:eastAsia="Calibri" w:hAnsi="Calibri" w:cs="Times New Roman"/>
        </w:rPr>
        <w:t>ori philosophies, M</w:t>
      </w:r>
      <w:r w:rsidRPr="00351FC6">
        <w:rPr>
          <w:rFonts w:ascii="Calibri" w:eastAsia="Calibri" w:hAnsi="Calibri" w:cs="Calibri"/>
        </w:rPr>
        <w:t>ā</w:t>
      </w:r>
      <w:r w:rsidRPr="00351FC6">
        <w:rPr>
          <w:rFonts w:ascii="Calibri" w:eastAsia="Calibri" w:hAnsi="Calibri" w:cs="Times New Roman"/>
        </w:rPr>
        <w:t>ori values and beliefs, M</w:t>
      </w:r>
      <w:r w:rsidRPr="00351FC6">
        <w:rPr>
          <w:rFonts w:ascii="Calibri" w:eastAsia="Calibri" w:hAnsi="Calibri" w:cs="Calibri"/>
        </w:rPr>
        <w:t>ā</w:t>
      </w:r>
      <w:r w:rsidRPr="00351FC6">
        <w:rPr>
          <w:rFonts w:ascii="Calibri" w:eastAsia="Calibri" w:hAnsi="Calibri" w:cs="Times New Roman"/>
        </w:rPr>
        <w:t>ori paradigms, M</w:t>
      </w:r>
      <w:r w:rsidRPr="00351FC6">
        <w:rPr>
          <w:rFonts w:ascii="Calibri" w:eastAsia="Calibri" w:hAnsi="Calibri" w:cs="Calibri"/>
        </w:rPr>
        <w:t>ā</w:t>
      </w:r>
      <w:r w:rsidRPr="00351FC6">
        <w:rPr>
          <w:rFonts w:ascii="Calibri" w:eastAsia="Calibri" w:hAnsi="Calibri" w:cs="Times New Roman"/>
        </w:rPr>
        <w:t>ori worldviews, M</w:t>
      </w:r>
      <w:r w:rsidRPr="00351FC6">
        <w:rPr>
          <w:rFonts w:ascii="Calibri" w:eastAsia="Calibri" w:hAnsi="Calibri" w:cs="Calibri"/>
        </w:rPr>
        <w:t>ā</w:t>
      </w:r>
      <w:r w:rsidRPr="00351FC6">
        <w:rPr>
          <w:rFonts w:ascii="Calibri" w:eastAsia="Calibri" w:hAnsi="Calibri" w:cs="Times New Roman"/>
        </w:rPr>
        <w:t>ori perspectives</w:t>
      </w:r>
      <w:r w:rsidRPr="00351FC6">
        <w:rPr>
          <w:rFonts w:ascii="Calibri" w:eastAsia="Calibri" w:hAnsi="Calibri" w:cs="Arial"/>
        </w:rPr>
        <w:t xml:space="preserve">, </w:t>
      </w:r>
      <w:r w:rsidRPr="00351FC6">
        <w:rPr>
          <w:rFonts w:ascii="Calibri" w:eastAsia="Calibri" w:hAnsi="Calibri" w:cs="Times New Roman"/>
        </w:rPr>
        <w:t>M</w:t>
      </w:r>
      <w:r w:rsidRPr="00351FC6">
        <w:rPr>
          <w:rFonts w:ascii="Calibri" w:eastAsia="Calibri" w:hAnsi="Calibri" w:cs="Calibri"/>
        </w:rPr>
        <w:t>ā</w:t>
      </w:r>
      <w:r w:rsidRPr="00351FC6">
        <w:rPr>
          <w:rFonts w:ascii="Calibri" w:eastAsia="Calibri" w:hAnsi="Calibri" w:cs="Times New Roman"/>
        </w:rPr>
        <w:t xml:space="preserve">ori </w:t>
      </w:r>
      <w:r w:rsidRPr="00351FC6">
        <w:rPr>
          <w:rFonts w:ascii="Calibri" w:eastAsia="Calibri" w:hAnsi="Calibri" w:cs="Arial"/>
        </w:rPr>
        <w:t xml:space="preserve">theoretical conceptualisations, </w:t>
      </w:r>
      <w:r w:rsidRPr="00351FC6">
        <w:rPr>
          <w:rFonts w:ascii="Calibri" w:eastAsia="Calibri" w:hAnsi="Calibri" w:cs="Times New Roman"/>
        </w:rPr>
        <w:t>M</w:t>
      </w:r>
      <w:r w:rsidRPr="00351FC6">
        <w:rPr>
          <w:rFonts w:ascii="Calibri" w:eastAsia="Calibri" w:hAnsi="Calibri" w:cs="Calibri"/>
        </w:rPr>
        <w:t>ā</w:t>
      </w:r>
      <w:r w:rsidRPr="00351FC6">
        <w:rPr>
          <w:rFonts w:ascii="Calibri" w:eastAsia="Calibri" w:hAnsi="Calibri" w:cs="Times New Roman"/>
        </w:rPr>
        <w:t xml:space="preserve">ori </w:t>
      </w:r>
      <w:r w:rsidRPr="00351FC6">
        <w:rPr>
          <w:rFonts w:ascii="Calibri" w:eastAsia="Calibri" w:hAnsi="Calibri" w:cs="Arial"/>
        </w:rPr>
        <w:t xml:space="preserve">theories, frameworks and </w:t>
      </w:r>
      <w:r w:rsidRPr="00351FC6">
        <w:rPr>
          <w:rFonts w:ascii="Calibri" w:eastAsia="Calibri" w:hAnsi="Calibri" w:cs="Times New Roman"/>
        </w:rPr>
        <w:t>models of practice</w:t>
      </w:r>
      <w:r w:rsidRPr="00351FC6">
        <w:rPr>
          <w:rFonts w:ascii="Calibri" w:eastAsia="Calibri" w:hAnsi="Calibri" w:cs="Arial"/>
        </w:rPr>
        <w:t xml:space="preserve">. In this light, wairuatanga provides a cultural critique of </w:t>
      </w:r>
      <w:r w:rsidRPr="00351FC6">
        <w:rPr>
          <w:rFonts w:ascii="Calibri" w:eastAsia="Calibri" w:hAnsi="Calibri" w:cs="Times New Roman"/>
        </w:rPr>
        <w:t>M</w:t>
      </w:r>
      <w:r w:rsidRPr="00351FC6">
        <w:rPr>
          <w:rFonts w:ascii="Calibri" w:eastAsia="Calibri" w:hAnsi="Calibri" w:cs="Calibri"/>
        </w:rPr>
        <w:t>ā</w:t>
      </w:r>
      <w:r w:rsidRPr="00351FC6">
        <w:rPr>
          <w:rFonts w:ascii="Calibri" w:eastAsia="Calibri" w:hAnsi="Calibri" w:cs="Times New Roman"/>
        </w:rPr>
        <w:t>ori</w:t>
      </w:r>
      <w:r w:rsidRPr="00351FC6">
        <w:rPr>
          <w:rFonts w:ascii="Calibri" w:eastAsia="Calibri" w:hAnsi="Calibri" w:cs="Arial"/>
        </w:rPr>
        <w:t xml:space="preserve"> ways of viewing and making sense of the world we live in. </w:t>
      </w:r>
    </w:p>
    <w:p w:rsidR="00334E3A" w:rsidRPr="00351FC6" w:rsidRDefault="00334E3A" w:rsidP="00334E3A">
      <w:pPr>
        <w:spacing w:before="0" w:after="200" w:line="276" w:lineRule="auto"/>
        <w:rPr>
          <w:rFonts w:ascii="Calibri" w:eastAsia="Calibri" w:hAnsi="Calibri" w:cs="Times New Roman"/>
        </w:rPr>
      </w:pPr>
    </w:p>
    <w:p w:rsidR="00334E3A" w:rsidRDefault="00334E3A" w:rsidP="00334E3A">
      <w:pPr>
        <w:spacing w:before="0"/>
        <w:jc w:val="both"/>
        <w:rPr>
          <w:rFonts w:ascii="Times New Roman" w:eastAsia="Times New Roman" w:hAnsi="Times New Roman" w:cs="Times New Roman"/>
          <w:bCs/>
          <w:sz w:val="24"/>
          <w:szCs w:val="24"/>
          <w:lang w:eastAsia="en-NZ"/>
        </w:rPr>
      </w:pPr>
    </w:p>
    <w:p w:rsidR="00F829F6" w:rsidRPr="00F113EF" w:rsidRDefault="00F829F6" w:rsidP="00F113EF"/>
    <w:sectPr w:rsidR="00F829F6" w:rsidRPr="00F113EF" w:rsidSect="0090029A">
      <w:footerReference w:type="default" r:id="rId24"/>
      <w:type w:val="continuous"/>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294ECB" w15:done="0"/>
  <w15:commentEx w15:paraId="15652896" w15:paraIdParent="7D294ECB" w15:done="0"/>
  <w15:commentEx w15:paraId="3DF09A60" w15:done="0"/>
  <w15:commentEx w15:paraId="5F583D48" w15:done="0"/>
  <w15:commentEx w15:paraId="44A1F1F2" w15:done="0"/>
  <w15:commentEx w15:paraId="1611AF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294ECB" w16cid:durableId="1FE301FE"/>
  <w16cid:commentId w16cid:paraId="15652896" w16cid:durableId="1FE30765"/>
  <w16cid:commentId w16cid:paraId="3DF09A60" w16cid:durableId="1FE3106A"/>
  <w16cid:commentId w16cid:paraId="5F583D48" w16cid:durableId="1FE310C5"/>
  <w16cid:commentId w16cid:paraId="44A1F1F2" w16cid:durableId="1FE31150"/>
  <w16cid:commentId w16cid:paraId="1611AF94" w16cid:durableId="1FE32D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822" w:rsidRDefault="00C27822" w:rsidP="00334E3A">
      <w:pPr>
        <w:spacing w:before="0"/>
      </w:pPr>
      <w:r>
        <w:separator/>
      </w:r>
    </w:p>
  </w:endnote>
  <w:endnote w:type="continuationSeparator" w:id="0">
    <w:p w:rsidR="00C27822" w:rsidRDefault="00C27822" w:rsidP="00334E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heSansSemiLight-Plai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22" w:rsidRDefault="00C27822" w:rsidP="0090029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040317"/>
      <w:docPartObj>
        <w:docPartGallery w:val="Page Numbers (Bottom of Page)"/>
        <w:docPartUnique/>
      </w:docPartObj>
    </w:sdtPr>
    <w:sdtEndPr>
      <w:rPr>
        <w:noProof/>
      </w:rPr>
    </w:sdtEndPr>
    <w:sdtContent>
      <w:p w:rsidR="00C27822" w:rsidRDefault="00C2782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27822" w:rsidRDefault="00C278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22" w:rsidRDefault="00C27822" w:rsidP="00E63E7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22" w:rsidRDefault="00C27822" w:rsidP="00E63E77">
    <w:pPr>
      <w:pStyle w:val="Footer"/>
      <w:jc w:val="center"/>
    </w:pPr>
    <w:r>
      <w:fldChar w:fldCharType="begin"/>
    </w:r>
    <w:r>
      <w:instrText xml:space="preserve"> PAGE   \* MERGEFORMAT </w:instrText>
    </w:r>
    <w:r>
      <w:fldChar w:fldCharType="separate"/>
    </w:r>
    <w:r w:rsidR="00553C9B">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22" w:rsidRDefault="00C27822" w:rsidP="00E63E77">
    <w:pPr>
      <w:pStyle w:val="Footer"/>
      <w:jc w:val="center"/>
    </w:pPr>
    <w:r>
      <w:fldChar w:fldCharType="begin"/>
    </w:r>
    <w:r>
      <w:instrText xml:space="preserve"> PAGE   \* MERGEFORMAT </w:instrText>
    </w:r>
    <w:r>
      <w:fldChar w:fldCharType="separate"/>
    </w:r>
    <w:r w:rsidR="00553C9B">
      <w:rPr>
        <w:noProof/>
      </w:rPr>
      <w:t>62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822" w:rsidRDefault="00C27822" w:rsidP="00334E3A">
      <w:pPr>
        <w:spacing w:before="0"/>
      </w:pPr>
      <w:r>
        <w:separator/>
      </w:r>
    </w:p>
  </w:footnote>
  <w:footnote w:type="continuationSeparator" w:id="0">
    <w:p w:rsidR="00C27822" w:rsidRDefault="00C27822" w:rsidP="00334E3A">
      <w:pPr>
        <w:spacing w:before="0"/>
      </w:pPr>
      <w:r>
        <w:continuationSeparator/>
      </w:r>
    </w:p>
  </w:footnote>
  <w:footnote w:id="1">
    <w:p w:rsidR="00C27822" w:rsidRPr="00507315" w:rsidRDefault="00C27822" w:rsidP="005C0ECF">
      <w:pPr>
        <w:pStyle w:val="FootnoteText"/>
        <w:spacing w:before="0"/>
        <w:rPr>
          <w:rFonts w:ascii="Verdana" w:hAnsi="Verdana" w:cstheme="minorHAnsi"/>
          <w:sz w:val="16"/>
          <w:szCs w:val="16"/>
        </w:rPr>
      </w:pPr>
      <w:r>
        <w:rPr>
          <w:rStyle w:val="FootnoteReference"/>
        </w:rPr>
        <w:footnoteRef/>
      </w:r>
      <w:r>
        <w:t xml:space="preserve"> </w:t>
      </w:r>
      <w:r w:rsidRPr="00507315">
        <w:rPr>
          <w:rFonts w:ascii="Verdana" w:hAnsi="Verdana" w:cstheme="minorHAnsi"/>
          <w:sz w:val="16"/>
          <w:szCs w:val="16"/>
        </w:rPr>
        <w:t>Te Tiriti o Waitangi</w:t>
      </w:r>
      <w:r w:rsidRPr="00507315">
        <w:rPr>
          <w:rFonts w:ascii="Verdana" w:hAnsi="Verdana"/>
          <w:sz w:val="16"/>
          <w:szCs w:val="16"/>
        </w:rPr>
        <w:t xml:space="preserve"> - </w:t>
      </w:r>
      <w:r w:rsidRPr="00507315">
        <w:rPr>
          <w:rFonts w:ascii="Verdana" w:hAnsi="Verdana" w:cstheme="minorHAnsi"/>
          <w:sz w:val="16"/>
          <w:szCs w:val="16"/>
        </w:rPr>
        <w:t>The Treaty of Waitangi, is the written agreement that was signed in 1840 between the British Crown and more than 500 Māori chiefs. New Zealand thereafter became a colony of Britain, and Māori became British subjects. Not all Māori chiefs signed this treaty.</w:t>
      </w:r>
      <w:r w:rsidRPr="00507315">
        <w:rPr>
          <w:rFonts w:ascii="Verdana" w:hAnsi="Verdana"/>
          <w:sz w:val="16"/>
          <w:szCs w:val="16"/>
        </w:rPr>
        <w:t xml:space="preserve"> </w:t>
      </w:r>
      <w:r w:rsidRPr="00507315">
        <w:rPr>
          <w:rFonts w:ascii="Verdana" w:hAnsi="Verdana" w:cstheme="minorHAnsi"/>
          <w:sz w:val="16"/>
          <w:szCs w:val="16"/>
        </w:rPr>
        <w:t>Retrieved 1/11/2015 from</w:t>
      </w:r>
      <w:r w:rsidRPr="00507315">
        <w:rPr>
          <w:rFonts w:ascii="Verdana" w:hAnsi="Verdana"/>
          <w:sz w:val="16"/>
          <w:szCs w:val="16"/>
        </w:rPr>
        <w:t xml:space="preserve"> </w:t>
      </w:r>
      <w:r w:rsidRPr="00507315">
        <w:rPr>
          <w:rFonts w:ascii="Verdana" w:hAnsi="Verdana" w:cstheme="minorHAnsi"/>
          <w:sz w:val="16"/>
          <w:szCs w:val="16"/>
        </w:rPr>
        <w:t>http://www.teara.govt.nz/en/treaty-of-waitangi</w:t>
      </w:r>
    </w:p>
  </w:footnote>
  <w:footnote w:id="2">
    <w:p w:rsidR="00C27822" w:rsidRPr="00507315" w:rsidRDefault="00C27822" w:rsidP="00DB0751">
      <w:pPr>
        <w:pStyle w:val="FootnoteText"/>
        <w:spacing w:before="0"/>
        <w:rPr>
          <w:rFonts w:ascii="Verdana" w:hAnsi="Verdana"/>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Sharp, A. (1964). </w:t>
      </w:r>
      <w:r w:rsidRPr="00507315">
        <w:rPr>
          <w:rFonts w:ascii="Verdana" w:hAnsi="Verdana"/>
          <w:i/>
          <w:sz w:val="16"/>
          <w:szCs w:val="16"/>
        </w:rPr>
        <w:t>Ancient voyagers in Polynesia.</w:t>
      </w:r>
      <w:r w:rsidRPr="00507315">
        <w:rPr>
          <w:rFonts w:ascii="Verdana" w:hAnsi="Verdana"/>
          <w:sz w:val="16"/>
          <w:szCs w:val="16"/>
        </w:rPr>
        <w:t xml:space="preserve"> Berkeley: University of California Press. 774 – 775.</w:t>
      </w:r>
    </w:p>
  </w:footnote>
  <w:footnote w:id="3">
    <w:p w:rsidR="00C27822" w:rsidRPr="00507315" w:rsidRDefault="00C27822" w:rsidP="00C76DB9">
      <w:pPr>
        <w:pStyle w:val="FootnoteText"/>
        <w:spacing w:before="0"/>
        <w:rPr>
          <w:rFonts w:ascii="Verdana" w:hAnsi="Verdana"/>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Te Ara - The Encyclopaedia of New Zealand. (n.d). </w:t>
      </w:r>
      <w:r w:rsidRPr="00507315">
        <w:rPr>
          <w:rFonts w:ascii="Verdana" w:hAnsi="Verdana"/>
          <w:i/>
          <w:sz w:val="16"/>
          <w:szCs w:val="16"/>
        </w:rPr>
        <w:t>Pacific migrations.</w:t>
      </w:r>
      <w:r w:rsidRPr="00507315">
        <w:rPr>
          <w:rFonts w:ascii="Verdana" w:hAnsi="Verdana"/>
          <w:sz w:val="16"/>
          <w:szCs w:val="16"/>
        </w:rPr>
        <w:t xml:space="preserve"> Retrieved 5/3/2015 from http://www.teara.govt.nz/en/pacific-migrations/page-1</w:t>
      </w:r>
    </w:p>
  </w:footnote>
  <w:footnote w:id="4">
    <w:p w:rsidR="00C27822" w:rsidRPr="00507315" w:rsidRDefault="00C27822" w:rsidP="00102DD0">
      <w:pPr>
        <w:pStyle w:val="FootnoteText"/>
        <w:spacing w:before="0"/>
        <w:rPr>
          <w:rFonts w:ascii="Verdana" w:hAnsi="Verdana" w:cstheme="minorHAnsi"/>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w:t>
      </w:r>
      <w:r w:rsidRPr="00507315">
        <w:rPr>
          <w:rFonts w:ascii="Verdana" w:hAnsi="Verdana" w:cstheme="minorHAnsi"/>
          <w:sz w:val="16"/>
          <w:szCs w:val="16"/>
        </w:rPr>
        <w:t xml:space="preserve">Connell, J., Rapaport, M. (2013). Mobility and Migration. In Rapaport, M. (Ed.). </w:t>
      </w:r>
      <w:r w:rsidRPr="00507315">
        <w:rPr>
          <w:rFonts w:ascii="Verdana" w:hAnsi="Verdana" w:cstheme="minorHAnsi"/>
          <w:i/>
          <w:sz w:val="16"/>
          <w:szCs w:val="16"/>
        </w:rPr>
        <w:t>The Pacific Islands: Environment and society.</w:t>
      </w:r>
      <w:r w:rsidRPr="00507315">
        <w:rPr>
          <w:rFonts w:ascii="Verdana" w:hAnsi="Verdana" w:cstheme="minorHAnsi"/>
          <w:sz w:val="16"/>
          <w:szCs w:val="16"/>
        </w:rPr>
        <w:t xml:space="preserve"> Honolulu, USA. University of Hawaii Press. 281:275 - 286</w:t>
      </w:r>
    </w:p>
  </w:footnote>
  <w:footnote w:id="5">
    <w:p w:rsidR="00C27822" w:rsidRPr="00507315" w:rsidRDefault="00C27822" w:rsidP="00102DD0">
      <w:pPr>
        <w:pStyle w:val="FootnoteText"/>
        <w:spacing w:before="0"/>
        <w:rPr>
          <w:rFonts w:ascii="Verdana" w:hAnsi="Verdana" w:cstheme="minorHAnsi"/>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w:t>
      </w:r>
      <w:r w:rsidRPr="00507315">
        <w:rPr>
          <w:rFonts w:ascii="Verdana" w:hAnsi="Verdana" w:cstheme="minorHAnsi"/>
          <w:sz w:val="16"/>
          <w:szCs w:val="16"/>
        </w:rPr>
        <w:t>Tangata whenua – ‘people of the land’, the indigenous people of Aotearoa</w:t>
      </w:r>
    </w:p>
  </w:footnote>
  <w:footnote w:id="6">
    <w:p w:rsidR="00C27822" w:rsidRPr="00507315" w:rsidRDefault="00C27822">
      <w:pPr>
        <w:pStyle w:val="FootnoteText"/>
        <w:rPr>
          <w:rFonts w:ascii="Verdana" w:hAnsi="Verdana" w:cstheme="minorHAnsi"/>
          <w:sz w:val="16"/>
          <w:szCs w:val="16"/>
        </w:rPr>
      </w:pPr>
      <w:r>
        <w:rPr>
          <w:rStyle w:val="FootnoteReference"/>
        </w:rPr>
        <w:footnoteRef/>
      </w:r>
      <w:r>
        <w:t xml:space="preserve"> </w:t>
      </w:r>
      <w:r w:rsidRPr="00507315">
        <w:rPr>
          <w:rFonts w:ascii="Verdana" w:hAnsi="Verdana" w:cstheme="minorHAnsi"/>
          <w:sz w:val="16"/>
          <w:szCs w:val="16"/>
        </w:rPr>
        <w:t>Encyclopaedia Britannica. Retrieved 20/11/2015 from http://www.britannica.com/place/Pacific-Islands</w:t>
      </w:r>
    </w:p>
  </w:footnote>
  <w:footnote w:id="7">
    <w:p w:rsidR="00C27822" w:rsidRPr="00507315" w:rsidRDefault="00C27822" w:rsidP="00B10D10">
      <w:pPr>
        <w:pStyle w:val="FootnoteText"/>
        <w:spacing w:before="0"/>
        <w:rPr>
          <w:rFonts w:ascii="Verdana" w:hAnsi="Verdana"/>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Pawley,</w:t>
      </w:r>
      <w:r w:rsidRPr="00507315">
        <w:rPr>
          <w:rFonts w:ascii="Verdana" w:hAnsi="Verdana"/>
          <w:sz w:val="16"/>
          <w:szCs w:val="16"/>
        </w:rPr>
        <w:t xml:space="preserve"> A. (2013). Language. In Rapaport, M. (Ed.). </w:t>
      </w:r>
      <w:r w:rsidRPr="00507315">
        <w:rPr>
          <w:rFonts w:ascii="Verdana" w:hAnsi="Verdana"/>
          <w:i/>
          <w:sz w:val="16"/>
          <w:szCs w:val="16"/>
        </w:rPr>
        <w:t>The Pacific Islands: Environment and society.</w:t>
      </w:r>
      <w:r w:rsidRPr="00507315">
        <w:rPr>
          <w:rFonts w:ascii="Verdana" w:hAnsi="Verdana"/>
          <w:sz w:val="16"/>
          <w:szCs w:val="16"/>
        </w:rPr>
        <w:t xml:space="preserve"> Honolulu, USA. University of Hawaii Press. 160:150-171.</w:t>
      </w:r>
    </w:p>
  </w:footnote>
  <w:footnote w:id="8">
    <w:p w:rsidR="00C27822" w:rsidRPr="000339EF" w:rsidRDefault="00C27822" w:rsidP="00F666B9">
      <w:pPr>
        <w:pStyle w:val="FootnoteText"/>
        <w:spacing w:before="0"/>
        <w:rPr>
          <w:rFonts w:ascii="Verdana" w:hAnsi="Verdana"/>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w:t>
      </w:r>
      <w:r w:rsidRPr="00507315">
        <w:rPr>
          <w:rFonts w:ascii="Verdana" w:hAnsi="Verdana" w:cstheme="minorHAnsi"/>
          <w:sz w:val="16"/>
          <w:szCs w:val="16"/>
        </w:rPr>
        <w:t>Secretariat of the Pacific Community.</w:t>
      </w:r>
      <w:r w:rsidRPr="00507315">
        <w:rPr>
          <w:rFonts w:ascii="Verdana" w:hAnsi="Verdana"/>
          <w:sz w:val="16"/>
          <w:szCs w:val="16"/>
        </w:rPr>
        <w:t xml:space="preserve"> </w:t>
      </w:r>
      <w:r w:rsidRPr="00507315">
        <w:rPr>
          <w:rFonts w:ascii="Verdana" w:hAnsi="Verdana" w:cstheme="minorHAnsi"/>
          <w:sz w:val="16"/>
          <w:szCs w:val="16"/>
        </w:rPr>
        <w:t>Retrieved 6/11/2015 from</w:t>
      </w:r>
      <w:r w:rsidRPr="00507315">
        <w:rPr>
          <w:rFonts w:ascii="Verdana" w:hAnsi="Verdana"/>
          <w:sz w:val="16"/>
          <w:szCs w:val="16"/>
        </w:rPr>
        <w:t xml:space="preserve"> </w:t>
      </w:r>
      <w:hyperlink r:id="rId1" w:history="1">
        <w:r w:rsidRPr="000339EF">
          <w:rPr>
            <w:rStyle w:val="Hyperlink"/>
            <w:rFonts w:ascii="Verdana" w:hAnsi="Verdana"/>
            <w:color w:val="auto"/>
            <w:sz w:val="16"/>
            <w:szCs w:val="16"/>
            <w:u w:val="none"/>
          </w:rPr>
          <w:t>http://www.spc.int/nmdi/population</w:t>
        </w:r>
      </w:hyperlink>
    </w:p>
  </w:footnote>
  <w:footnote w:id="9">
    <w:p w:rsidR="00C27822" w:rsidRPr="00507315" w:rsidRDefault="00C27822" w:rsidP="00F666B9">
      <w:pPr>
        <w:pStyle w:val="FootnoteText"/>
        <w:spacing w:before="0"/>
        <w:rPr>
          <w:rFonts w:ascii="Verdana" w:hAnsi="Verdana"/>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Wesley-Smith, T. (2013). Changing patterns of power. I. Rapaport, M. (Ed.). </w:t>
      </w:r>
      <w:r w:rsidRPr="00507315">
        <w:rPr>
          <w:rFonts w:ascii="Verdana" w:hAnsi="Verdana"/>
          <w:i/>
          <w:sz w:val="16"/>
          <w:szCs w:val="16"/>
        </w:rPr>
        <w:t>The Pacific Islands: Environment and society</w:t>
      </w:r>
      <w:r w:rsidRPr="00507315">
        <w:rPr>
          <w:rFonts w:ascii="Verdana" w:hAnsi="Verdana"/>
          <w:sz w:val="16"/>
          <w:szCs w:val="16"/>
        </w:rPr>
        <w:t>. Honolulu, USA. University of Hawaii Press. 147-156.</w:t>
      </w:r>
    </w:p>
  </w:footnote>
  <w:footnote w:id="10">
    <w:p w:rsidR="00C27822" w:rsidRPr="00DB1C1E" w:rsidRDefault="00C27822">
      <w:pPr>
        <w:pStyle w:val="FootnoteText"/>
        <w:rPr>
          <w:rFonts w:ascii="Verdana" w:hAnsi="Verdana" w:cstheme="minorHAnsi"/>
          <w:color w:val="000000" w:themeColor="text1"/>
          <w:sz w:val="16"/>
          <w:szCs w:val="16"/>
          <w:u w:val="single"/>
        </w:rPr>
      </w:pPr>
      <w:r>
        <w:rPr>
          <w:rStyle w:val="FootnoteReference"/>
        </w:rPr>
        <w:footnoteRef/>
      </w:r>
      <w:r>
        <w:t xml:space="preserve"> Indigenous Fijian people are ethnically classified as Melanesian however their social and political organisation is more closely aligned to the Polynesian cultures. </w:t>
      </w:r>
      <w:r w:rsidRPr="00507315">
        <w:rPr>
          <w:rFonts w:ascii="Verdana" w:hAnsi="Verdana" w:cstheme="minorHAnsi"/>
          <w:sz w:val="16"/>
          <w:szCs w:val="16"/>
        </w:rPr>
        <w:t>Encyclopaedia Britannica.</w:t>
      </w:r>
      <w:r>
        <w:rPr>
          <w:rFonts w:ascii="Verdana" w:hAnsi="Verdana" w:cstheme="minorHAnsi"/>
          <w:sz w:val="16"/>
          <w:szCs w:val="16"/>
        </w:rPr>
        <w:t xml:space="preserve"> Retrieved 27/12/2018 from </w:t>
      </w:r>
      <w:hyperlink r:id="rId2" w:anchor="ref513672" w:history="1">
        <w:r w:rsidRPr="00DB1C1E">
          <w:rPr>
            <w:rStyle w:val="Hyperlink"/>
            <w:rFonts w:ascii="Verdana" w:hAnsi="Verdana" w:cstheme="minorHAnsi"/>
            <w:color w:val="000000" w:themeColor="text1"/>
            <w:sz w:val="16"/>
            <w:szCs w:val="16"/>
            <w:u w:val="none"/>
          </w:rPr>
          <w:t>https://www.britannica.com/place/Fiji-republic-Pacific-Ocean/People#ref513672</w:t>
        </w:r>
      </w:hyperlink>
    </w:p>
    <w:p w:rsidR="00C27822" w:rsidRPr="00DB1C1E" w:rsidRDefault="00C27822">
      <w:pPr>
        <w:pStyle w:val="FootnoteText"/>
        <w:rPr>
          <w:rFonts w:ascii="Verdana" w:hAnsi="Verdana" w:cstheme="minorHAnsi"/>
          <w:sz w:val="16"/>
          <w:szCs w:val="16"/>
        </w:rPr>
      </w:pPr>
    </w:p>
  </w:footnote>
  <w:footnote w:id="11">
    <w:p w:rsidR="00C27822" w:rsidRPr="00507315" w:rsidRDefault="00C27822" w:rsidP="005631EE">
      <w:pPr>
        <w:pStyle w:val="FootnoteText"/>
        <w:spacing w:before="0"/>
        <w:rPr>
          <w:rFonts w:ascii="Verdana" w:hAnsi="Verdana" w:cstheme="minorHAnsi"/>
          <w:sz w:val="16"/>
          <w:szCs w:val="16"/>
        </w:rPr>
      </w:pPr>
      <w:r w:rsidRPr="00EB7F90">
        <w:rPr>
          <w:rStyle w:val="FootnoteReference"/>
          <w:rFonts w:asciiTheme="minorHAnsi" w:hAnsiTheme="minorHAnsi" w:cstheme="minorHAnsi"/>
          <w:sz w:val="16"/>
          <w:szCs w:val="16"/>
        </w:rPr>
        <w:footnoteRef/>
      </w:r>
      <w:r w:rsidRPr="00EB7F90">
        <w:rPr>
          <w:rFonts w:asciiTheme="minorHAnsi" w:hAnsiTheme="minorHAnsi" w:cstheme="minorHAnsi"/>
          <w:sz w:val="16"/>
          <w:szCs w:val="16"/>
        </w:rPr>
        <w:t xml:space="preserve"> </w:t>
      </w:r>
      <w:r w:rsidRPr="00507315">
        <w:rPr>
          <w:rFonts w:ascii="Verdana" w:hAnsi="Verdana" w:cstheme="minorHAnsi"/>
          <w:sz w:val="16"/>
          <w:szCs w:val="16"/>
        </w:rPr>
        <w:t xml:space="preserve">Statistics New Zealand. (2014). </w:t>
      </w:r>
      <w:r w:rsidRPr="00507315">
        <w:rPr>
          <w:rFonts w:ascii="Verdana" w:hAnsi="Verdana" w:cstheme="minorHAnsi"/>
          <w:i/>
          <w:sz w:val="16"/>
          <w:szCs w:val="16"/>
        </w:rPr>
        <w:t>2013 Quick Stats about culture and identity</w:t>
      </w:r>
      <w:r w:rsidRPr="00507315">
        <w:rPr>
          <w:rFonts w:ascii="Verdana" w:hAnsi="Verdana" w:cstheme="minorHAnsi"/>
          <w:sz w:val="16"/>
          <w:szCs w:val="16"/>
        </w:rPr>
        <w:t xml:space="preserve">. Wellington, New Zealand. P.15-16. </w:t>
      </w:r>
    </w:p>
  </w:footnote>
  <w:footnote w:id="12">
    <w:p w:rsidR="00C27822" w:rsidRPr="00507315" w:rsidRDefault="00C27822" w:rsidP="005631EE">
      <w:pPr>
        <w:pStyle w:val="FootnoteText"/>
        <w:spacing w:before="0"/>
        <w:rPr>
          <w:rFonts w:ascii="Verdana" w:hAnsi="Verdana"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Statistics New Zealand. ‘</w:t>
      </w:r>
      <w:r w:rsidRPr="00507315">
        <w:rPr>
          <w:rFonts w:ascii="Verdana" w:hAnsi="Verdana" w:cstheme="minorHAnsi"/>
          <w:i/>
          <w:sz w:val="16"/>
          <w:szCs w:val="16"/>
        </w:rPr>
        <w:t>Ethnic group (total responses) by age group and sex, for the census usually resident population count, 2001, 2006, and 2013 Censuses (RC, TA)’</w:t>
      </w:r>
      <w:r w:rsidRPr="00507315">
        <w:rPr>
          <w:rFonts w:ascii="Verdana" w:hAnsi="Verdana" w:cstheme="minorHAnsi"/>
          <w:sz w:val="16"/>
          <w:szCs w:val="16"/>
        </w:rPr>
        <w:t>. Retrieved via http://www.stats.govt.nz/Census/2013-census/profile-and-summary-reports/quickstats-culture-identity.aspx</w:t>
      </w:r>
    </w:p>
  </w:footnote>
  <w:footnote w:id="13">
    <w:p w:rsidR="00C27822" w:rsidRPr="00507315" w:rsidRDefault="00C27822" w:rsidP="005631EE">
      <w:pPr>
        <w:pStyle w:val="FootnoteText"/>
        <w:spacing w:before="0"/>
        <w:rPr>
          <w:rFonts w:ascii="Verdana" w:hAnsi="Verdana"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Statistics New Zealand. </w:t>
      </w:r>
      <w:r w:rsidRPr="00507315">
        <w:rPr>
          <w:rFonts w:ascii="Verdana" w:hAnsi="Verdana" w:cstheme="minorHAnsi"/>
          <w:i/>
          <w:sz w:val="16"/>
          <w:szCs w:val="16"/>
        </w:rPr>
        <w:t>‘Ethnic group (detailed single and combination) by age group and sex, for the census usually resident population count, 2013 (RC, TA)’</w:t>
      </w:r>
      <w:r w:rsidRPr="00507315">
        <w:rPr>
          <w:rFonts w:ascii="Verdana" w:hAnsi="Verdana" w:cstheme="minorHAnsi"/>
          <w:sz w:val="16"/>
          <w:szCs w:val="16"/>
        </w:rPr>
        <w:t>. Retrieved via http://www.stats.govt.nz/Census/2013-census/profile-and-summary-reports/quickstats-culture-identity.aspx</w:t>
      </w:r>
    </w:p>
  </w:footnote>
  <w:footnote w:id="14">
    <w:p w:rsidR="00C27822" w:rsidRPr="00507315" w:rsidRDefault="00C27822" w:rsidP="003A797A">
      <w:pPr>
        <w:pStyle w:val="FootnoteText"/>
        <w:spacing w:before="0"/>
        <w:contextualSpacing/>
        <w:rPr>
          <w:rFonts w:ascii="Verdana" w:hAnsi="Verdana" w:cs="Arial"/>
          <w:sz w:val="16"/>
          <w:szCs w:val="16"/>
        </w:rPr>
      </w:pPr>
      <w:r w:rsidRPr="00DE5B86">
        <w:rPr>
          <w:rStyle w:val="FootnoteReference"/>
          <w:rFonts w:asciiTheme="minorHAnsi" w:hAnsiTheme="minorHAnsi"/>
          <w:sz w:val="16"/>
          <w:szCs w:val="16"/>
        </w:rPr>
        <w:footnoteRef/>
      </w:r>
      <w:r w:rsidRPr="00DE5B86">
        <w:rPr>
          <w:rFonts w:asciiTheme="minorHAnsi" w:hAnsiTheme="minorHAnsi"/>
          <w:sz w:val="16"/>
          <w:szCs w:val="16"/>
        </w:rPr>
        <w:t xml:space="preserve"> </w:t>
      </w:r>
      <w:r w:rsidRPr="00507315">
        <w:rPr>
          <w:rFonts w:ascii="Verdana" w:hAnsi="Verdana"/>
          <w:sz w:val="16"/>
          <w:szCs w:val="16"/>
        </w:rPr>
        <w:t>The Fiji Constitution 2013 recognises the indigenous people (iTaukei), the indigenous people of Rotuma, the descendants of the indentured labourers from British India and the Pacific Islands, and the descendants of the settlers and immigrants to Fiji as citizens of Fiji. The Fiji Constitution is written in the iTaukei, Hindi and English languages. Constitution of the Republic of Fiji. Retrieved from http://www.paclii.org/fj/Fiji-Constitution-English-2013.pdf</w:t>
      </w:r>
    </w:p>
  </w:footnote>
  <w:footnote w:id="15">
    <w:p w:rsidR="00C27822" w:rsidRPr="00507315" w:rsidRDefault="00C27822" w:rsidP="003A797A">
      <w:pPr>
        <w:pStyle w:val="FootnoteText"/>
        <w:spacing w:before="0"/>
        <w:contextualSpacing/>
        <w:rPr>
          <w:rFonts w:ascii="Verdana" w:hAnsi="Verdana"/>
          <w:bCs/>
          <w:sz w:val="16"/>
          <w:szCs w:val="16"/>
        </w:rPr>
      </w:pPr>
    </w:p>
  </w:footnote>
  <w:footnote w:id="16">
    <w:p w:rsidR="00C27822" w:rsidRPr="00507315" w:rsidRDefault="00C27822" w:rsidP="003A797A">
      <w:pPr>
        <w:pStyle w:val="FootnoteText"/>
        <w:spacing w:before="0"/>
        <w:rPr>
          <w:rFonts w:ascii="Verdana" w:hAnsi="Verdana"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Data is randomly rounded to protect confidentiality. Individual figures may not add up to totals, and values for the same data may vary in different tables. Retrieved via http://www.stats.govt.nz/Census/2013-census/profile-and-summary-reports/quickstats-culture-identity.aspx</w:t>
      </w:r>
    </w:p>
  </w:footnote>
  <w:footnote w:id="17">
    <w:p w:rsidR="00C27822" w:rsidRPr="00507315" w:rsidRDefault="00C27822" w:rsidP="00793D6A">
      <w:pPr>
        <w:pStyle w:val="FootnoteText"/>
        <w:spacing w:before="0"/>
        <w:rPr>
          <w:rFonts w:ascii="Verdana" w:hAnsi="Verdana" w:cs="Arial"/>
          <w:sz w:val="16"/>
          <w:szCs w:val="16"/>
        </w:rPr>
      </w:pPr>
      <w:r w:rsidRPr="00507315">
        <w:rPr>
          <w:rStyle w:val="FootnoteReference"/>
          <w:rFonts w:ascii="Verdana" w:hAnsi="Verdana"/>
          <w:sz w:val="16"/>
          <w:szCs w:val="16"/>
        </w:rPr>
        <w:footnoteRef/>
      </w:r>
      <w:r w:rsidRPr="00507315">
        <w:rPr>
          <w:rFonts w:ascii="Verdana" w:hAnsi="Verdana"/>
          <w:sz w:val="16"/>
          <w:szCs w:val="16"/>
        </w:rPr>
        <w:t xml:space="preserve"> </w:t>
      </w:r>
      <w:r w:rsidRPr="00507315">
        <w:rPr>
          <w:rFonts w:ascii="Verdana" w:hAnsi="Verdana" w:cs="Arial"/>
          <w:sz w:val="16"/>
          <w:szCs w:val="16"/>
        </w:rPr>
        <w:t>Numbers in Statistics New Zealand tables vary between tables according to definitions and rounding estimates.</w:t>
      </w:r>
    </w:p>
  </w:footnote>
  <w:footnote w:id="18">
    <w:p w:rsidR="00C27822" w:rsidRPr="00DE5B86" w:rsidRDefault="00C27822" w:rsidP="00F524C8">
      <w:pPr>
        <w:pStyle w:val="FootnoteText"/>
        <w:spacing w:before="0"/>
        <w:rPr>
          <w:rFonts w:asciiTheme="minorHAnsi" w:hAnsiTheme="minorHAnsi"/>
          <w:sz w:val="16"/>
          <w:szCs w:val="16"/>
        </w:rPr>
      </w:pPr>
    </w:p>
  </w:footnote>
  <w:footnote w:id="19">
    <w:p w:rsidR="00C27822" w:rsidRPr="00507315" w:rsidRDefault="00C27822" w:rsidP="00FE0C57">
      <w:pPr>
        <w:pStyle w:val="FootnoteText"/>
        <w:spacing w:before="0"/>
        <w:rPr>
          <w:rFonts w:ascii="Verdana" w:hAnsi="Verdana"/>
          <w:sz w:val="16"/>
          <w:szCs w:val="16"/>
        </w:rPr>
      </w:pPr>
      <w:r w:rsidRPr="009F6834">
        <w:rPr>
          <w:rStyle w:val="FootnoteReference"/>
          <w:rFonts w:asciiTheme="minorHAnsi" w:hAnsiTheme="minorHAnsi"/>
          <w:sz w:val="16"/>
          <w:szCs w:val="16"/>
        </w:rPr>
        <w:footnoteRef/>
      </w:r>
      <w:r w:rsidRPr="009F6834">
        <w:rPr>
          <w:rFonts w:asciiTheme="minorHAnsi" w:hAnsiTheme="minorHAnsi"/>
          <w:sz w:val="16"/>
          <w:szCs w:val="16"/>
        </w:rPr>
        <w:t xml:space="preserve"> </w:t>
      </w:r>
      <w:r w:rsidRPr="00507315">
        <w:rPr>
          <w:rFonts w:ascii="Verdana" w:hAnsi="Verdana"/>
          <w:sz w:val="16"/>
          <w:szCs w:val="16"/>
        </w:rPr>
        <w:t>Iwi –tribe of related clans or descent groups (hap</w:t>
      </w:r>
      <w:r w:rsidRPr="00507315">
        <w:rPr>
          <w:rFonts w:ascii="Verdana" w:hAnsi="Verdana" w:cs="Arial"/>
          <w:sz w:val="16"/>
          <w:szCs w:val="16"/>
        </w:rPr>
        <w:t>ū</w:t>
      </w:r>
      <w:r w:rsidRPr="00507315">
        <w:rPr>
          <w:rFonts w:ascii="Verdana" w:hAnsi="Verdana"/>
          <w:sz w:val="16"/>
          <w:szCs w:val="16"/>
        </w:rPr>
        <w:t>) in M</w:t>
      </w:r>
      <w:r w:rsidRPr="00507315">
        <w:rPr>
          <w:rFonts w:ascii="Verdana" w:hAnsi="Verdana" w:cs="Calibri"/>
          <w:sz w:val="16"/>
          <w:szCs w:val="16"/>
        </w:rPr>
        <w:t>ā</w:t>
      </w:r>
      <w:r w:rsidRPr="00507315">
        <w:rPr>
          <w:rFonts w:ascii="Verdana" w:hAnsi="Verdana"/>
          <w:sz w:val="16"/>
          <w:szCs w:val="16"/>
        </w:rPr>
        <w:t>ori culture. Retrieved 9/3/2015 from http://www.teara.govt.nz/en/tribal-organisation/page-1</w:t>
      </w:r>
    </w:p>
  </w:footnote>
  <w:footnote w:id="20">
    <w:p w:rsidR="00C27822" w:rsidRPr="00507315" w:rsidRDefault="00C27822" w:rsidP="00AA43A6">
      <w:pPr>
        <w:pStyle w:val="FootnoteText"/>
        <w:spacing w:before="0"/>
        <w:rPr>
          <w:rFonts w:ascii="Verdana" w:hAnsi="Verdana" w:cstheme="minorHAnsi"/>
          <w:sz w:val="16"/>
          <w:szCs w:val="16"/>
        </w:rPr>
      </w:pPr>
      <w:r w:rsidRPr="00507315">
        <w:rPr>
          <w:rStyle w:val="FootnoteReference"/>
          <w:rFonts w:ascii="Verdana" w:hAnsi="Verdana"/>
        </w:rPr>
        <w:footnoteRef/>
      </w:r>
      <w:r w:rsidRPr="00507315">
        <w:rPr>
          <w:rFonts w:ascii="Verdana" w:hAnsi="Verdana"/>
        </w:rPr>
        <w:t xml:space="preserve"> </w:t>
      </w:r>
      <w:r w:rsidRPr="00507315">
        <w:rPr>
          <w:rFonts w:ascii="Verdana" w:hAnsi="Verdana" w:cstheme="minorHAnsi"/>
          <w:sz w:val="16"/>
          <w:szCs w:val="16"/>
        </w:rPr>
        <w:t>F(year) – Fiscal year ending 30 June</w:t>
      </w:r>
    </w:p>
  </w:footnote>
  <w:footnote w:id="21">
    <w:p w:rsidR="00C27822" w:rsidRPr="00507315" w:rsidRDefault="00C27822" w:rsidP="00AA43A6">
      <w:pPr>
        <w:pStyle w:val="FootnoteText"/>
        <w:spacing w:before="0"/>
        <w:rPr>
          <w:rFonts w:ascii="Verdana" w:hAnsi="Verdana"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Note that </w:t>
      </w:r>
      <w:r>
        <w:rPr>
          <w:rFonts w:ascii="Verdana" w:hAnsi="Verdana" w:cstheme="minorHAnsi"/>
          <w:sz w:val="16"/>
          <w:szCs w:val="16"/>
        </w:rPr>
        <w:t xml:space="preserve">an individual child may have been counted </w:t>
      </w:r>
      <w:r w:rsidRPr="00507315">
        <w:rPr>
          <w:rFonts w:ascii="Verdana" w:hAnsi="Verdana" w:cstheme="minorHAnsi"/>
          <w:sz w:val="16"/>
          <w:szCs w:val="16"/>
        </w:rPr>
        <w:t xml:space="preserve"> more than on</w:t>
      </w:r>
      <w:r>
        <w:rPr>
          <w:rFonts w:ascii="Verdana" w:hAnsi="Verdana" w:cstheme="minorHAnsi"/>
          <w:sz w:val="16"/>
          <w:szCs w:val="16"/>
        </w:rPr>
        <w:t>c</w:t>
      </w:r>
      <w:r w:rsidRPr="00507315">
        <w:rPr>
          <w:rFonts w:ascii="Verdana" w:hAnsi="Verdana" w:cstheme="minorHAnsi"/>
          <w:sz w:val="16"/>
          <w:szCs w:val="16"/>
        </w:rPr>
        <w:t>e</w:t>
      </w:r>
      <w:r>
        <w:rPr>
          <w:rFonts w:ascii="Verdana" w:hAnsi="Verdana" w:cstheme="minorHAnsi"/>
          <w:sz w:val="16"/>
          <w:szCs w:val="16"/>
        </w:rPr>
        <w:t xml:space="preserve"> if they were referred in multiple </w:t>
      </w:r>
      <w:r w:rsidRPr="00507315">
        <w:rPr>
          <w:rFonts w:ascii="Verdana" w:hAnsi="Verdana" w:cstheme="minorHAnsi"/>
          <w:sz w:val="16"/>
          <w:szCs w:val="16"/>
        </w:rPr>
        <w:t>FAR</w:t>
      </w:r>
      <w:r>
        <w:rPr>
          <w:rFonts w:ascii="Verdana" w:hAnsi="Verdana" w:cstheme="minorHAnsi"/>
          <w:sz w:val="16"/>
          <w:szCs w:val="16"/>
        </w:rPr>
        <w:t xml:space="preserve">s during the </w:t>
      </w:r>
      <w:r w:rsidRPr="00507315">
        <w:rPr>
          <w:rFonts w:ascii="Verdana" w:hAnsi="Verdana" w:cstheme="minorHAnsi"/>
          <w:sz w:val="16"/>
          <w:szCs w:val="16"/>
        </w:rPr>
        <w:t xml:space="preserve">financial year. Primary Ethnicity count does not show any other ethnicities </w:t>
      </w:r>
      <w:r>
        <w:rPr>
          <w:rFonts w:ascii="Verdana" w:hAnsi="Verdana" w:cstheme="minorHAnsi"/>
          <w:sz w:val="16"/>
          <w:szCs w:val="16"/>
        </w:rPr>
        <w:t>the</w:t>
      </w:r>
      <w:r w:rsidRPr="00507315">
        <w:rPr>
          <w:rFonts w:ascii="Verdana" w:hAnsi="Verdana" w:cstheme="minorHAnsi"/>
          <w:sz w:val="16"/>
          <w:szCs w:val="16"/>
        </w:rPr>
        <w:t xml:space="preserve"> child may also identity with</w:t>
      </w:r>
      <w:r>
        <w:rPr>
          <w:rFonts w:ascii="Verdana" w:hAnsi="Verdana" w:cstheme="minorHAnsi"/>
          <w:sz w:val="16"/>
          <w:szCs w:val="16"/>
        </w:rPr>
        <w:t xml:space="preserve"> e.g. Tongan/Maori, Samoan/Irish, Fijian/Chinese</w:t>
      </w:r>
      <w:r w:rsidRPr="00507315">
        <w:rPr>
          <w:rFonts w:ascii="Verdana" w:hAnsi="Verdana" w:cstheme="minorHAnsi"/>
          <w:sz w:val="16"/>
          <w:szCs w:val="16"/>
        </w:rPr>
        <w:t xml:space="preserve">. </w:t>
      </w:r>
    </w:p>
  </w:footnote>
  <w:footnote w:id="22">
    <w:p w:rsidR="00C27822" w:rsidRPr="00B96D40" w:rsidRDefault="00C27822" w:rsidP="00410448">
      <w:pPr>
        <w:pStyle w:val="FootnoteText"/>
        <w:rPr>
          <w:rFonts w:asciiTheme="minorHAnsi" w:hAnsiTheme="minorHAnsi"/>
          <w:sz w:val="16"/>
          <w:szCs w:val="16"/>
        </w:rPr>
      </w:pPr>
      <w:r w:rsidRPr="00B96D40">
        <w:rPr>
          <w:rStyle w:val="FootnoteReference"/>
          <w:rFonts w:asciiTheme="minorHAnsi" w:hAnsiTheme="minorHAnsi"/>
          <w:sz w:val="16"/>
          <w:szCs w:val="16"/>
        </w:rPr>
        <w:footnoteRef/>
      </w:r>
      <w:r w:rsidRPr="00B96D40">
        <w:rPr>
          <w:rFonts w:asciiTheme="minorHAnsi" w:hAnsiTheme="minorHAnsi"/>
          <w:sz w:val="16"/>
          <w:szCs w:val="16"/>
        </w:rPr>
        <w:t xml:space="preserve"> </w:t>
      </w:r>
      <w:r>
        <w:rPr>
          <w:rFonts w:asciiTheme="minorHAnsi" w:hAnsiTheme="minorHAnsi"/>
          <w:sz w:val="16"/>
          <w:szCs w:val="16"/>
        </w:rPr>
        <w:t xml:space="preserve">‘Distinct’ indicates that a child is counted once in the year regardless of the number of new referrals to Oranga Tamariki. </w:t>
      </w:r>
      <w:r w:rsidRPr="00B96D40">
        <w:rPr>
          <w:rFonts w:asciiTheme="minorHAnsi" w:hAnsiTheme="minorHAnsi"/>
          <w:sz w:val="16"/>
          <w:szCs w:val="16"/>
        </w:rPr>
        <w:t>Boxes with * have low numbers so have been supressed for confidentiality purposes</w:t>
      </w:r>
      <w:r>
        <w:rPr>
          <w:rFonts w:asciiTheme="minorHAnsi" w:hAnsiTheme="minorHAnsi"/>
          <w:sz w:val="16"/>
          <w:szCs w:val="16"/>
        </w:rPr>
        <w:t>.</w:t>
      </w:r>
    </w:p>
  </w:footnote>
  <w:footnote w:id="23">
    <w:p w:rsidR="00C27822" w:rsidRPr="00656D97" w:rsidRDefault="00C27822" w:rsidP="00B5553B">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Family Violence Death Committee. (2014). </w:t>
      </w:r>
      <w:r w:rsidRPr="00656D97">
        <w:rPr>
          <w:rFonts w:ascii="Roboto" w:hAnsi="Roboto" w:cstheme="minorHAnsi"/>
          <w:i/>
          <w:sz w:val="16"/>
          <w:szCs w:val="16"/>
        </w:rPr>
        <w:t>Fourth Annual Report. January 2013 – December 2013.</w:t>
      </w:r>
      <w:r w:rsidRPr="00656D97">
        <w:rPr>
          <w:rFonts w:ascii="Roboto" w:hAnsi="Roboto" w:cstheme="minorHAnsi"/>
          <w:sz w:val="16"/>
          <w:szCs w:val="16"/>
        </w:rPr>
        <w:t xml:space="preserve"> Health Quality and Safety Commission. Wellington. New Zealand. P.53</w:t>
      </w:r>
    </w:p>
  </w:footnote>
  <w:footnote w:id="24">
    <w:p w:rsidR="00C27822" w:rsidRPr="00656D97" w:rsidRDefault="00C27822" w:rsidP="00B5553B">
      <w:pPr>
        <w:pStyle w:val="FootnoteText"/>
        <w:tabs>
          <w:tab w:val="center" w:pos="4513"/>
        </w:tabs>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Ibid. P.92</w:t>
      </w:r>
    </w:p>
  </w:footnote>
  <w:footnote w:id="25">
    <w:p w:rsidR="00C27822" w:rsidRPr="00656D97" w:rsidRDefault="00C27822" w:rsidP="00294614">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Age of the child or young person at the time of the first finding in the reporting period.  A child or young person may subsequently have had another finding within the year and/ or had a birthday since the first finding.</w:t>
      </w:r>
    </w:p>
  </w:footnote>
  <w:footnote w:id="26">
    <w:p w:rsidR="00C27822" w:rsidRPr="00507315" w:rsidRDefault="00C27822" w:rsidP="00294614">
      <w:pPr>
        <w:pStyle w:val="FootnoteText"/>
        <w:spacing w:before="0"/>
        <w:rPr>
          <w:rFonts w:ascii="Verdana" w:hAnsi="Verdana"/>
          <w:sz w:val="16"/>
          <w:szCs w:val="16"/>
        </w:rPr>
      </w:pPr>
      <w:r w:rsidRPr="00656D97">
        <w:rPr>
          <w:rStyle w:val="FootnoteReference"/>
          <w:rFonts w:ascii="Roboto" w:hAnsi="Roboto"/>
          <w:sz w:val="16"/>
          <w:szCs w:val="16"/>
        </w:rPr>
        <w:footnoteRef/>
      </w:r>
      <w:r w:rsidRPr="00656D97">
        <w:rPr>
          <w:rStyle w:val="FootnoteReference"/>
          <w:rFonts w:ascii="Roboto" w:hAnsi="Roboto"/>
          <w:sz w:val="16"/>
          <w:szCs w:val="16"/>
        </w:rPr>
        <w:t xml:space="preserve"> </w:t>
      </w:r>
      <w:r w:rsidRPr="00656D97">
        <w:rPr>
          <w:rFonts w:ascii="Roboto" w:hAnsi="Roboto"/>
          <w:sz w:val="16"/>
          <w:szCs w:val="16"/>
        </w:rPr>
        <w:t xml:space="preserve"> A child can have more than one finding within the time period hence the total number of findings exceeds the number of people.</w:t>
      </w:r>
      <w:r w:rsidRPr="00656D97">
        <w:t xml:space="preserve"> </w:t>
      </w:r>
      <w:r w:rsidRPr="00656D97">
        <w:rPr>
          <w:rFonts w:ascii="Roboto" w:hAnsi="Roboto"/>
          <w:sz w:val="16"/>
          <w:szCs w:val="16"/>
        </w:rPr>
        <w:t>* Indicates low numbers that have been supressed to protect confidentiality</w:t>
      </w:r>
    </w:p>
  </w:footnote>
  <w:footnote w:id="27">
    <w:p w:rsidR="00C27822" w:rsidRPr="00656D97" w:rsidRDefault="00C27822" w:rsidP="00294614">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Nadkarni, D. (16/7/2014). </w:t>
      </w:r>
      <w:r w:rsidRPr="00656D97">
        <w:rPr>
          <w:rFonts w:ascii="Roboto" w:hAnsi="Roboto"/>
          <w:i/>
          <w:sz w:val="16"/>
          <w:szCs w:val="16"/>
        </w:rPr>
        <w:t>Time to add value to seasonal labour scheme.</w:t>
      </w:r>
      <w:r w:rsidRPr="00656D97">
        <w:rPr>
          <w:rFonts w:ascii="Roboto" w:hAnsi="Roboto"/>
          <w:sz w:val="16"/>
          <w:szCs w:val="16"/>
        </w:rPr>
        <w:t xml:space="preserve"> Island Business. Retrieved 28/2/2015 from http://www.islandsbusiness.com/2014/7/views-from-auckland/new-zealand-to-add-value-to-res-for-pacific-labour/</w:t>
      </w:r>
    </w:p>
  </w:footnote>
  <w:footnote w:id="28">
    <w:p w:rsidR="00C27822" w:rsidRPr="00507315" w:rsidRDefault="00C27822" w:rsidP="00334E3A">
      <w:pPr>
        <w:pStyle w:val="FootnoteText"/>
        <w:rPr>
          <w:rFonts w:ascii="Verdana" w:hAnsi="Verdana"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“Other” refers to ethnic groups which are not one of the ethnic groups reported in the table above. The remaining in this row did not identify a primary ethnicity.</w:t>
      </w:r>
      <w:r w:rsidRPr="00507315">
        <w:rPr>
          <w:rFonts w:ascii="Verdana" w:hAnsi="Verdana" w:cstheme="minorHAnsi"/>
          <w:sz w:val="16"/>
          <w:szCs w:val="16"/>
        </w:rPr>
        <w:t xml:space="preserve"> </w:t>
      </w:r>
    </w:p>
  </w:footnote>
  <w:footnote w:id="29">
    <w:p w:rsidR="00C27822" w:rsidRPr="00656D97" w:rsidRDefault="00C27822" w:rsidP="00AE2B15">
      <w:pPr>
        <w:pStyle w:val="FootnoteText"/>
        <w:rPr>
          <w:rFonts w:ascii="Roboto" w:hAnsi="Roboto" w:cstheme="minorHAnsi"/>
          <w:sz w:val="16"/>
          <w:szCs w:val="16"/>
        </w:rPr>
      </w:pPr>
      <w:r w:rsidRPr="00F524C8">
        <w:rPr>
          <w:rStyle w:val="FootnoteReference"/>
          <w:rFonts w:asciiTheme="minorHAnsi" w:hAnsiTheme="minorHAnsi" w:cstheme="minorHAnsi"/>
          <w:sz w:val="16"/>
          <w:szCs w:val="16"/>
        </w:rPr>
        <w:footnoteRef/>
      </w:r>
      <w:r w:rsidRPr="00F524C8">
        <w:rPr>
          <w:rFonts w:asciiTheme="minorHAnsi" w:hAnsiTheme="minorHAnsi" w:cstheme="minorHAnsi"/>
          <w:sz w:val="16"/>
          <w:szCs w:val="16"/>
        </w:rPr>
        <w:t xml:space="preserve"> </w:t>
      </w:r>
      <w:r w:rsidRPr="00656D97">
        <w:rPr>
          <w:rFonts w:ascii="Roboto" w:hAnsi="Roboto" w:cstheme="minorHAnsi"/>
          <w:sz w:val="16"/>
          <w:szCs w:val="16"/>
        </w:rPr>
        <w:t>Minutes from Child, Youth and Family and Police Pacific Advisors meeting, Auckland, 26/9/2014.</w:t>
      </w:r>
    </w:p>
  </w:footnote>
  <w:footnote w:id="30">
    <w:p w:rsidR="00C27822" w:rsidRPr="00507315" w:rsidRDefault="00C27822" w:rsidP="00294614">
      <w:pPr>
        <w:pStyle w:val="FootnoteText"/>
        <w:spacing w:before="0"/>
        <w:rPr>
          <w:rFonts w:ascii="Verdana" w:hAnsi="Verdana"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Ministry of Justice. (2013). </w:t>
      </w:r>
      <w:r w:rsidRPr="00656D97">
        <w:rPr>
          <w:rFonts w:ascii="Roboto" w:hAnsi="Roboto" w:cstheme="minorHAnsi"/>
          <w:i/>
          <w:sz w:val="16"/>
          <w:szCs w:val="16"/>
        </w:rPr>
        <w:t>Youth Crime Action Plan 2013 - 2023.</w:t>
      </w:r>
      <w:r w:rsidRPr="00656D97">
        <w:rPr>
          <w:rFonts w:ascii="Roboto" w:hAnsi="Roboto" w:cstheme="minorHAnsi"/>
          <w:sz w:val="16"/>
          <w:szCs w:val="16"/>
        </w:rPr>
        <w:t xml:space="preserve"> </w:t>
      </w:r>
      <w:r w:rsidRPr="00656D97">
        <w:rPr>
          <w:rFonts w:ascii="Roboto" w:hAnsi="Roboto" w:cstheme="minorHAnsi"/>
          <w:i/>
          <w:sz w:val="16"/>
          <w:szCs w:val="16"/>
        </w:rPr>
        <w:t>Full Report</w:t>
      </w:r>
      <w:r w:rsidRPr="00656D97">
        <w:rPr>
          <w:rFonts w:ascii="Roboto" w:hAnsi="Roboto" w:cstheme="minorHAnsi"/>
          <w:sz w:val="16"/>
          <w:szCs w:val="16"/>
        </w:rPr>
        <w:t>. Ministry  of Justice. Wellington, New Zealand.</w:t>
      </w:r>
      <w:r w:rsidRPr="00507315">
        <w:rPr>
          <w:rFonts w:ascii="Verdana" w:hAnsi="Verdana" w:cstheme="minorHAnsi"/>
          <w:sz w:val="16"/>
          <w:szCs w:val="16"/>
        </w:rPr>
        <w:t xml:space="preserve"> </w:t>
      </w:r>
    </w:p>
  </w:footnote>
  <w:footnote w:id="31">
    <w:p w:rsidR="00C27822" w:rsidRPr="00656D97" w:rsidRDefault="00C27822" w:rsidP="00410448">
      <w:pPr>
        <w:pStyle w:val="Footer"/>
        <w:spacing w:before="0"/>
        <w:rPr>
          <w:rFonts w:ascii="Roboto" w:hAnsi="Roboto"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w:t>
      </w:r>
      <w:r w:rsidRPr="00656D97">
        <w:rPr>
          <w:rFonts w:ascii="Roboto" w:hAnsi="Roboto" w:cstheme="minorHAnsi"/>
          <w:sz w:val="16"/>
          <w:szCs w:val="16"/>
        </w:rPr>
        <w:t>The data is based on status at the start of the</w:t>
      </w:r>
      <w:r w:rsidRPr="00656D97">
        <w:rPr>
          <w:rFonts w:ascii="Roboto" w:hAnsi="Roboto" w:cstheme="minorHAnsi"/>
          <w:i/>
          <w:sz w:val="16"/>
          <w:szCs w:val="16"/>
        </w:rPr>
        <w:t xml:space="preserve"> </w:t>
      </w:r>
      <w:r w:rsidRPr="00656D97">
        <w:rPr>
          <w:rFonts w:ascii="Roboto" w:hAnsi="Roboto" w:cstheme="minorHAnsi"/>
          <w:sz w:val="16"/>
          <w:szCs w:val="16"/>
        </w:rPr>
        <w:t xml:space="preserve">fiscal year. </w:t>
      </w:r>
    </w:p>
  </w:footnote>
  <w:footnote w:id="32">
    <w:p w:rsidR="00C27822" w:rsidRPr="00A02D94" w:rsidRDefault="00C27822" w:rsidP="009F6834">
      <w:pPr>
        <w:pStyle w:val="FootnoteText"/>
        <w:spacing w:before="0"/>
        <w:rPr>
          <w:rFonts w:ascii="Verdana" w:hAnsi="Verdana"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The Youth Court of New Zealand. (30 July 2007). </w:t>
      </w:r>
      <w:r w:rsidRPr="00656D97">
        <w:rPr>
          <w:rFonts w:ascii="Roboto" w:hAnsi="Roboto" w:cstheme="minorHAnsi"/>
          <w:i/>
          <w:sz w:val="16"/>
          <w:szCs w:val="16"/>
        </w:rPr>
        <w:t xml:space="preserve">Principal Youth Court Judge's newsletter </w:t>
      </w:r>
      <w:r w:rsidRPr="00656D97">
        <w:rPr>
          <w:rFonts w:ascii="Roboto" w:hAnsi="Roboto" w:cstheme="minorHAnsi"/>
          <w:sz w:val="16"/>
          <w:szCs w:val="16"/>
        </w:rPr>
        <w:t>Issue 30. Retrieved 1/10/2015 from http://www.justice.govt.nz/courts/youth/publications-and-media/principal-youth-court-newsletter/issue-30</w:t>
      </w:r>
    </w:p>
  </w:footnote>
  <w:footnote w:id="33">
    <w:p w:rsidR="00C27822" w:rsidRDefault="00C27822">
      <w:pPr>
        <w:pStyle w:val="FootnoteText"/>
      </w:pPr>
      <w:r>
        <w:rPr>
          <w:rStyle w:val="FootnoteReference"/>
        </w:rPr>
        <w:footnoteRef/>
      </w:r>
      <w:r>
        <w:t xml:space="preserve"> Child, Youth, and Family (2010). O Au o matua fanau -children are our treasures. Pacific strategy.</w:t>
      </w:r>
    </w:p>
  </w:footnote>
  <w:footnote w:id="34">
    <w:p w:rsidR="00C27822" w:rsidRPr="00656D97" w:rsidRDefault="00C27822" w:rsidP="005D65B8">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Statistics New Zealand. (2014). </w:t>
      </w:r>
      <w:r w:rsidRPr="00656D97">
        <w:rPr>
          <w:rFonts w:ascii="Roboto" w:hAnsi="Roboto"/>
          <w:i/>
          <w:sz w:val="16"/>
          <w:szCs w:val="16"/>
        </w:rPr>
        <w:t xml:space="preserve">2013 Census Quick Stats about culture and identity: </w:t>
      </w:r>
      <w:r w:rsidRPr="00656D97">
        <w:rPr>
          <w:rFonts w:ascii="Roboto" w:hAnsi="Roboto"/>
          <w:sz w:val="16"/>
          <w:szCs w:val="16"/>
        </w:rPr>
        <w:t xml:space="preserve">Wellington. New Zealand. P.16. </w:t>
      </w:r>
    </w:p>
  </w:footnote>
  <w:footnote w:id="35">
    <w:p w:rsidR="00C27822" w:rsidRPr="00656D97" w:rsidRDefault="00C27822" w:rsidP="005D65B8">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Schoeffel, P., Meleisea, M., David, R., Kalauni,R., Kalolo, K., Kingi, P., Taumoefolau, T., Vuetibau, L., &amp; Williams, S.P. (n.d). </w:t>
      </w:r>
      <w:r w:rsidRPr="00656D97">
        <w:rPr>
          <w:rFonts w:ascii="Roboto" w:hAnsi="Roboto"/>
          <w:i/>
          <w:sz w:val="16"/>
          <w:szCs w:val="16"/>
        </w:rPr>
        <w:t>Pacific Islands Polynesian attitudes to child training and discipline in Zealand: Some policy implications for social welfare and education</w:t>
      </w:r>
      <w:r w:rsidRPr="00656D97">
        <w:rPr>
          <w:rFonts w:ascii="Roboto" w:hAnsi="Roboto"/>
          <w:sz w:val="16"/>
          <w:szCs w:val="16"/>
        </w:rPr>
        <w:t>. University of Auckland</w:t>
      </w:r>
      <w:r w:rsidRPr="00656D97">
        <w:rPr>
          <w:rFonts w:ascii="Roboto" w:hAnsi="Roboto" w:cstheme="minorHAnsi"/>
          <w:sz w:val="16"/>
          <w:szCs w:val="16"/>
        </w:rPr>
        <w:t>. Auckland. New Zealand.</w:t>
      </w:r>
      <w:r w:rsidRPr="00656D97">
        <w:rPr>
          <w:rFonts w:ascii="Roboto" w:hAnsi="Roboto"/>
          <w:sz w:val="16"/>
          <w:szCs w:val="16"/>
        </w:rPr>
        <w:t xml:space="preserve"> Retrieved from </w:t>
      </w:r>
      <w:r w:rsidRPr="00656D97">
        <w:rPr>
          <w:rFonts w:ascii="Roboto" w:hAnsi="Roboto" w:cstheme="minorHAnsi"/>
          <w:sz w:val="16"/>
          <w:szCs w:val="16"/>
        </w:rPr>
        <w:t>https://www.msd.govt.nz/about-msd-and-our-work/publications-resources/journals-and-magazines/social-policy-journal/spj06/06-pacific-children.html</w:t>
      </w:r>
    </w:p>
  </w:footnote>
  <w:footnote w:id="36">
    <w:p w:rsidR="00C27822" w:rsidRPr="00656D97" w:rsidRDefault="00C27822" w:rsidP="005D65B8">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Anae, M. (1997). Towards a NZ-born Samoan identity – some reflection on labels. </w:t>
      </w:r>
      <w:r w:rsidRPr="00656D97">
        <w:rPr>
          <w:rFonts w:ascii="Roboto" w:hAnsi="Roboto"/>
          <w:i/>
          <w:sz w:val="16"/>
          <w:szCs w:val="16"/>
        </w:rPr>
        <w:t>Pacific Health Dialog  4(2).</w:t>
      </w:r>
      <w:r w:rsidRPr="00656D97">
        <w:rPr>
          <w:rFonts w:ascii="Roboto" w:hAnsi="Roboto"/>
          <w:sz w:val="16"/>
          <w:szCs w:val="16"/>
        </w:rPr>
        <w:t xml:space="preserve"> 128-137.</w:t>
      </w:r>
    </w:p>
  </w:footnote>
  <w:footnote w:id="37">
    <w:p w:rsidR="00C27822" w:rsidRPr="00A02D94" w:rsidRDefault="00C27822" w:rsidP="00294614">
      <w:pPr>
        <w:pStyle w:val="FootnoteText"/>
        <w:spacing w:before="0"/>
        <w:rPr>
          <w:rFonts w:ascii="Verdana" w:hAnsi="Verdana"/>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i/>
          <w:sz w:val="16"/>
          <w:szCs w:val="16"/>
        </w:rPr>
        <w:t>Who am I: The KaiIndia’s Search for Identity in Aotearoa New Zealand</w:t>
      </w:r>
      <w:r>
        <w:rPr>
          <w:rFonts w:ascii="Roboto" w:hAnsi="Roboto"/>
          <w:i/>
          <w:sz w:val="16"/>
          <w:szCs w:val="16"/>
        </w:rPr>
        <w:t xml:space="preserve">. </w:t>
      </w:r>
      <w:r w:rsidRPr="00656D97">
        <w:rPr>
          <w:rFonts w:ascii="Roboto" w:hAnsi="Roboto"/>
          <w:sz w:val="16"/>
          <w:szCs w:val="16"/>
        </w:rPr>
        <w:t>Used with permission of Janifa Khan Janif. Personal communication 6/11/2014.</w:t>
      </w:r>
      <w:r w:rsidRPr="00A02D94">
        <w:rPr>
          <w:rFonts w:ascii="Verdana" w:hAnsi="Verdana"/>
          <w:sz w:val="16"/>
          <w:szCs w:val="16"/>
        </w:rPr>
        <w:t xml:space="preserve"> </w:t>
      </w:r>
    </w:p>
  </w:footnote>
  <w:footnote w:id="38">
    <w:p w:rsidR="00C27822" w:rsidRPr="00A02D94" w:rsidRDefault="00C27822" w:rsidP="008F6C46">
      <w:pPr>
        <w:pStyle w:val="FootnoteText"/>
        <w:spacing w:before="0"/>
        <w:rPr>
          <w:rFonts w:ascii="Verdana" w:hAnsi="Verdana"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 xml:space="preserve">Griffen, V. (2006). </w:t>
      </w:r>
      <w:r w:rsidRPr="00656D97">
        <w:rPr>
          <w:rFonts w:ascii="Roboto" w:hAnsi="Roboto" w:cstheme="minorHAnsi"/>
          <w:i/>
          <w:sz w:val="16"/>
          <w:szCs w:val="16"/>
        </w:rPr>
        <w:t>Gender relations in Pacific cultures and their impact on the growth and development of children</w:t>
      </w:r>
      <w:r w:rsidRPr="00656D97">
        <w:rPr>
          <w:rFonts w:ascii="Roboto" w:hAnsi="Roboto" w:cstheme="minorHAnsi"/>
          <w:sz w:val="16"/>
          <w:szCs w:val="16"/>
        </w:rPr>
        <w:t>. Paper prepared for a seminar on “Children’s Rights and Culture in the Pacific” 30 October 2006. UNICEF.</w:t>
      </w:r>
    </w:p>
  </w:footnote>
  <w:footnote w:id="39">
    <w:p w:rsidR="00C27822" w:rsidRPr="00656D97" w:rsidRDefault="00C27822" w:rsidP="00B37DE9">
      <w:pPr>
        <w:pStyle w:val="FootnoteText"/>
        <w:spacing w:before="0"/>
        <w:rPr>
          <w:rFonts w:ascii="Roboto" w:hAnsi="Roboto"/>
          <w:sz w:val="16"/>
          <w:szCs w:val="16"/>
        </w:rPr>
      </w:pPr>
      <w:r w:rsidRPr="00A02D94">
        <w:rPr>
          <w:rStyle w:val="FootnoteReference"/>
          <w:rFonts w:ascii="Verdana" w:hAnsi="Verdana"/>
          <w:sz w:val="16"/>
          <w:szCs w:val="16"/>
        </w:rPr>
        <w:footnoteRef/>
      </w:r>
      <w:r w:rsidRPr="00A02D94">
        <w:rPr>
          <w:rFonts w:ascii="Verdana" w:hAnsi="Verdana"/>
          <w:sz w:val="16"/>
          <w:szCs w:val="16"/>
        </w:rPr>
        <w:t xml:space="preserve"> </w:t>
      </w:r>
      <w:r w:rsidRPr="00656D97">
        <w:rPr>
          <w:rFonts w:ascii="Roboto" w:hAnsi="Roboto"/>
          <w:sz w:val="16"/>
          <w:szCs w:val="16"/>
        </w:rPr>
        <w:t xml:space="preserve">Ministry of Pacific Island Affairs. (31/10/2012). </w:t>
      </w:r>
      <w:r w:rsidRPr="00656D97">
        <w:rPr>
          <w:rFonts w:ascii="Roboto" w:hAnsi="Roboto"/>
          <w:i/>
          <w:sz w:val="16"/>
          <w:szCs w:val="16"/>
        </w:rPr>
        <w:t>Pacific Languages Framework</w:t>
      </w:r>
      <w:r w:rsidRPr="00656D97">
        <w:rPr>
          <w:rFonts w:ascii="Roboto" w:hAnsi="Roboto"/>
          <w:sz w:val="16"/>
          <w:szCs w:val="16"/>
        </w:rPr>
        <w:t>. Retrieved 26/9/2015 from</w:t>
      </w:r>
    </w:p>
    <w:p w:rsidR="00C27822" w:rsidRPr="00656D97" w:rsidRDefault="00C27822" w:rsidP="00B37DE9">
      <w:pPr>
        <w:pStyle w:val="FootnoteText"/>
        <w:spacing w:before="0"/>
        <w:rPr>
          <w:rFonts w:ascii="Roboto" w:hAnsi="Roboto"/>
          <w:sz w:val="16"/>
          <w:szCs w:val="16"/>
        </w:rPr>
      </w:pPr>
      <w:r w:rsidRPr="00656D97">
        <w:rPr>
          <w:rFonts w:ascii="Roboto" w:hAnsi="Roboto"/>
          <w:sz w:val="16"/>
          <w:szCs w:val="16"/>
        </w:rPr>
        <w:t xml:space="preserve"> http://www.mpia.govt.nz/pacific-languages-framework</w:t>
      </w:r>
    </w:p>
  </w:footnote>
  <w:footnote w:id="40">
    <w:p w:rsidR="00C27822" w:rsidRPr="00656D97" w:rsidRDefault="00C27822" w:rsidP="00B37DE9">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Pākeh</w:t>
      </w:r>
      <w:r w:rsidRPr="00656D97">
        <w:rPr>
          <w:rFonts w:ascii="Roboto" w:hAnsi="Roboto" w:cstheme="minorHAnsi"/>
          <w:sz w:val="16"/>
          <w:szCs w:val="16"/>
        </w:rPr>
        <w:t>ā</w:t>
      </w:r>
      <w:r w:rsidRPr="00656D97">
        <w:rPr>
          <w:rFonts w:ascii="Roboto" w:hAnsi="Roboto"/>
          <w:sz w:val="16"/>
          <w:szCs w:val="16"/>
        </w:rPr>
        <w:t xml:space="preserve"> – M</w:t>
      </w:r>
      <w:r w:rsidRPr="00656D97">
        <w:rPr>
          <w:rFonts w:ascii="Roboto" w:hAnsi="Roboto" w:cs="Calibri"/>
          <w:sz w:val="16"/>
          <w:szCs w:val="16"/>
        </w:rPr>
        <w:t>ā</w:t>
      </w:r>
      <w:r w:rsidRPr="00656D97">
        <w:rPr>
          <w:rFonts w:ascii="Roboto" w:hAnsi="Roboto"/>
          <w:sz w:val="16"/>
          <w:szCs w:val="16"/>
        </w:rPr>
        <w:t>ori word for white inhabitants of New Zealand. Retrieved 25/3/2015 from http://www.teara.govt.nz/en/1966/maori-pakeha-pakeha-maori/page-2</w:t>
      </w:r>
    </w:p>
  </w:footnote>
  <w:footnote w:id="41">
    <w:p w:rsidR="00C27822" w:rsidRPr="00656D97" w:rsidRDefault="00C27822" w:rsidP="00B37DE9">
      <w:pPr>
        <w:pStyle w:val="FootnoteText"/>
        <w:spacing w:before="0"/>
        <w:rPr>
          <w:rFonts w:ascii="Roboto" w:hAnsi="Roboto"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 xml:space="preserve">Tuafuti, P. (2010). </w:t>
      </w:r>
      <w:r w:rsidRPr="00656D97">
        <w:rPr>
          <w:rFonts w:ascii="Roboto" w:hAnsi="Roboto" w:cstheme="minorHAnsi"/>
          <w:i/>
          <w:sz w:val="16"/>
          <w:szCs w:val="16"/>
        </w:rPr>
        <w:t>Additive bilingual education: Unlocking the culture of silence.</w:t>
      </w:r>
      <w:r w:rsidRPr="00656D97">
        <w:rPr>
          <w:rFonts w:ascii="Roboto" w:hAnsi="Roboto" w:cstheme="minorHAnsi"/>
          <w:sz w:val="16"/>
          <w:szCs w:val="16"/>
        </w:rPr>
        <w:t xml:space="preserve"> MAI Review, 1. Retrieved 12/11/2015 from http://www.review.mai.ac.nz/index.php/MR/article/viewFile/305/397</w:t>
      </w:r>
    </w:p>
  </w:footnote>
  <w:footnote w:id="42">
    <w:p w:rsidR="00C27822" w:rsidRPr="00656D97" w:rsidRDefault="00C27822" w:rsidP="00B37DE9">
      <w:pPr>
        <w:pStyle w:val="FootnoteText"/>
        <w:spacing w:before="0"/>
        <w:rPr>
          <w:rFonts w:ascii="Roboto" w:hAnsi="Roboto"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 xml:space="preserve">Tuafuti, P. &amp; McCaffery, J. (2005). Family and community empowerment through bilingual education. </w:t>
      </w:r>
      <w:r w:rsidRPr="00656D97">
        <w:rPr>
          <w:rFonts w:ascii="Roboto" w:hAnsi="Roboto" w:cstheme="minorHAnsi"/>
          <w:i/>
          <w:sz w:val="16"/>
          <w:szCs w:val="16"/>
        </w:rPr>
        <w:t>The International Journal of Bilingual Education and Bilingualism 8(5)</w:t>
      </w:r>
      <w:r w:rsidRPr="00656D97">
        <w:rPr>
          <w:rFonts w:ascii="Roboto" w:hAnsi="Roboto" w:cstheme="minorHAnsi"/>
          <w:sz w:val="16"/>
          <w:szCs w:val="16"/>
        </w:rPr>
        <w:t>. Retrieved 12/11/2015 from http://www.parliament.nz/resource/0000197365</w:t>
      </w:r>
    </w:p>
  </w:footnote>
  <w:footnote w:id="43">
    <w:p w:rsidR="00C27822" w:rsidRPr="00656D97" w:rsidRDefault="00C27822" w:rsidP="00B37DE9">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 xml:space="preserve">Education Review Office. (2010). </w:t>
      </w:r>
      <w:r w:rsidRPr="00656D97">
        <w:rPr>
          <w:rFonts w:ascii="Roboto" w:hAnsi="Roboto" w:cstheme="minorHAnsi"/>
          <w:i/>
          <w:sz w:val="16"/>
          <w:szCs w:val="16"/>
        </w:rPr>
        <w:t>Promoting Pacific student achievement</w:t>
      </w:r>
      <w:r w:rsidRPr="00656D97">
        <w:rPr>
          <w:rFonts w:ascii="Roboto" w:hAnsi="Roboto"/>
          <w:sz w:val="16"/>
          <w:szCs w:val="16"/>
        </w:rPr>
        <w:t xml:space="preserve">. </w:t>
      </w:r>
      <w:r w:rsidRPr="00656D97">
        <w:rPr>
          <w:rFonts w:ascii="Roboto" w:hAnsi="Roboto" w:cstheme="minorHAnsi"/>
          <w:sz w:val="16"/>
          <w:szCs w:val="16"/>
        </w:rPr>
        <w:t xml:space="preserve">Schools’ progress 2010. Retrieved 12/11/2-15 from </w:t>
      </w:r>
      <w:hyperlink r:id="rId3" w:history="1">
        <w:r w:rsidRPr="00656D97">
          <w:rPr>
            <w:rStyle w:val="Hyperlink"/>
            <w:rFonts w:ascii="Roboto" w:hAnsi="Roboto" w:cstheme="minorHAnsi"/>
            <w:color w:val="auto"/>
            <w:sz w:val="16"/>
            <w:szCs w:val="16"/>
            <w:u w:val="none"/>
          </w:rPr>
          <w:t>http://www.ero.govt.nz/National-Reports/Promoting-Pacific-Student-Achievement-June-2010-web-only/Findings/Achievement/What-was-happening-in-the-schools-where-Pacific-students-achievement-had-improved-substantially</w:t>
        </w:r>
      </w:hyperlink>
      <w:r w:rsidRPr="00656D97">
        <w:rPr>
          <w:rFonts w:ascii="Roboto" w:hAnsi="Roboto" w:cstheme="minorHAnsi"/>
          <w:sz w:val="16"/>
          <w:szCs w:val="16"/>
        </w:rPr>
        <w:t>. P.19.</w:t>
      </w:r>
    </w:p>
  </w:footnote>
  <w:footnote w:id="44">
    <w:p w:rsidR="00C27822" w:rsidRDefault="00C27822" w:rsidP="00B37DE9">
      <w:pPr>
        <w:pStyle w:val="FootnoteText"/>
        <w:spacing w:before="0"/>
      </w:pPr>
      <w:r w:rsidRPr="00656D97">
        <w:rPr>
          <w:rStyle w:val="FootnoteReference"/>
          <w:rFonts w:ascii="Roboto" w:hAnsi="Roboto"/>
          <w:sz w:val="16"/>
          <w:szCs w:val="16"/>
        </w:rPr>
        <w:footnoteRef/>
      </w:r>
      <w:r w:rsidRPr="00656D97">
        <w:rPr>
          <w:rFonts w:ascii="Roboto" w:hAnsi="Roboto"/>
          <w:sz w:val="16"/>
          <w:szCs w:val="16"/>
        </w:rPr>
        <w:t xml:space="preserve"> https://www.educationcounts.govt.nz/statistics/pasifika-education/pasifika-in-schooling/6044</w:t>
      </w:r>
    </w:p>
  </w:footnote>
  <w:footnote w:id="45">
    <w:p w:rsidR="00C27822" w:rsidRPr="00656D97" w:rsidRDefault="00C27822" w:rsidP="00B37DE9">
      <w:pPr>
        <w:pStyle w:val="FootnoteText"/>
        <w:spacing w:before="0"/>
        <w:rPr>
          <w:rFonts w:ascii="Roboto" w:hAnsi="Roboto" w:cstheme="minorHAnsi"/>
          <w:sz w:val="16"/>
          <w:szCs w:val="16"/>
        </w:rPr>
      </w:pPr>
      <w:r w:rsidRPr="00A02D94">
        <w:rPr>
          <w:rStyle w:val="FootnoteReference"/>
          <w:rFonts w:ascii="Verdana" w:hAnsi="Verdana" w:cstheme="minorHAnsi"/>
          <w:sz w:val="16"/>
          <w:szCs w:val="16"/>
        </w:rPr>
        <w:footnoteRef/>
      </w:r>
      <w:r w:rsidRPr="00A02D94">
        <w:rPr>
          <w:rFonts w:ascii="Verdana" w:hAnsi="Verdana" w:cstheme="minorHAnsi"/>
          <w:sz w:val="16"/>
          <w:szCs w:val="16"/>
        </w:rPr>
        <w:t xml:space="preserve"> </w:t>
      </w:r>
      <w:r w:rsidRPr="00656D97">
        <w:rPr>
          <w:rFonts w:ascii="Roboto" w:hAnsi="Roboto" w:cstheme="minorHAnsi"/>
          <w:sz w:val="16"/>
          <w:szCs w:val="16"/>
        </w:rPr>
        <w:t xml:space="preserve">Mila, K., &amp; Sampero, D. (2008). </w:t>
      </w:r>
      <w:r w:rsidRPr="00656D97">
        <w:rPr>
          <w:rFonts w:ascii="Roboto" w:hAnsi="Roboto" w:cstheme="minorHAnsi"/>
          <w:i/>
          <w:sz w:val="16"/>
          <w:szCs w:val="16"/>
        </w:rPr>
        <w:t>A well written body</w:t>
      </w:r>
      <w:r w:rsidRPr="00656D97">
        <w:rPr>
          <w:rFonts w:ascii="Roboto" w:hAnsi="Roboto" w:cstheme="minorHAnsi"/>
          <w:sz w:val="16"/>
          <w:szCs w:val="16"/>
        </w:rPr>
        <w:t>. Wellington. New Zealand.</w:t>
      </w:r>
      <w:r w:rsidRPr="00656D97">
        <w:rPr>
          <w:rFonts w:ascii="Roboto" w:hAnsi="Roboto"/>
          <w:sz w:val="16"/>
          <w:szCs w:val="16"/>
        </w:rPr>
        <w:t xml:space="preserve"> </w:t>
      </w:r>
      <w:r w:rsidRPr="00656D97">
        <w:rPr>
          <w:rFonts w:ascii="Roboto" w:hAnsi="Roboto" w:cstheme="minorHAnsi"/>
          <w:sz w:val="16"/>
          <w:szCs w:val="16"/>
        </w:rPr>
        <w:t>Huia Publishers.</w:t>
      </w:r>
    </w:p>
  </w:footnote>
  <w:footnote w:id="46">
    <w:p w:rsidR="00C27822" w:rsidRPr="00656D97" w:rsidRDefault="00C27822">
      <w:pPr>
        <w:pStyle w:val="FootnoteText"/>
        <w:rPr>
          <w:rFonts w:ascii="Roboto" w:hAnsi="Roboto"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 xml:space="preserve">Lindstrom. L.(2013). Social relations. In Rapaport. M (Ed.) </w:t>
      </w:r>
      <w:r w:rsidRPr="00656D97">
        <w:rPr>
          <w:rFonts w:ascii="Roboto" w:hAnsi="Roboto" w:cstheme="minorHAnsi"/>
          <w:i/>
          <w:sz w:val="16"/>
          <w:szCs w:val="16"/>
        </w:rPr>
        <w:t>The Pacific Islands environment and society</w:t>
      </w:r>
      <w:r w:rsidRPr="00656D97">
        <w:rPr>
          <w:rFonts w:ascii="Roboto" w:hAnsi="Roboto" w:cstheme="minorHAnsi"/>
          <w:sz w:val="16"/>
          <w:szCs w:val="16"/>
        </w:rPr>
        <w:t>. Honolulu. USA. University of Hawaii Press. 176:172-181.</w:t>
      </w:r>
    </w:p>
  </w:footnote>
  <w:footnote w:id="47">
    <w:p w:rsidR="00C27822" w:rsidRPr="00656D97" w:rsidRDefault="00C27822" w:rsidP="004D7B76">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UNICEF Pacific. (10/2/2014). </w:t>
      </w:r>
      <w:r w:rsidRPr="00656D97">
        <w:rPr>
          <w:rFonts w:ascii="Roboto" w:hAnsi="Roboto" w:cstheme="minorHAnsi"/>
          <w:i/>
          <w:sz w:val="16"/>
          <w:szCs w:val="16"/>
        </w:rPr>
        <w:t>Born Identity: Give every child their birth right.</w:t>
      </w:r>
      <w:r w:rsidRPr="00656D97">
        <w:rPr>
          <w:rFonts w:ascii="Roboto" w:hAnsi="Roboto" w:cstheme="minorHAnsi"/>
          <w:sz w:val="16"/>
          <w:szCs w:val="16"/>
        </w:rPr>
        <w:t xml:space="preserve">  Retrieved from 6/1/2015 from </w:t>
      </w:r>
      <w:hyperlink r:id="rId4" w:history="1">
        <w:r w:rsidRPr="00656D97">
          <w:rPr>
            <w:rStyle w:val="Hyperlink"/>
            <w:rFonts w:ascii="Roboto" w:hAnsi="Roboto" w:cstheme="minorHAnsi"/>
            <w:color w:val="auto"/>
            <w:sz w:val="16"/>
            <w:szCs w:val="16"/>
            <w:u w:val="none"/>
          </w:rPr>
          <w:t>http://unicefpacific.blogspot.co.nz/2014/02/born-identity-give-every-child-their.html</w:t>
        </w:r>
      </w:hyperlink>
    </w:p>
  </w:footnote>
  <w:footnote w:id="48">
    <w:p w:rsidR="00C27822" w:rsidRPr="00C34038" w:rsidRDefault="00C27822" w:rsidP="00151850">
      <w:pPr>
        <w:pStyle w:val="FootnoteText"/>
        <w:spacing w:before="0"/>
        <w:rPr>
          <w:rFonts w:ascii="Verdana" w:hAnsi="Verdana"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Bartholet. E. (2005). International Adoption. In Askeland, L. (Ed.). </w:t>
      </w:r>
      <w:r w:rsidRPr="00656D97">
        <w:rPr>
          <w:rFonts w:ascii="Roboto" w:hAnsi="Roboto" w:cstheme="minorHAnsi"/>
          <w:i/>
          <w:sz w:val="16"/>
          <w:szCs w:val="16"/>
        </w:rPr>
        <w:t>Children, and youth in adoption orphanages, and foster care.</w:t>
      </w:r>
      <w:r w:rsidRPr="00656D97">
        <w:rPr>
          <w:rFonts w:ascii="Roboto" w:hAnsi="Roboto" w:cstheme="minorHAnsi"/>
          <w:sz w:val="16"/>
          <w:szCs w:val="16"/>
        </w:rPr>
        <w:t xml:space="preserve"> Greenwood Publishing Group Inc. 107-130. Retrieved from </w:t>
      </w:r>
      <w:hyperlink r:id="rId5" w:history="1">
        <w:r w:rsidRPr="00656D97">
          <w:rPr>
            <w:rStyle w:val="Hyperlink"/>
            <w:rFonts w:ascii="Roboto" w:hAnsi="Roboto" w:cstheme="minorHAnsi"/>
            <w:color w:val="auto"/>
            <w:sz w:val="16"/>
            <w:szCs w:val="16"/>
            <w:u w:val="none"/>
          </w:rPr>
          <w:t>http://www.law.harvard.edu/faculty/bartholet/pdfs/IAChapter5FINAL.pdf</w:t>
        </w:r>
      </w:hyperlink>
    </w:p>
  </w:footnote>
  <w:footnote w:id="49">
    <w:p w:rsidR="00C27822" w:rsidRPr="00656D97" w:rsidRDefault="00C27822" w:rsidP="00151850">
      <w:pPr>
        <w:pStyle w:val="FootnoteText"/>
        <w:spacing w:before="0"/>
        <w:rPr>
          <w:rFonts w:ascii="Roboto" w:hAnsi="Roboto"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Leva-o-Atua-ma-Aana Aati-Schuster, Child, Youth and Family practitioner and cultural consultant. (10/11/2014). Personal communication.</w:t>
      </w:r>
    </w:p>
  </w:footnote>
  <w:footnote w:id="50">
    <w:p w:rsidR="00C27822" w:rsidRPr="00656D97" w:rsidRDefault="00C27822" w:rsidP="001D49F1">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Waldergrave, C. King, P., Tamasese, T.K., Maniapoto, M., Parsons T. L., &amp; Sullivan, G. (2011). </w:t>
      </w:r>
      <w:r w:rsidRPr="00656D97">
        <w:rPr>
          <w:rFonts w:ascii="Roboto" w:hAnsi="Roboto" w:cstheme="minorHAnsi"/>
          <w:i/>
          <w:sz w:val="16"/>
          <w:szCs w:val="16"/>
        </w:rPr>
        <w:t>Resilience in sole parent families: A qualitative study of relational resilience in Maori, Pacific and Pakeha sole parent families.</w:t>
      </w:r>
      <w:r w:rsidRPr="00656D97">
        <w:rPr>
          <w:rFonts w:ascii="Roboto" w:hAnsi="Roboto" w:cstheme="minorHAnsi"/>
          <w:sz w:val="16"/>
          <w:szCs w:val="16"/>
        </w:rPr>
        <w:t xml:space="preserve"> Foundation for Research, Science and Technology. Wellington. New Zealand.</w:t>
      </w:r>
    </w:p>
  </w:footnote>
  <w:footnote w:id="51">
    <w:p w:rsidR="00C27822" w:rsidRPr="00656D97" w:rsidRDefault="00C27822" w:rsidP="001D49F1">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Ministry of Pacific Island Affairs. (2012). </w:t>
      </w:r>
      <w:r w:rsidRPr="00656D97">
        <w:rPr>
          <w:rFonts w:ascii="Roboto" w:hAnsi="Roboto" w:cstheme="minorHAnsi"/>
          <w:i/>
          <w:sz w:val="16"/>
          <w:szCs w:val="16"/>
        </w:rPr>
        <w:t>Pacific Adolescent Career Pathways Report. Survey data collection wave 1: baseline results May 2012</w:t>
      </w:r>
      <w:r w:rsidRPr="00656D97">
        <w:rPr>
          <w:rFonts w:ascii="Roboto" w:hAnsi="Roboto" w:cstheme="minorHAnsi"/>
          <w:sz w:val="16"/>
          <w:szCs w:val="16"/>
        </w:rPr>
        <w:t>. Ministry of Pacific Island Affairs. Wellington. New Zealand. P.7.</w:t>
      </w:r>
    </w:p>
  </w:footnote>
  <w:footnote w:id="52">
    <w:p w:rsidR="00C27822" w:rsidRPr="00656D97" w:rsidRDefault="00C27822" w:rsidP="008D2EAF">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Ibid. P.5.</w:t>
      </w:r>
    </w:p>
  </w:footnote>
  <w:footnote w:id="53">
    <w:p w:rsidR="00C27822" w:rsidRPr="00656D97" w:rsidRDefault="00C27822" w:rsidP="001D49F1">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Canterbury Suicide Project. (n.d). Retrieved 14/9/2014 from </w:t>
      </w:r>
      <w:hyperlink r:id="rId6" w:history="1">
        <w:r w:rsidRPr="00656D97">
          <w:rPr>
            <w:rStyle w:val="Hyperlink"/>
            <w:rFonts w:ascii="Roboto" w:hAnsi="Roboto" w:cstheme="minorHAnsi"/>
            <w:color w:val="auto"/>
            <w:sz w:val="16"/>
            <w:szCs w:val="16"/>
            <w:u w:val="none"/>
          </w:rPr>
          <w:t>http://www.supportingfamilies.org.nz/Libraries/Documents/maori_and_pacific_youth.sflb.ashx</w:t>
        </w:r>
      </w:hyperlink>
      <w:r w:rsidRPr="00656D97">
        <w:rPr>
          <w:rFonts w:ascii="Roboto" w:hAnsi="Roboto" w:cstheme="minorHAnsi"/>
          <w:sz w:val="16"/>
          <w:szCs w:val="16"/>
        </w:rPr>
        <w:t xml:space="preserve"> </w:t>
      </w:r>
    </w:p>
  </w:footnote>
  <w:footnote w:id="54">
    <w:p w:rsidR="00C27822" w:rsidRPr="00A02D94" w:rsidRDefault="00C27822" w:rsidP="008D2EAF">
      <w:pPr>
        <w:pStyle w:val="FootnoteText"/>
        <w:spacing w:before="0"/>
        <w:rPr>
          <w:rFonts w:ascii="Verdana" w:hAnsi="Verdana"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Griffen. V. (2006). </w:t>
      </w:r>
      <w:r w:rsidRPr="00656D97">
        <w:rPr>
          <w:rFonts w:ascii="Roboto" w:hAnsi="Roboto" w:cstheme="minorHAnsi"/>
          <w:i/>
          <w:sz w:val="16"/>
          <w:szCs w:val="16"/>
        </w:rPr>
        <w:t>Gender Relations in Pacific cultures and their impact on the growth and development of children.</w:t>
      </w:r>
      <w:r w:rsidRPr="00656D97">
        <w:rPr>
          <w:rFonts w:ascii="Roboto" w:hAnsi="Roboto"/>
        </w:rPr>
        <w:t xml:space="preserve"> </w:t>
      </w:r>
      <w:r w:rsidRPr="00656D97">
        <w:rPr>
          <w:rFonts w:ascii="Roboto" w:hAnsi="Roboto" w:cstheme="minorHAnsi"/>
          <w:sz w:val="16"/>
          <w:szCs w:val="16"/>
        </w:rPr>
        <w:t>Paper prepared for a seminar on “Children’s Rights and Culture in the Pacific” 30th October 2006. UNICEF. Retrieved from http://www.unicef.org/eapro/Gender_Relations_in_Pacific_cultures.pdf</w:t>
      </w:r>
    </w:p>
  </w:footnote>
  <w:footnote w:id="55">
    <w:p w:rsidR="00C27822" w:rsidRPr="00656D97" w:rsidRDefault="00C27822" w:rsidP="009138AF">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Sanders, J &amp; Munford, R. (2015). The Interaction between culture, resilience, risks and outcomes: A New Zealand</w:t>
      </w:r>
      <w:r w:rsidRPr="00656D97">
        <w:rPr>
          <w:rFonts w:ascii="Roboto" w:hAnsi="Roboto" w:cstheme="minorHAnsi"/>
          <w:b/>
          <w:sz w:val="16"/>
          <w:szCs w:val="16"/>
        </w:rPr>
        <w:t xml:space="preserve"> </w:t>
      </w:r>
      <w:r w:rsidRPr="00656D97">
        <w:rPr>
          <w:rFonts w:ascii="Roboto" w:hAnsi="Roboto" w:cstheme="minorHAnsi"/>
          <w:sz w:val="16"/>
          <w:szCs w:val="16"/>
        </w:rPr>
        <w:t xml:space="preserve">study. In Youth Resilience and Culture. </w:t>
      </w:r>
      <w:r w:rsidRPr="00656D97">
        <w:rPr>
          <w:rFonts w:ascii="Roboto" w:hAnsi="Roboto" w:cstheme="minorHAnsi"/>
          <w:i/>
          <w:sz w:val="16"/>
          <w:szCs w:val="16"/>
        </w:rPr>
        <w:t>Cross-Cultural Advancements in Positive Psychology, 11.</w:t>
      </w:r>
      <w:r w:rsidRPr="00656D97">
        <w:rPr>
          <w:rFonts w:ascii="Roboto" w:hAnsi="Roboto" w:cstheme="minorHAnsi"/>
          <w:sz w:val="16"/>
          <w:szCs w:val="16"/>
        </w:rPr>
        <w:t xml:space="preserve"> 81-92. DOI: 10.1007/978-94-017-9514-2_6</w:t>
      </w:r>
    </w:p>
  </w:footnote>
  <w:footnote w:id="56">
    <w:p w:rsidR="00C27822" w:rsidRPr="00656D97" w:rsidRDefault="00C27822" w:rsidP="009138AF">
      <w:pPr>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Leva-o-Atua-ma-Aana Aati-Schuster, CYF practitioner and cultural advisor. (10/11/2014). Personal communication.</w:t>
      </w:r>
    </w:p>
  </w:footnote>
  <w:footnote w:id="57">
    <w:p w:rsidR="00C27822" w:rsidRPr="00656D97" w:rsidRDefault="00C27822" w:rsidP="009138AF">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Cowley-Malcolm, E.T., Fairbairn-Dunlop, T.P,. Paterson, J., Gao, W., &amp; Williams. M. (2009). Child discipline and nurturing practices among a cohort of Pacific mothers living in New Zealand. </w:t>
      </w:r>
      <w:r w:rsidRPr="00656D97">
        <w:rPr>
          <w:rFonts w:ascii="Roboto" w:hAnsi="Roboto" w:cstheme="minorHAnsi"/>
          <w:i/>
          <w:sz w:val="16"/>
          <w:szCs w:val="16"/>
        </w:rPr>
        <w:t>Pacific Health Dialog. 15(1).</w:t>
      </w:r>
      <w:r w:rsidRPr="00656D97">
        <w:rPr>
          <w:rFonts w:ascii="Roboto" w:hAnsi="Roboto" w:cstheme="minorHAnsi"/>
          <w:sz w:val="16"/>
          <w:szCs w:val="16"/>
        </w:rPr>
        <w:t xml:space="preserve"> 39:36 -46</w:t>
      </w:r>
    </w:p>
  </w:footnote>
  <w:footnote w:id="58">
    <w:p w:rsidR="00C27822" w:rsidRPr="00656D97" w:rsidRDefault="00C27822" w:rsidP="009138AF">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Cowley-Malcolm, E.T., Fairbairn-Dunlop, T.P,. Paterson, J., Gao, W., &amp; Williams. M. (2009). Child discipline and nurturing practices among a cohort of Pacific mothers living in New Zealand. </w:t>
      </w:r>
      <w:r w:rsidRPr="00656D97">
        <w:rPr>
          <w:rFonts w:ascii="Roboto" w:hAnsi="Roboto" w:cstheme="minorHAnsi"/>
          <w:i/>
          <w:sz w:val="16"/>
          <w:szCs w:val="16"/>
        </w:rPr>
        <w:t>Pacific Health Dialog. 15(1).</w:t>
      </w:r>
      <w:r w:rsidRPr="00656D97">
        <w:rPr>
          <w:rFonts w:ascii="Roboto" w:hAnsi="Roboto" w:cstheme="minorHAnsi"/>
          <w:sz w:val="16"/>
          <w:szCs w:val="16"/>
        </w:rPr>
        <w:t xml:space="preserve"> </w:t>
      </w:r>
    </w:p>
  </w:footnote>
  <w:footnote w:id="59">
    <w:p w:rsidR="00C27822" w:rsidRPr="00D40F66" w:rsidRDefault="00C27822" w:rsidP="00D40F66">
      <w:pPr>
        <w:pStyle w:val="FootnoteText"/>
        <w:spacing w:before="0"/>
        <w:rPr>
          <w:rFonts w:ascii="Roboto" w:hAnsi="Roboto"/>
          <w:sz w:val="16"/>
          <w:szCs w:val="16"/>
        </w:rPr>
      </w:pPr>
      <w:r>
        <w:rPr>
          <w:rStyle w:val="FootnoteReference"/>
        </w:rPr>
        <w:footnoteRef/>
      </w:r>
      <w:r>
        <w:t xml:space="preserve"> </w:t>
      </w:r>
      <w:r w:rsidRPr="00D40F66">
        <w:rPr>
          <w:rFonts w:ascii="Roboto" w:hAnsi="Roboto"/>
          <w:sz w:val="16"/>
          <w:szCs w:val="16"/>
        </w:rPr>
        <w:t xml:space="preserve">Rainbow Youth. </w:t>
      </w:r>
      <w:r>
        <w:rPr>
          <w:rFonts w:ascii="Roboto" w:hAnsi="Roboto"/>
          <w:sz w:val="16"/>
          <w:szCs w:val="16"/>
        </w:rPr>
        <w:t xml:space="preserve">(n.d). </w:t>
      </w:r>
      <w:r w:rsidRPr="00D40F66">
        <w:rPr>
          <w:rFonts w:ascii="Roboto" w:hAnsi="Roboto"/>
          <w:i/>
          <w:sz w:val="16"/>
          <w:szCs w:val="16"/>
        </w:rPr>
        <w:t>Gender.</w:t>
      </w:r>
      <w:r w:rsidRPr="00D40F66">
        <w:rPr>
          <w:rFonts w:ascii="Roboto" w:hAnsi="Roboto"/>
          <w:sz w:val="16"/>
          <w:szCs w:val="16"/>
        </w:rPr>
        <w:t xml:space="preserve"> Retrieved 10/1/2019 from https://www.ry.org.nz/gender-identity/</w:t>
      </w:r>
    </w:p>
  </w:footnote>
  <w:footnote w:id="60">
    <w:p w:rsidR="00C27822" w:rsidRPr="00656D97" w:rsidRDefault="00C27822" w:rsidP="00522539">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Human Rights Commission. (2008). </w:t>
      </w:r>
      <w:r w:rsidRPr="00656D97">
        <w:rPr>
          <w:rFonts w:ascii="Roboto" w:hAnsi="Roboto" w:cstheme="minorHAnsi"/>
          <w:i/>
          <w:sz w:val="16"/>
          <w:szCs w:val="16"/>
        </w:rPr>
        <w:t>To be who I am</w:t>
      </w:r>
      <w:r w:rsidRPr="00656D97">
        <w:rPr>
          <w:rFonts w:ascii="Roboto" w:hAnsi="Roboto" w:cstheme="minorHAnsi"/>
          <w:sz w:val="16"/>
          <w:szCs w:val="16"/>
        </w:rPr>
        <w:t>.</w:t>
      </w:r>
      <w:r w:rsidRPr="00656D97">
        <w:rPr>
          <w:rFonts w:ascii="Roboto" w:hAnsi="Roboto" w:cs="Arial Mäori"/>
        </w:rPr>
        <w:t xml:space="preserve"> </w:t>
      </w:r>
      <w:r w:rsidRPr="00656D97">
        <w:rPr>
          <w:rFonts w:ascii="Roboto" w:hAnsi="Roboto" w:cstheme="minorHAnsi"/>
          <w:sz w:val="16"/>
          <w:szCs w:val="16"/>
        </w:rPr>
        <w:t>Human Rights Commission. Wellington</w:t>
      </w:r>
      <w:r w:rsidRPr="00656D97">
        <w:rPr>
          <w:rFonts w:ascii="Roboto" w:hAnsi="Roboto" w:cs="Calibri"/>
          <w:sz w:val="16"/>
          <w:szCs w:val="16"/>
        </w:rPr>
        <w:t>. New Zealand.</w:t>
      </w:r>
      <w:r w:rsidRPr="00656D97">
        <w:rPr>
          <w:rFonts w:ascii="Roboto" w:hAnsi="Roboto" w:cstheme="minorHAnsi"/>
          <w:sz w:val="16"/>
          <w:szCs w:val="16"/>
        </w:rPr>
        <w:t xml:space="preserve"> </w:t>
      </w:r>
    </w:p>
  </w:footnote>
  <w:footnote w:id="61">
    <w:p w:rsidR="00C27822" w:rsidRPr="00656D97" w:rsidRDefault="00C27822" w:rsidP="009138AF">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Pega, F., &amp; MacEwan, I. (2010). </w:t>
      </w:r>
      <w:r w:rsidRPr="00656D97">
        <w:rPr>
          <w:rFonts w:ascii="Roboto" w:hAnsi="Roboto" w:cstheme="minorHAnsi"/>
          <w:i/>
          <w:sz w:val="16"/>
          <w:szCs w:val="16"/>
        </w:rPr>
        <w:t>Making Visible. Matua Raki</w:t>
      </w:r>
      <w:r w:rsidRPr="00656D97">
        <w:rPr>
          <w:rFonts w:ascii="Roboto" w:hAnsi="Roboto" w:cstheme="minorHAnsi"/>
          <w:sz w:val="16"/>
          <w:szCs w:val="16"/>
        </w:rPr>
        <w:t>. National Addiction Workforce Development Centre. Wellington. New Zealand. P.32.</w:t>
      </w:r>
    </w:p>
  </w:footnote>
  <w:footnote w:id="62">
    <w:p w:rsidR="00C27822" w:rsidRPr="00656D97" w:rsidRDefault="00C27822" w:rsidP="002D4402">
      <w:pPr>
        <w:pStyle w:val="FootnoteText"/>
        <w:spacing w:before="0"/>
        <w:rPr>
          <w:rFonts w:ascii="Roboto" w:hAnsi="Roboto" w:cstheme="minorHAnsi"/>
          <w:sz w:val="16"/>
          <w:szCs w:val="16"/>
        </w:rPr>
      </w:pPr>
      <w:r w:rsidRPr="00656D97">
        <w:rPr>
          <w:rStyle w:val="FootnoteReference"/>
          <w:rFonts w:ascii="Roboto" w:hAnsi="Roboto"/>
          <w:sz w:val="16"/>
          <w:szCs w:val="16"/>
        </w:rPr>
        <w:footnoteRef/>
      </w:r>
      <w:r w:rsidRPr="00656D97">
        <w:rPr>
          <w:rFonts w:ascii="Roboto" w:hAnsi="Roboto"/>
          <w:sz w:val="16"/>
          <w:szCs w:val="16"/>
        </w:rPr>
        <w:t xml:space="preserve"> </w:t>
      </w:r>
      <w:r w:rsidRPr="00656D97">
        <w:rPr>
          <w:rFonts w:ascii="Roboto" w:hAnsi="Roboto" w:cstheme="minorHAnsi"/>
          <w:sz w:val="16"/>
          <w:szCs w:val="16"/>
        </w:rPr>
        <w:t>Griffen, V. (2006).</w:t>
      </w:r>
    </w:p>
  </w:footnote>
  <w:footnote w:id="63">
    <w:p w:rsidR="00C27822" w:rsidRPr="00656D97" w:rsidRDefault="00C27822" w:rsidP="002D4402">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Samoan Observer. (1/12/2014). </w:t>
      </w:r>
      <w:r w:rsidRPr="00656D97">
        <w:rPr>
          <w:rFonts w:ascii="Roboto" w:hAnsi="Roboto" w:cstheme="minorHAnsi"/>
          <w:i/>
          <w:sz w:val="16"/>
          <w:szCs w:val="16"/>
        </w:rPr>
        <w:t>Abandoned baby: Reverend calls for church leaders to address sex education</w:t>
      </w:r>
      <w:r w:rsidRPr="00656D97">
        <w:rPr>
          <w:rFonts w:ascii="Roboto" w:hAnsi="Roboto" w:cstheme="minorHAnsi"/>
          <w:sz w:val="16"/>
          <w:szCs w:val="16"/>
        </w:rPr>
        <w:t>. Retrieved 1/10/2015 from http://www.samoaobserver.ws/other/community/12350-abandoned-baby-reverend-calls-for-church-leaders-to-address-sex-education.</w:t>
      </w:r>
    </w:p>
  </w:footnote>
  <w:footnote w:id="64">
    <w:p w:rsidR="00C27822" w:rsidRPr="00656D97" w:rsidRDefault="00C27822" w:rsidP="002D4402">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Ibid. P.20.</w:t>
      </w:r>
    </w:p>
  </w:footnote>
  <w:footnote w:id="65">
    <w:p w:rsidR="00C27822" w:rsidRPr="00656D97" w:rsidRDefault="00C27822" w:rsidP="002D4402">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Ministry of Health. (2008). </w:t>
      </w:r>
      <w:r w:rsidRPr="00656D97">
        <w:rPr>
          <w:rFonts w:ascii="Roboto" w:hAnsi="Roboto" w:cstheme="minorHAnsi"/>
          <w:i/>
          <w:sz w:val="16"/>
          <w:szCs w:val="16"/>
        </w:rPr>
        <w:t>Pacific Youth Health. A paper for the Pacific Health and Disability Action Plan review</w:t>
      </w:r>
      <w:r w:rsidRPr="00656D97">
        <w:rPr>
          <w:rFonts w:ascii="Roboto" w:hAnsi="Roboto" w:cstheme="minorHAnsi"/>
          <w:sz w:val="16"/>
          <w:szCs w:val="16"/>
        </w:rPr>
        <w:t>. Ministry of Health. Wellington. New Zealand. P.20.</w:t>
      </w:r>
    </w:p>
  </w:footnote>
  <w:footnote w:id="66">
    <w:p w:rsidR="00C27822" w:rsidRPr="00656D97" w:rsidRDefault="00C27822" w:rsidP="002D4402">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Taufa, S., Craig, E., Lennon, D., &amp;  Anae, M. (2013). </w:t>
      </w:r>
      <w:r w:rsidRPr="00656D97">
        <w:rPr>
          <w:rFonts w:ascii="Roboto" w:hAnsi="Roboto"/>
          <w:i/>
          <w:sz w:val="16"/>
          <w:szCs w:val="16"/>
        </w:rPr>
        <w:t>Pacific Teenage Pregnancy in New Zealand</w:t>
      </w:r>
      <w:r w:rsidRPr="00656D97">
        <w:rPr>
          <w:rFonts w:ascii="Roboto" w:hAnsi="Roboto"/>
          <w:sz w:val="16"/>
          <w:szCs w:val="16"/>
        </w:rPr>
        <w:t>. Retrieved from  http://www.taha.org.nz/sites/default/files/presentations/2013Conference/Seini%20Taufa_Pacific%20Teenage%20Pregnanacy%20in%20NZ.pdf</w:t>
      </w:r>
    </w:p>
  </w:footnote>
  <w:footnote w:id="67">
    <w:p w:rsidR="00C27822" w:rsidRPr="00656D97" w:rsidRDefault="00C27822" w:rsidP="002D4402">
      <w:pPr>
        <w:pStyle w:val="FootnoteText"/>
        <w:spacing w:before="0"/>
        <w:rPr>
          <w:rFonts w:ascii="Roboto" w:hAnsi="Roboto"/>
          <w:sz w:val="16"/>
          <w:szCs w:val="16"/>
        </w:rPr>
      </w:pPr>
      <w:r w:rsidRPr="00656D97">
        <w:rPr>
          <w:rStyle w:val="FootnoteReference"/>
          <w:rFonts w:ascii="Roboto" w:hAnsi="Roboto"/>
          <w:sz w:val="16"/>
          <w:szCs w:val="16"/>
        </w:rPr>
        <w:footnoteRef/>
      </w:r>
      <w:r w:rsidRPr="00656D97">
        <w:rPr>
          <w:rFonts w:ascii="Roboto" w:hAnsi="Roboto"/>
          <w:sz w:val="16"/>
          <w:szCs w:val="16"/>
        </w:rPr>
        <w:t xml:space="preserve"> Statistics New Zealand. (September 2013). </w:t>
      </w:r>
      <w:r w:rsidRPr="00656D97">
        <w:rPr>
          <w:rFonts w:ascii="Roboto" w:hAnsi="Roboto"/>
          <w:i/>
          <w:sz w:val="16"/>
          <w:szCs w:val="16"/>
        </w:rPr>
        <w:t>Teenage fertility in New Zealand.</w:t>
      </w:r>
      <w:r w:rsidRPr="00656D97">
        <w:rPr>
          <w:rFonts w:ascii="Roboto" w:hAnsi="Roboto"/>
          <w:sz w:val="16"/>
          <w:szCs w:val="16"/>
        </w:rPr>
        <w:t xml:space="preserve"> Retrieved 1/10/2015 form http://www.stats.govt.nz/browse_for_stats/population/births/teenage-fertility-in-nz.aspx</w:t>
      </w:r>
    </w:p>
  </w:footnote>
  <w:footnote w:id="68">
    <w:p w:rsidR="00C27822" w:rsidRPr="00656D97" w:rsidRDefault="00C27822" w:rsidP="002D4402">
      <w:pPr>
        <w:pStyle w:val="FootnoteText"/>
        <w:spacing w:before="0"/>
        <w:rPr>
          <w:rFonts w:ascii="Roboto" w:hAnsi="Roboto" w:cstheme="minorHAnsi"/>
          <w:sz w:val="16"/>
          <w:szCs w:val="16"/>
        </w:rPr>
      </w:pPr>
      <w:r w:rsidRPr="00656D97">
        <w:rPr>
          <w:rStyle w:val="FootnoteReference"/>
          <w:rFonts w:ascii="Roboto" w:hAnsi="Roboto" w:cstheme="minorHAnsi"/>
          <w:sz w:val="16"/>
          <w:szCs w:val="16"/>
        </w:rPr>
        <w:footnoteRef/>
      </w:r>
      <w:r w:rsidRPr="00656D97">
        <w:rPr>
          <w:rFonts w:ascii="Roboto" w:hAnsi="Roboto" w:cstheme="minorHAnsi"/>
          <w:sz w:val="16"/>
          <w:szCs w:val="16"/>
        </w:rPr>
        <w:t xml:space="preserve"> Statistics New Zealand. </w:t>
      </w:r>
      <w:r w:rsidRPr="00656D97">
        <w:rPr>
          <w:rFonts w:ascii="Roboto" w:hAnsi="Roboto" w:cstheme="minorHAnsi"/>
          <w:i/>
          <w:sz w:val="16"/>
          <w:szCs w:val="16"/>
        </w:rPr>
        <w:t>Abortion statistics – year ended December 2014</w:t>
      </w:r>
      <w:r w:rsidRPr="00656D97">
        <w:rPr>
          <w:rFonts w:ascii="Roboto" w:hAnsi="Roboto" w:cstheme="minorHAnsi"/>
          <w:sz w:val="16"/>
          <w:szCs w:val="16"/>
        </w:rPr>
        <w:t>. Retrieved 1/10/2015 from http://www.stats.govt.nz/browse_for_stats/health/abortion/AbortionStatistics_HOTPYeDec14.aspx</w:t>
      </w:r>
    </w:p>
  </w:footnote>
  <w:footnote w:id="69">
    <w:p w:rsidR="00C27822" w:rsidRPr="00357B06" w:rsidRDefault="00C27822" w:rsidP="009138AF">
      <w:pPr>
        <w:pStyle w:val="FootnoteText"/>
        <w:spacing w:before="0"/>
        <w:rPr>
          <w:rFonts w:ascii="Roboto" w:hAnsi="Roboto" w:cstheme="minorHAnsi"/>
          <w:sz w:val="16"/>
          <w:szCs w:val="16"/>
        </w:rPr>
      </w:pPr>
      <w:r w:rsidRPr="000A3F53">
        <w:rPr>
          <w:rStyle w:val="FootnoteReference"/>
          <w:rFonts w:ascii="Verdana" w:hAnsi="Verdana" w:cstheme="minorHAnsi"/>
          <w:sz w:val="16"/>
          <w:szCs w:val="16"/>
        </w:rPr>
        <w:footnoteRef/>
      </w:r>
      <w:r w:rsidRPr="000A3F53">
        <w:rPr>
          <w:rFonts w:ascii="Verdana" w:hAnsi="Verdana" w:cstheme="minorHAnsi"/>
          <w:sz w:val="16"/>
          <w:szCs w:val="16"/>
        </w:rPr>
        <w:t xml:space="preserve"> </w:t>
      </w:r>
      <w:r w:rsidRPr="00357B06">
        <w:rPr>
          <w:rFonts w:ascii="Roboto" w:hAnsi="Roboto" w:cstheme="minorHAnsi"/>
          <w:sz w:val="16"/>
          <w:szCs w:val="16"/>
        </w:rPr>
        <w:t xml:space="preserve">New Zealand Child and Youth Epidemiology Service. (2011). </w:t>
      </w:r>
      <w:r w:rsidRPr="00357B06">
        <w:rPr>
          <w:rFonts w:ascii="Roboto" w:hAnsi="Roboto" w:cstheme="minorHAnsi"/>
          <w:i/>
          <w:sz w:val="16"/>
          <w:szCs w:val="16"/>
        </w:rPr>
        <w:t>The health of Pacific children and young people with chronic conditions and disabilities in New Zealand.</w:t>
      </w:r>
      <w:r w:rsidRPr="00357B06">
        <w:rPr>
          <w:rFonts w:ascii="Roboto" w:hAnsi="Roboto" w:cstheme="minorHAnsi"/>
          <w:sz w:val="16"/>
          <w:szCs w:val="16"/>
        </w:rPr>
        <w:t xml:space="preserve"> Ministry of Health. Wellington. New Zealand. P.15.</w:t>
      </w:r>
    </w:p>
  </w:footnote>
  <w:footnote w:id="70">
    <w:p w:rsidR="00C27822" w:rsidRPr="00357B06" w:rsidRDefault="00C27822" w:rsidP="009138AF">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Ibid</w:t>
      </w:r>
      <w:r w:rsidRPr="00357B06">
        <w:rPr>
          <w:rFonts w:ascii="Roboto" w:hAnsi="Roboto" w:cstheme="minorHAnsi"/>
          <w:i/>
          <w:sz w:val="16"/>
          <w:szCs w:val="16"/>
        </w:rPr>
        <w:t>.</w:t>
      </w:r>
      <w:r w:rsidRPr="00357B06">
        <w:rPr>
          <w:rFonts w:ascii="Roboto" w:hAnsi="Roboto" w:cstheme="minorHAnsi"/>
          <w:sz w:val="16"/>
          <w:szCs w:val="16"/>
        </w:rPr>
        <w:t xml:space="preserve"> P.15.</w:t>
      </w:r>
    </w:p>
  </w:footnote>
  <w:footnote w:id="71">
    <w:p w:rsidR="00C27822" w:rsidRPr="00357B06" w:rsidRDefault="00C27822" w:rsidP="009138AF">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Child Welfare Information Gateway. (2012). </w:t>
      </w:r>
      <w:r w:rsidRPr="00357B06">
        <w:rPr>
          <w:rFonts w:ascii="Roboto" w:hAnsi="Roboto" w:cstheme="minorHAnsi"/>
          <w:i/>
          <w:sz w:val="16"/>
          <w:szCs w:val="16"/>
        </w:rPr>
        <w:t>The risk and prevention of maltreatment of children with disabilities</w:t>
      </w:r>
      <w:r w:rsidRPr="00357B06">
        <w:rPr>
          <w:rFonts w:ascii="Roboto" w:hAnsi="Roboto" w:cstheme="minorHAnsi"/>
          <w:sz w:val="16"/>
          <w:szCs w:val="16"/>
        </w:rPr>
        <w:t>. Children’s Bureau, Washington DC. United States.</w:t>
      </w:r>
    </w:p>
  </w:footnote>
  <w:footnote w:id="72">
    <w:p w:rsidR="00C27822" w:rsidRPr="00357B06" w:rsidRDefault="00C27822" w:rsidP="00357B06">
      <w:pPr>
        <w:pStyle w:val="FootnoteText"/>
        <w:spacing w:before="0"/>
        <w:rPr>
          <w:rFonts w:ascii="Roboto" w:hAnsi="Roboto"/>
          <w:sz w:val="16"/>
          <w:szCs w:val="16"/>
        </w:rPr>
      </w:pPr>
      <w:r w:rsidRPr="00357B06">
        <w:rPr>
          <w:rStyle w:val="FootnoteReference"/>
          <w:rFonts w:ascii="Roboto" w:hAnsi="Roboto"/>
          <w:sz w:val="16"/>
          <w:szCs w:val="16"/>
        </w:rPr>
        <w:footnoteRef/>
      </w:r>
      <w:r w:rsidRPr="00357B06">
        <w:rPr>
          <w:rFonts w:ascii="Roboto" w:hAnsi="Roboto"/>
          <w:sz w:val="16"/>
          <w:szCs w:val="16"/>
        </w:rPr>
        <w:t xml:space="preserve"> Education Counts. (2018). </w:t>
      </w:r>
      <w:r w:rsidRPr="00357B06">
        <w:rPr>
          <w:rFonts w:ascii="Roboto" w:hAnsi="Roboto"/>
          <w:i/>
          <w:sz w:val="16"/>
          <w:szCs w:val="16"/>
        </w:rPr>
        <w:t>Prior participation in early childhood education of children starting school by  ethnic group combinations, for the year ending June 2018</w:t>
      </w:r>
      <w:r w:rsidRPr="00357B06">
        <w:rPr>
          <w:rFonts w:ascii="Roboto" w:hAnsi="Roboto"/>
          <w:sz w:val="16"/>
          <w:szCs w:val="16"/>
        </w:rPr>
        <w:t>. Retrieved 22/10/2018 from https://www.educationcounts.govt.nz/statistics/early-childhood-education/participation</w:t>
      </w:r>
    </w:p>
  </w:footnote>
  <w:footnote w:id="73">
    <w:p w:rsidR="00C27822" w:rsidRPr="00357B06" w:rsidRDefault="00C27822" w:rsidP="009138AF">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Education Counts</w:t>
      </w:r>
      <w:r w:rsidRPr="00357B06">
        <w:rPr>
          <w:rFonts w:ascii="Roboto" w:eastAsia="Calibri" w:hAnsi="Roboto" w:cs="Times New Roman"/>
          <w:sz w:val="16"/>
          <w:szCs w:val="16"/>
        </w:rPr>
        <w:t xml:space="preserve">. (2018). </w:t>
      </w:r>
      <w:r w:rsidRPr="00357B06">
        <w:rPr>
          <w:rFonts w:ascii="Roboto" w:hAnsi="Roboto" w:cstheme="minorHAnsi"/>
          <w:i/>
          <w:sz w:val="16"/>
          <w:szCs w:val="16"/>
        </w:rPr>
        <w:t>Roll by Decile and Ethnic Group - 1 July 2017</w:t>
      </w:r>
      <w:r w:rsidRPr="00357B06">
        <w:rPr>
          <w:rFonts w:ascii="Roboto" w:hAnsi="Roboto" w:cstheme="minorHAnsi"/>
          <w:sz w:val="16"/>
          <w:szCs w:val="16"/>
        </w:rPr>
        <w:t xml:space="preserve">. Retrieved 22/10/2018 from https://www.educationcounts.govt.nz/statistics/schooling/student-numbers/6028 </w:t>
      </w:r>
    </w:p>
  </w:footnote>
  <w:footnote w:id="74">
    <w:p w:rsidR="00C27822" w:rsidRPr="00357B06" w:rsidRDefault="00C27822" w:rsidP="00286CB8">
      <w:pPr>
        <w:pStyle w:val="FootnoteText"/>
        <w:spacing w:before="0"/>
        <w:rPr>
          <w:rFonts w:ascii="Roboto" w:hAnsi="Roboto" w:cstheme="minorHAnsi"/>
          <w:sz w:val="16"/>
          <w:szCs w:val="16"/>
        </w:rPr>
      </w:pPr>
      <w:r w:rsidRPr="00850794">
        <w:rPr>
          <w:rStyle w:val="FootnoteReference"/>
          <w:rFonts w:ascii="Verdana" w:hAnsi="Verdana" w:cstheme="minorHAnsi"/>
          <w:sz w:val="16"/>
          <w:szCs w:val="16"/>
        </w:rPr>
        <w:footnoteRef/>
      </w:r>
      <w:r w:rsidRPr="00850794">
        <w:rPr>
          <w:rFonts w:ascii="Verdana" w:hAnsi="Verdana" w:cstheme="minorHAnsi"/>
          <w:sz w:val="16"/>
          <w:szCs w:val="16"/>
        </w:rPr>
        <w:t xml:space="preserve"> </w:t>
      </w:r>
      <w:r w:rsidRPr="00357B06">
        <w:rPr>
          <w:rFonts w:ascii="Roboto" w:hAnsi="Roboto" w:cstheme="minorHAnsi"/>
          <w:sz w:val="16"/>
          <w:szCs w:val="16"/>
        </w:rPr>
        <w:t xml:space="preserve">Education Review Office. (2014). </w:t>
      </w:r>
      <w:r w:rsidRPr="00357B06">
        <w:rPr>
          <w:rFonts w:ascii="Roboto" w:hAnsi="Roboto" w:cstheme="minorHAnsi"/>
          <w:i/>
          <w:sz w:val="16"/>
          <w:szCs w:val="16"/>
        </w:rPr>
        <w:t>Achievement 2013-2017: Success for students in 2013</w:t>
      </w:r>
      <w:r w:rsidRPr="00357B06">
        <w:rPr>
          <w:rFonts w:ascii="Roboto" w:hAnsi="Roboto" w:cstheme="minorHAnsi"/>
          <w:sz w:val="16"/>
          <w:szCs w:val="16"/>
        </w:rPr>
        <w:t>. Education Review Office. Wellington. New Zealand. Retrieved from http://www.ero.govt.nz/National-Reports/Achievement-2013-2017-Success-for-students-in-2013-November-2014/National-Report-Summary</w:t>
      </w:r>
    </w:p>
  </w:footnote>
  <w:footnote w:id="75">
    <w:p w:rsidR="00C27822" w:rsidRPr="00357B06" w:rsidRDefault="00C27822" w:rsidP="009C1153">
      <w:pPr>
        <w:pStyle w:val="FootnoteText"/>
        <w:spacing w:before="0"/>
        <w:rPr>
          <w:rFonts w:ascii="Roboto" w:hAnsi="Roboto"/>
          <w:sz w:val="16"/>
          <w:szCs w:val="16"/>
        </w:rPr>
      </w:pPr>
      <w:r w:rsidRPr="00357B06">
        <w:rPr>
          <w:rStyle w:val="FootnoteReference"/>
          <w:rFonts w:ascii="Roboto" w:hAnsi="Roboto"/>
          <w:sz w:val="16"/>
          <w:szCs w:val="16"/>
        </w:rPr>
        <w:footnoteRef/>
      </w:r>
      <w:r w:rsidRPr="00357B06">
        <w:rPr>
          <w:rFonts w:ascii="Roboto" w:hAnsi="Roboto"/>
          <w:sz w:val="16"/>
          <w:szCs w:val="16"/>
        </w:rPr>
        <w:t xml:space="preserve"> Education Review Office. (n.d). </w:t>
      </w:r>
      <w:r w:rsidRPr="00357B06">
        <w:rPr>
          <w:rFonts w:ascii="Roboto" w:hAnsi="Roboto"/>
          <w:i/>
          <w:sz w:val="16"/>
          <w:szCs w:val="16"/>
        </w:rPr>
        <w:t>McAuley High School, Auckland.</w:t>
      </w:r>
      <w:r w:rsidRPr="00357B06">
        <w:rPr>
          <w:rFonts w:ascii="Roboto" w:hAnsi="Roboto"/>
          <w:sz w:val="16"/>
          <w:szCs w:val="16"/>
        </w:rPr>
        <w:t xml:space="preserve"> Retrieved 22/10/2018 from http://www.ero.govt.nz/publications/towards-equitable-outcomes-in-secondary-schools-good-practice/mcauley-high-school-auckland/</w:t>
      </w:r>
    </w:p>
  </w:footnote>
  <w:footnote w:id="76">
    <w:p w:rsidR="00C27822" w:rsidRPr="00357B06" w:rsidRDefault="00C27822" w:rsidP="00564F92">
      <w:pPr>
        <w:pStyle w:val="FootnoteText"/>
        <w:spacing w:before="0"/>
        <w:rPr>
          <w:rFonts w:ascii="Roboto" w:hAnsi="Roboto"/>
          <w:sz w:val="16"/>
          <w:szCs w:val="16"/>
        </w:rPr>
      </w:pPr>
      <w:r w:rsidRPr="00357B06">
        <w:rPr>
          <w:rStyle w:val="FootnoteReference"/>
          <w:rFonts w:ascii="Roboto" w:hAnsi="Roboto"/>
          <w:sz w:val="16"/>
          <w:szCs w:val="16"/>
        </w:rPr>
        <w:footnoteRef/>
      </w:r>
      <w:r w:rsidRPr="00357B06">
        <w:rPr>
          <w:rFonts w:ascii="Roboto" w:hAnsi="Roboto"/>
          <w:sz w:val="16"/>
          <w:szCs w:val="16"/>
        </w:rPr>
        <w:t xml:space="preserve"> Education Counts. (2018). </w:t>
      </w:r>
      <w:r w:rsidRPr="00357B06">
        <w:rPr>
          <w:rFonts w:ascii="Roboto" w:hAnsi="Roboto"/>
          <w:i/>
          <w:sz w:val="16"/>
          <w:szCs w:val="16"/>
        </w:rPr>
        <w:t>School Leavers</w:t>
      </w:r>
      <w:r w:rsidRPr="00357B06">
        <w:rPr>
          <w:rFonts w:ascii="Roboto" w:hAnsi="Roboto"/>
          <w:sz w:val="16"/>
          <w:szCs w:val="16"/>
        </w:rPr>
        <w:t>. https://www.educationcounts.govt.nz/statistics/schooling/senior-student-attainment/school-leavers2</w:t>
      </w:r>
    </w:p>
  </w:footnote>
  <w:footnote w:id="77">
    <w:p w:rsidR="00C27822" w:rsidRPr="002D5B35" w:rsidRDefault="00C27822" w:rsidP="002D5B35">
      <w:pPr>
        <w:pStyle w:val="FootnoteText"/>
        <w:spacing w:before="0"/>
        <w:rPr>
          <w:rFonts w:ascii="Roboto" w:hAnsi="Roboto"/>
          <w:sz w:val="16"/>
          <w:szCs w:val="16"/>
        </w:rPr>
      </w:pPr>
      <w:r>
        <w:rPr>
          <w:rStyle w:val="FootnoteReference"/>
        </w:rPr>
        <w:footnoteRef/>
      </w:r>
      <w:r>
        <w:t xml:space="preserve"> </w:t>
      </w:r>
      <w:r w:rsidRPr="002D5B35">
        <w:rPr>
          <w:rFonts w:ascii="Roboto" w:hAnsi="Roboto"/>
          <w:sz w:val="16"/>
          <w:szCs w:val="16"/>
        </w:rPr>
        <w:t xml:space="preserve">Ioane, J., Lambie, I &amp; Percival, T. (2014). </w:t>
      </w:r>
      <w:r w:rsidRPr="002D5B35">
        <w:rPr>
          <w:rFonts w:ascii="Roboto" w:hAnsi="Roboto"/>
          <w:i/>
          <w:sz w:val="16"/>
          <w:szCs w:val="16"/>
        </w:rPr>
        <w:t>A Comparison of Pacific, Māori, and European Violent Youth Offenders in New Zealand.</w:t>
      </w:r>
      <w:r w:rsidRPr="002D5B35">
        <w:rPr>
          <w:rFonts w:ascii="Roboto" w:hAnsi="Roboto"/>
          <w:sz w:val="16"/>
          <w:szCs w:val="16"/>
        </w:rPr>
        <w:t xml:space="preserve"> https://doi.org/10.1177/0306624X14560725</w:t>
      </w:r>
      <w:r>
        <w:rPr>
          <w:rFonts w:ascii="Roboto" w:hAnsi="Roboto"/>
          <w:sz w:val="16"/>
          <w:szCs w:val="16"/>
        </w:rPr>
        <w:t>.</w:t>
      </w:r>
    </w:p>
  </w:footnote>
  <w:footnote w:id="78">
    <w:p w:rsidR="00C27822" w:rsidRPr="00357B06" w:rsidRDefault="00C27822" w:rsidP="001A2DFA">
      <w:pPr>
        <w:pStyle w:val="FootnoteText"/>
        <w:spacing w:before="0"/>
        <w:rPr>
          <w:rFonts w:ascii="Roboto" w:hAnsi="Roboto"/>
          <w:sz w:val="16"/>
          <w:szCs w:val="16"/>
        </w:rPr>
      </w:pPr>
      <w:r w:rsidRPr="00357B06">
        <w:rPr>
          <w:rStyle w:val="FootnoteReference"/>
          <w:rFonts w:ascii="Roboto" w:hAnsi="Roboto"/>
          <w:sz w:val="16"/>
          <w:szCs w:val="16"/>
        </w:rPr>
        <w:footnoteRef/>
      </w:r>
      <w:r w:rsidRPr="00357B06">
        <w:rPr>
          <w:rFonts w:ascii="Roboto" w:hAnsi="Roboto"/>
          <w:sz w:val="16"/>
          <w:szCs w:val="16"/>
        </w:rPr>
        <w:t xml:space="preserve"> Lambie, I &amp; Ioane, J. (2016). Pacific youth and violent offending in Aotearoa New Zealand. Auckland University of Technology. </w:t>
      </w:r>
      <w:r w:rsidRPr="00357B06">
        <w:rPr>
          <w:rFonts w:ascii="Roboto" w:hAnsi="Roboto"/>
          <w:i/>
          <w:sz w:val="16"/>
          <w:szCs w:val="16"/>
        </w:rPr>
        <w:t>New Zealand Journal of Psychology Vol. 45, No. 3.</w:t>
      </w:r>
      <w:r w:rsidRPr="00357B06">
        <w:rPr>
          <w:rFonts w:ascii="Roboto" w:hAnsi="Roboto"/>
          <w:sz w:val="16"/>
          <w:szCs w:val="16"/>
        </w:rPr>
        <w:t xml:space="preserve"> p.23-28. http://www.psychology.org.nz/wp-content/uploads/Pacific-youth-and-violent-offending-in-Aotearoa-New-Zealand.pdf</w:t>
      </w:r>
    </w:p>
  </w:footnote>
  <w:footnote w:id="79">
    <w:p w:rsidR="00C27822" w:rsidRPr="00357B06" w:rsidRDefault="00C27822" w:rsidP="00E739F8">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Ministry of Social Development. (2008). </w:t>
      </w:r>
      <w:r w:rsidRPr="00357B06">
        <w:rPr>
          <w:rFonts w:ascii="Roboto" w:hAnsi="Roboto" w:cstheme="minorHAnsi"/>
          <w:i/>
          <w:sz w:val="16"/>
          <w:szCs w:val="16"/>
        </w:rPr>
        <w:t>Youth gangs in Counties Manukau</w:t>
      </w:r>
      <w:r w:rsidRPr="00357B06">
        <w:rPr>
          <w:rFonts w:ascii="Roboto" w:hAnsi="Roboto" w:cstheme="minorHAnsi"/>
          <w:sz w:val="16"/>
          <w:szCs w:val="16"/>
        </w:rPr>
        <w:t>. Retrieved 26/2014 from https://www.msd.govt.nz/about-msd-and-our-work/work-programmes/initiatives/youth-gangs/</w:t>
      </w:r>
    </w:p>
  </w:footnote>
  <w:footnote w:id="80">
    <w:p w:rsidR="00C27822" w:rsidRPr="00357B06" w:rsidRDefault="00C27822" w:rsidP="00294614">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Maea, W. (2014). </w:t>
      </w:r>
      <w:r w:rsidRPr="00357B06">
        <w:rPr>
          <w:rFonts w:ascii="Roboto" w:hAnsi="Roboto" w:cstheme="minorHAnsi"/>
          <w:i/>
          <w:sz w:val="16"/>
          <w:szCs w:val="16"/>
        </w:rPr>
        <w:t>Youth Gangs.</w:t>
      </w:r>
      <w:r w:rsidRPr="00357B06">
        <w:rPr>
          <w:rFonts w:ascii="Roboto" w:hAnsi="Roboto" w:cstheme="minorHAnsi"/>
          <w:sz w:val="16"/>
          <w:szCs w:val="16"/>
        </w:rPr>
        <w:t xml:space="preserve"> Presentation at the PPTA Pasifika Conference July 2014. District Pacific Coordinator, Counties Manukau Police. </w:t>
      </w:r>
    </w:p>
  </w:footnote>
  <w:footnote w:id="81">
    <w:p w:rsidR="00C27822" w:rsidRPr="00357B06" w:rsidRDefault="00C27822" w:rsidP="00294614">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Minutes from meeting between CYF Pacific managers and Police Pacific National Advisor, 26/9/2014.</w:t>
      </w:r>
    </w:p>
  </w:footnote>
  <w:footnote w:id="82">
    <w:p w:rsidR="00C27822" w:rsidRPr="00357B06" w:rsidRDefault="00C27822" w:rsidP="00294614">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Becroft. A. (2009). </w:t>
      </w:r>
      <w:r w:rsidRPr="00357B06">
        <w:rPr>
          <w:rFonts w:ascii="Roboto" w:hAnsi="Roboto" w:cstheme="minorHAnsi"/>
          <w:i/>
          <w:sz w:val="16"/>
          <w:szCs w:val="16"/>
        </w:rPr>
        <w:t>Drug Law and the New Zealand Youth Court</w:t>
      </w:r>
      <w:r w:rsidRPr="00357B06">
        <w:rPr>
          <w:rFonts w:ascii="Roboto" w:hAnsi="Roboto" w:cstheme="minorHAnsi"/>
          <w:sz w:val="16"/>
          <w:szCs w:val="16"/>
        </w:rPr>
        <w:t>. International Drug Symposium: Healthy Drug Law</w:t>
      </w:r>
    </w:p>
    <w:p w:rsidR="00C27822" w:rsidRPr="00357B06" w:rsidRDefault="00C27822" w:rsidP="00294614">
      <w:pPr>
        <w:pStyle w:val="FootnoteText"/>
        <w:spacing w:before="0"/>
        <w:rPr>
          <w:rFonts w:ascii="Roboto" w:hAnsi="Roboto" w:cstheme="minorHAnsi"/>
          <w:sz w:val="16"/>
          <w:szCs w:val="16"/>
        </w:rPr>
      </w:pPr>
      <w:r w:rsidRPr="00357B06">
        <w:rPr>
          <w:rFonts w:ascii="Roboto" w:hAnsi="Roboto" w:cstheme="minorHAnsi"/>
          <w:sz w:val="16"/>
          <w:szCs w:val="16"/>
        </w:rPr>
        <w:t>19 February 2009. Te Papa Tongarewa, Wellington, New Zealand. Retrieved 26/3/2015 from http://www.justice.govt.nz/courts/youth/publications-and-media/speeches/drug-law-and-the-new-zealand-youth-court</w:t>
      </w:r>
    </w:p>
  </w:footnote>
  <w:footnote w:id="83">
    <w:p w:rsidR="00C27822" w:rsidRPr="00357B06" w:rsidRDefault="00C27822" w:rsidP="00294614">
      <w:pPr>
        <w:pStyle w:val="FootnoteText"/>
        <w:spacing w:before="0"/>
        <w:rPr>
          <w:rFonts w:ascii="Roboto" w:hAnsi="Roboto" w:cstheme="minorHAnsi"/>
          <w:sz w:val="16"/>
          <w:szCs w:val="16"/>
        </w:rPr>
      </w:pPr>
      <w:r w:rsidRPr="00A63D94">
        <w:rPr>
          <w:rStyle w:val="FootnoteReference"/>
          <w:rFonts w:ascii="Verdana" w:hAnsi="Verdana" w:cstheme="minorHAnsi"/>
          <w:sz w:val="16"/>
          <w:szCs w:val="16"/>
        </w:rPr>
        <w:footnoteRef/>
      </w:r>
      <w:r w:rsidRPr="00A63D94">
        <w:rPr>
          <w:rFonts w:ascii="Verdana" w:hAnsi="Verdana" w:cstheme="minorHAnsi"/>
          <w:sz w:val="16"/>
          <w:szCs w:val="16"/>
        </w:rPr>
        <w:t xml:space="preserve"> </w:t>
      </w:r>
      <w:r w:rsidRPr="00357B06">
        <w:rPr>
          <w:rFonts w:ascii="Roboto" w:hAnsi="Roboto" w:cstheme="minorHAnsi"/>
          <w:sz w:val="16"/>
          <w:szCs w:val="16"/>
        </w:rPr>
        <w:t xml:space="preserve">Massey University. (2013). </w:t>
      </w:r>
      <w:r w:rsidRPr="00357B06">
        <w:rPr>
          <w:rFonts w:ascii="Roboto" w:hAnsi="Roboto" w:cstheme="minorHAnsi"/>
          <w:i/>
          <w:sz w:val="16"/>
          <w:szCs w:val="16"/>
        </w:rPr>
        <w:t>Pathways to youth resilience: Youth Justice in New Zealand</w:t>
      </w:r>
      <w:r w:rsidRPr="00357B06">
        <w:rPr>
          <w:rFonts w:ascii="Roboto" w:hAnsi="Roboto" w:cstheme="minorHAnsi"/>
          <w:sz w:val="16"/>
          <w:szCs w:val="16"/>
        </w:rPr>
        <w:t xml:space="preserve">. P.9. </w:t>
      </w:r>
      <w:hyperlink r:id="rId7" w:history="1">
        <w:r w:rsidRPr="00357B06">
          <w:rPr>
            <w:rStyle w:val="Hyperlink"/>
            <w:rFonts w:ascii="Roboto" w:hAnsi="Roboto" w:cstheme="minorHAnsi"/>
            <w:color w:val="auto"/>
            <w:sz w:val="16"/>
            <w:szCs w:val="16"/>
            <w:u w:val="none"/>
          </w:rPr>
          <w:t>http://www.massey.ac.nz/massey/fms/Resilience/Documents/Youth%20Justice.pdf</w:t>
        </w:r>
      </w:hyperlink>
    </w:p>
  </w:footnote>
  <w:footnote w:id="84">
    <w:p w:rsidR="00C27822" w:rsidRPr="001A2DFA" w:rsidRDefault="00C27822" w:rsidP="00226BFE">
      <w:pPr>
        <w:pStyle w:val="FootnoteText"/>
        <w:spacing w:before="0"/>
        <w:rPr>
          <w:rFonts w:ascii="Roboto" w:hAnsi="Roboto" w:cstheme="minorHAnsi"/>
          <w:sz w:val="16"/>
          <w:szCs w:val="16"/>
        </w:rPr>
      </w:pPr>
      <w:r w:rsidRPr="001A2DFA">
        <w:rPr>
          <w:rStyle w:val="FootnoteReference"/>
          <w:rFonts w:ascii="Roboto" w:hAnsi="Roboto" w:cstheme="minorHAnsi"/>
          <w:sz w:val="16"/>
          <w:szCs w:val="16"/>
        </w:rPr>
        <w:footnoteRef/>
      </w:r>
      <w:r w:rsidRPr="001A2DFA">
        <w:rPr>
          <w:rFonts w:ascii="Roboto" w:hAnsi="Roboto" w:cstheme="minorHAnsi"/>
          <w:sz w:val="16"/>
          <w:szCs w:val="16"/>
        </w:rPr>
        <w:t xml:space="preserve"> Kneebone, K. (2013). </w:t>
      </w:r>
      <w:r w:rsidRPr="001A2DFA">
        <w:rPr>
          <w:rFonts w:ascii="Roboto" w:hAnsi="Roboto" w:cstheme="minorHAnsi"/>
          <w:i/>
          <w:sz w:val="16"/>
          <w:szCs w:val="16"/>
        </w:rPr>
        <w:t>A new way of working with young people</w:t>
      </w:r>
      <w:r w:rsidRPr="001A2DFA">
        <w:rPr>
          <w:rFonts w:ascii="Roboto" w:hAnsi="Roboto" w:cstheme="minorHAnsi"/>
          <w:sz w:val="16"/>
          <w:szCs w:val="16"/>
        </w:rPr>
        <w:t xml:space="preserve">. Practice – </w:t>
      </w:r>
      <w:r w:rsidRPr="001A2DFA">
        <w:rPr>
          <w:rFonts w:ascii="Roboto" w:hAnsi="Roboto" w:cstheme="minorHAnsi"/>
          <w:i/>
          <w:sz w:val="16"/>
          <w:szCs w:val="16"/>
        </w:rPr>
        <w:t>The New Zealand Corrections Journal. 1(22).</w:t>
      </w:r>
      <w:r w:rsidRPr="001A2DFA">
        <w:rPr>
          <w:rFonts w:ascii="Roboto" w:hAnsi="Roboto" w:cstheme="minorHAnsi"/>
          <w:sz w:val="16"/>
          <w:szCs w:val="16"/>
        </w:rPr>
        <w:t xml:space="preserve">  14-16. Department of Corrections. Wellington. New Zealand.</w:t>
      </w:r>
    </w:p>
  </w:footnote>
  <w:footnote w:id="85">
    <w:p w:rsidR="00C27822" w:rsidRPr="00A63D94" w:rsidRDefault="00C27822" w:rsidP="00226BFE">
      <w:pPr>
        <w:pStyle w:val="FootnoteText"/>
        <w:spacing w:before="0"/>
        <w:rPr>
          <w:rFonts w:ascii="Verdana" w:hAnsi="Verdana" w:cstheme="minorHAnsi"/>
          <w:sz w:val="16"/>
          <w:szCs w:val="16"/>
        </w:rPr>
      </w:pPr>
      <w:r w:rsidRPr="001A2DFA">
        <w:rPr>
          <w:rStyle w:val="FootnoteReference"/>
          <w:rFonts w:ascii="Roboto" w:hAnsi="Roboto" w:cstheme="minorHAnsi"/>
          <w:sz w:val="16"/>
          <w:szCs w:val="16"/>
        </w:rPr>
        <w:footnoteRef/>
      </w:r>
      <w:r w:rsidRPr="001A2DFA">
        <w:rPr>
          <w:rFonts w:ascii="Roboto" w:hAnsi="Roboto" w:cstheme="minorHAnsi"/>
          <w:sz w:val="16"/>
          <w:szCs w:val="16"/>
        </w:rPr>
        <w:t xml:space="preserve"> Fortune, Claire-Ann. (2013). Youth who sexually abuse: Characteristics, treatment outcomes and practice implications. </w:t>
      </w:r>
      <w:r w:rsidRPr="001A2DFA">
        <w:rPr>
          <w:rFonts w:ascii="Roboto" w:hAnsi="Roboto" w:cstheme="minorHAnsi"/>
          <w:i/>
          <w:sz w:val="16"/>
          <w:szCs w:val="16"/>
        </w:rPr>
        <w:t>Practice – The New Zealand Corrections Journal. 1(2).</w:t>
      </w:r>
      <w:r w:rsidRPr="001A2DFA">
        <w:rPr>
          <w:rFonts w:ascii="Roboto" w:hAnsi="Roboto" w:cstheme="minorHAnsi"/>
          <w:sz w:val="16"/>
          <w:szCs w:val="16"/>
        </w:rPr>
        <w:t xml:space="preserve">  10-13. Department of Corrections. Wellington. New Zealand.</w:t>
      </w:r>
    </w:p>
  </w:footnote>
  <w:footnote w:id="86">
    <w:p w:rsidR="00C27822" w:rsidRPr="00357B06" w:rsidRDefault="00C27822" w:rsidP="000E498E">
      <w:pPr>
        <w:pStyle w:val="FootnoteText"/>
        <w:spacing w:before="0"/>
        <w:rPr>
          <w:rFonts w:ascii="Roboto" w:hAnsi="Roboto" w:cstheme="minorHAnsi"/>
          <w:sz w:val="16"/>
          <w:szCs w:val="16"/>
        </w:rPr>
      </w:pPr>
      <w:r w:rsidRPr="00A63D94">
        <w:rPr>
          <w:rStyle w:val="FootnoteReference"/>
          <w:rFonts w:ascii="Verdana" w:hAnsi="Verdana" w:cstheme="minorHAnsi"/>
          <w:sz w:val="16"/>
          <w:szCs w:val="16"/>
        </w:rPr>
        <w:footnoteRef/>
      </w:r>
      <w:r w:rsidRPr="00A63D94">
        <w:rPr>
          <w:rFonts w:ascii="Verdana" w:hAnsi="Verdana" w:cstheme="minorHAnsi"/>
          <w:sz w:val="16"/>
          <w:szCs w:val="16"/>
        </w:rPr>
        <w:t xml:space="preserve"> </w:t>
      </w:r>
      <w:r w:rsidRPr="00357B06">
        <w:rPr>
          <w:rFonts w:ascii="Roboto" w:hAnsi="Roboto" w:cstheme="minorHAnsi"/>
          <w:sz w:val="16"/>
          <w:szCs w:val="16"/>
        </w:rPr>
        <w:t xml:space="preserve">Becroft. A. (2009). </w:t>
      </w:r>
      <w:r w:rsidRPr="00357B06">
        <w:rPr>
          <w:rFonts w:ascii="Roboto" w:hAnsi="Roboto" w:cstheme="minorHAnsi"/>
          <w:i/>
          <w:sz w:val="16"/>
          <w:szCs w:val="16"/>
        </w:rPr>
        <w:t>Are there lessons to be learned from the Youth Justice System?</w:t>
      </w:r>
      <w:r w:rsidRPr="00357B06">
        <w:rPr>
          <w:rFonts w:ascii="Roboto" w:hAnsi="Roboto" w:cstheme="minorHAnsi"/>
          <w:sz w:val="16"/>
          <w:szCs w:val="16"/>
        </w:rPr>
        <w:t xml:space="preserve"> A paper presented at Victoria University of Wellington, School of Law on 26 February 2009.</w:t>
      </w:r>
    </w:p>
  </w:footnote>
  <w:footnote w:id="87">
    <w:p w:rsidR="00C27822" w:rsidRPr="00357B06" w:rsidRDefault="00C27822" w:rsidP="003750BE">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Kalafatelis, E, McMillen. P, &amp; Palmer, S. (2003). </w:t>
      </w:r>
      <w:r w:rsidRPr="00357B06">
        <w:rPr>
          <w:rFonts w:ascii="Roboto" w:hAnsi="Roboto" w:cstheme="minorHAnsi"/>
          <w:i/>
          <w:sz w:val="16"/>
          <w:szCs w:val="16"/>
        </w:rPr>
        <w:t>Youth Drinking Monitor August 2003</w:t>
      </w:r>
      <w:r w:rsidRPr="00357B06">
        <w:rPr>
          <w:rFonts w:ascii="Roboto" w:hAnsi="Roboto" w:cstheme="minorHAnsi"/>
          <w:sz w:val="16"/>
          <w:szCs w:val="16"/>
        </w:rPr>
        <w:t>. Retrieved 15/6/2015 from http://www.hpa.org.nz/sites/default/files/imported/field_research_publication_file/YDM2003Summary.pdf</w:t>
      </w:r>
    </w:p>
  </w:footnote>
  <w:footnote w:id="88">
    <w:p w:rsidR="00C27822" w:rsidRPr="00357B06" w:rsidRDefault="00C27822" w:rsidP="003750BE">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Health Promotion Agency. (2013). </w:t>
      </w:r>
      <w:r w:rsidRPr="00357B06">
        <w:rPr>
          <w:rFonts w:ascii="Roboto" w:hAnsi="Roboto" w:cstheme="minorHAnsi"/>
          <w:i/>
          <w:sz w:val="16"/>
          <w:szCs w:val="16"/>
        </w:rPr>
        <w:t>Use of alcohol among Year 10 students</w:t>
      </w:r>
      <w:r w:rsidRPr="00357B06">
        <w:rPr>
          <w:rFonts w:ascii="Roboto" w:hAnsi="Roboto" w:cstheme="minorHAnsi"/>
          <w:sz w:val="16"/>
          <w:szCs w:val="16"/>
        </w:rPr>
        <w:t xml:space="preserve">. </w:t>
      </w:r>
      <w:r w:rsidRPr="00357B06">
        <w:rPr>
          <w:rFonts w:ascii="Roboto" w:hAnsi="Roboto" w:cstheme="minorHAnsi"/>
          <w:i/>
          <w:sz w:val="16"/>
          <w:szCs w:val="16"/>
        </w:rPr>
        <w:t>In Fact 2(24).</w:t>
      </w:r>
      <w:r w:rsidRPr="00357B06">
        <w:rPr>
          <w:rFonts w:ascii="Roboto" w:hAnsi="Roboto" w:cstheme="minorHAnsi"/>
          <w:sz w:val="16"/>
          <w:szCs w:val="16"/>
        </w:rPr>
        <w:t xml:space="preserve"> Health Promotion Agency. Retrieved from </w:t>
      </w:r>
      <w:hyperlink r:id="rId8" w:history="1">
        <w:r w:rsidRPr="00357B06">
          <w:rPr>
            <w:rStyle w:val="Hyperlink"/>
            <w:rFonts w:ascii="Roboto" w:hAnsi="Roboto" w:cstheme="minorHAnsi"/>
            <w:color w:val="auto"/>
            <w:sz w:val="16"/>
            <w:szCs w:val="16"/>
            <w:u w:val="none"/>
          </w:rPr>
          <w:t>http://www.hpa.org.nz/sites/default/files/in_fact_use_of_alcohol_among_year_10_students.pdf</w:t>
        </w:r>
      </w:hyperlink>
      <w:r w:rsidRPr="00357B06">
        <w:rPr>
          <w:rFonts w:ascii="Roboto" w:hAnsi="Roboto" w:cstheme="minorHAnsi"/>
          <w:sz w:val="16"/>
          <w:szCs w:val="16"/>
        </w:rPr>
        <w:t>. P.1</w:t>
      </w:r>
    </w:p>
  </w:footnote>
  <w:footnote w:id="89">
    <w:p w:rsidR="00C27822" w:rsidRPr="00357B06" w:rsidRDefault="00C27822" w:rsidP="003750BE">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Ibid. P.2.</w:t>
      </w:r>
    </w:p>
  </w:footnote>
  <w:footnote w:id="90">
    <w:p w:rsidR="00C27822" w:rsidRPr="00357B06" w:rsidRDefault="00C27822" w:rsidP="003750BE">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Ibid. P.2.</w:t>
      </w:r>
    </w:p>
  </w:footnote>
  <w:footnote w:id="91">
    <w:p w:rsidR="00C27822" w:rsidRPr="00357B06" w:rsidRDefault="00C27822" w:rsidP="008F2CD1">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Ministry of Social Development. (2008). P.29.</w:t>
      </w:r>
    </w:p>
  </w:footnote>
  <w:footnote w:id="92">
    <w:p w:rsidR="00C27822" w:rsidRPr="00357B06" w:rsidRDefault="00C27822" w:rsidP="008F2CD1">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Ibid. P.29. </w:t>
      </w:r>
    </w:p>
  </w:footnote>
  <w:footnote w:id="93">
    <w:p w:rsidR="00C27822" w:rsidRPr="00357B06" w:rsidRDefault="00C27822" w:rsidP="00226BFE">
      <w:pPr>
        <w:pStyle w:val="FootnoteText"/>
        <w:spacing w:before="0"/>
        <w:rPr>
          <w:rFonts w:ascii="Roboto" w:hAnsi="Roboto" w:cstheme="minorHAnsi"/>
          <w:sz w:val="16"/>
          <w:szCs w:val="16"/>
        </w:rPr>
      </w:pPr>
      <w:r w:rsidRPr="00A63D94">
        <w:rPr>
          <w:rStyle w:val="FootnoteReference"/>
          <w:rFonts w:ascii="Verdana" w:hAnsi="Verdana" w:cstheme="minorHAnsi"/>
          <w:sz w:val="16"/>
          <w:szCs w:val="16"/>
        </w:rPr>
        <w:footnoteRef/>
      </w:r>
      <w:r w:rsidRPr="00A63D94">
        <w:rPr>
          <w:rFonts w:ascii="Verdana" w:hAnsi="Verdana" w:cstheme="minorHAnsi"/>
          <w:sz w:val="16"/>
          <w:szCs w:val="16"/>
        </w:rPr>
        <w:t xml:space="preserve"> </w:t>
      </w:r>
      <w:r w:rsidRPr="00357B06">
        <w:rPr>
          <w:rFonts w:ascii="Roboto" w:hAnsi="Roboto" w:cstheme="minorHAnsi"/>
          <w:sz w:val="16"/>
          <w:szCs w:val="16"/>
        </w:rPr>
        <w:t>Maea, W. District Pacific Co-ordinator, Counties Manukau Police. (24/12/2014). Personal communication.</w:t>
      </w:r>
    </w:p>
  </w:footnote>
  <w:footnote w:id="94">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Nakhid, C. (2009). The meaning of family and home for young Pasifika people involved in gangs in the suburbs of south Auckland</w:t>
      </w:r>
      <w:r w:rsidRPr="00357B06">
        <w:rPr>
          <w:rFonts w:ascii="Roboto" w:hAnsi="Roboto" w:cstheme="minorHAnsi"/>
          <w:i/>
          <w:sz w:val="16"/>
          <w:szCs w:val="16"/>
        </w:rPr>
        <w:t>.</w:t>
      </w:r>
      <w:r w:rsidRPr="00357B06">
        <w:rPr>
          <w:rFonts w:ascii="Roboto" w:hAnsi="Roboto" w:cstheme="minorHAnsi"/>
          <w:sz w:val="16"/>
          <w:szCs w:val="16"/>
        </w:rPr>
        <w:t xml:space="preserve"> Social </w:t>
      </w:r>
      <w:r w:rsidRPr="00357B06">
        <w:rPr>
          <w:rFonts w:ascii="Roboto" w:hAnsi="Roboto" w:cstheme="minorHAnsi"/>
          <w:i/>
          <w:sz w:val="16"/>
          <w:szCs w:val="16"/>
        </w:rPr>
        <w:t xml:space="preserve">Policy Journal of New Zealand. </w:t>
      </w:r>
      <w:r w:rsidRPr="00357B06">
        <w:rPr>
          <w:rFonts w:ascii="Roboto" w:hAnsi="Roboto" w:cstheme="minorHAnsi"/>
          <w:sz w:val="16"/>
          <w:szCs w:val="16"/>
        </w:rPr>
        <w:t>Issue 35. 112-128.</w:t>
      </w:r>
      <w:r w:rsidRPr="00357B06">
        <w:rPr>
          <w:rFonts w:ascii="Roboto" w:hAnsi="Roboto"/>
        </w:rPr>
        <w:t xml:space="preserve"> </w:t>
      </w:r>
      <w:r w:rsidRPr="00357B06">
        <w:rPr>
          <w:rFonts w:ascii="Roboto" w:hAnsi="Roboto" w:cstheme="minorHAnsi"/>
          <w:sz w:val="16"/>
          <w:szCs w:val="16"/>
        </w:rPr>
        <w:t>https://www.msd.govt.nz/documents/about-msd-and-our-work/publications-resources/journals-and-magazines/social-policy-journal/spj35/young-pasifika-people-involved-in-gangs.pdf</w:t>
      </w:r>
    </w:p>
  </w:footnote>
  <w:footnote w:id="95">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Minutes from meeting between CYF Pacific managers and Police Pacific National Advisor, 26/9/2014.</w:t>
      </w:r>
    </w:p>
  </w:footnote>
  <w:footnote w:id="96">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Nakhid, C. (2009). P.119.</w:t>
      </w:r>
    </w:p>
  </w:footnote>
  <w:footnote w:id="97">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Samoan elder from Christchurch. (23/11/2014). Personal communication.</w:t>
      </w:r>
    </w:p>
  </w:footnote>
  <w:footnote w:id="98">
    <w:p w:rsidR="00C27822" w:rsidRPr="00357B06" w:rsidRDefault="00C27822" w:rsidP="008F2CD1">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Ministry of Social Development. (2008). P.20. </w:t>
      </w:r>
    </w:p>
  </w:footnote>
  <w:footnote w:id="99">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Nakhid, C. (2009). P.126.</w:t>
      </w:r>
    </w:p>
  </w:footnote>
  <w:footnote w:id="100">
    <w:p w:rsidR="00C27822" w:rsidRPr="00357B06" w:rsidRDefault="00C27822" w:rsidP="00814DAD">
      <w:pPr>
        <w:pStyle w:val="FootnoteText"/>
        <w:spacing w:before="0"/>
        <w:rPr>
          <w:rFonts w:ascii="Roboto" w:hAnsi="Roboto" w:cstheme="minorHAnsi"/>
          <w:sz w:val="16"/>
          <w:szCs w:val="16"/>
        </w:rPr>
      </w:pPr>
      <w:r w:rsidRPr="00357B06">
        <w:rPr>
          <w:rStyle w:val="FootnoteReference"/>
          <w:rFonts w:ascii="Roboto" w:hAnsi="Roboto" w:cstheme="minorHAnsi"/>
          <w:sz w:val="16"/>
          <w:szCs w:val="16"/>
        </w:rPr>
        <w:footnoteRef/>
      </w:r>
      <w:r w:rsidRPr="00357B06">
        <w:rPr>
          <w:rFonts w:ascii="Roboto" w:hAnsi="Roboto" w:cstheme="minorHAnsi"/>
          <w:sz w:val="16"/>
          <w:szCs w:val="16"/>
        </w:rPr>
        <w:t xml:space="preserve"> Maea, W. District Pacific Co-ordinator, Counties Manukau Police. (24/12/2014). Personal communication.</w:t>
      </w:r>
    </w:p>
  </w:footnote>
  <w:footnote w:id="101">
    <w:p w:rsidR="00C27822" w:rsidRPr="000C7553" w:rsidRDefault="00C27822" w:rsidP="00294614">
      <w:pPr>
        <w:pStyle w:val="FootnoteText"/>
        <w:spacing w:before="0"/>
        <w:rPr>
          <w:rFonts w:ascii="Roboto" w:hAnsi="Roboto" w:cstheme="minorHAnsi"/>
          <w:sz w:val="16"/>
          <w:szCs w:val="16"/>
        </w:rPr>
      </w:pPr>
      <w:r w:rsidRPr="000C7553">
        <w:rPr>
          <w:rStyle w:val="FootnoteReference"/>
          <w:rFonts w:ascii="Roboto" w:hAnsi="Roboto" w:cstheme="minorHAnsi"/>
          <w:sz w:val="16"/>
          <w:szCs w:val="16"/>
        </w:rPr>
        <w:footnoteRef/>
      </w:r>
      <w:r w:rsidRPr="000C7553">
        <w:rPr>
          <w:rFonts w:ascii="Roboto" w:hAnsi="Roboto" w:cstheme="minorHAnsi"/>
          <w:sz w:val="16"/>
          <w:szCs w:val="16"/>
        </w:rPr>
        <w:t xml:space="preserve"> New Zealand Police Association. (2013). Under-age and under the radar. </w:t>
      </w:r>
      <w:r w:rsidRPr="000C7553">
        <w:rPr>
          <w:rFonts w:ascii="Roboto" w:hAnsi="Roboto" w:cstheme="minorHAnsi"/>
          <w:i/>
          <w:sz w:val="16"/>
          <w:szCs w:val="16"/>
        </w:rPr>
        <w:t xml:space="preserve"> 46(4).</w:t>
      </w:r>
      <w:r w:rsidRPr="000C7553">
        <w:rPr>
          <w:rFonts w:ascii="Roboto" w:hAnsi="Roboto" w:cstheme="minorHAnsi"/>
          <w:sz w:val="16"/>
          <w:szCs w:val="16"/>
        </w:rPr>
        <w:t xml:space="preserve"> Retrieved 20/1/2015 from </w:t>
      </w:r>
      <w:hyperlink r:id="rId9" w:history="1">
        <w:r w:rsidRPr="000C7553">
          <w:rPr>
            <w:rStyle w:val="Hyperlink"/>
            <w:rFonts w:ascii="Roboto" w:hAnsi="Roboto" w:cstheme="minorHAnsi"/>
            <w:color w:val="auto"/>
            <w:sz w:val="16"/>
            <w:szCs w:val="16"/>
            <w:u w:val="none"/>
          </w:rPr>
          <w:t>http://www.policeassn.org.nz/newsroom/publications/featured-articles/under-age-and-under-radar</w:t>
        </w:r>
      </w:hyperlink>
    </w:p>
  </w:footnote>
  <w:footnote w:id="102">
    <w:p w:rsidR="00C27822" w:rsidRPr="00CB78F7" w:rsidRDefault="00C27822" w:rsidP="00893E7E">
      <w:pPr>
        <w:pStyle w:val="FootnoteText"/>
        <w:spacing w:before="0"/>
        <w:rPr>
          <w:rFonts w:ascii="Roboto" w:hAnsi="Roboto"/>
          <w:sz w:val="16"/>
          <w:szCs w:val="16"/>
        </w:rPr>
      </w:pPr>
      <w:r>
        <w:rPr>
          <w:rStyle w:val="FootnoteReference"/>
        </w:rPr>
        <w:footnoteRef/>
      </w:r>
      <w:r>
        <w:t xml:space="preserve"> </w:t>
      </w:r>
      <w:r w:rsidRPr="00CB78F7">
        <w:rPr>
          <w:rFonts w:ascii="Roboto" w:hAnsi="Roboto"/>
          <w:sz w:val="16"/>
          <w:szCs w:val="16"/>
        </w:rPr>
        <w:t>US Department of State. (2014). Trafficking in Persons Report 2014. Retrieved from http://www.state.gov/documents/organization/226846.pdf.</w:t>
      </w:r>
    </w:p>
    <w:p w:rsidR="00C27822" w:rsidRPr="00CB78F7" w:rsidRDefault="00C27822" w:rsidP="00893E7E">
      <w:pPr>
        <w:pStyle w:val="FootnoteText"/>
        <w:spacing w:before="0"/>
        <w:rPr>
          <w:rFonts w:ascii="Roboto" w:hAnsi="Roboto"/>
          <w:sz w:val="16"/>
          <w:szCs w:val="16"/>
        </w:rPr>
      </w:pPr>
      <w:r w:rsidRPr="00CB78F7">
        <w:rPr>
          <w:rFonts w:ascii="Roboto" w:hAnsi="Roboto"/>
          <w:sz w:val="16"/>
          <w:szCs w:val="16"/>
        </w:rPr>
        <w:t>http://www.state.gov/j/tip/rls/tiprpt/2014/?utm_source=NEW+RESOURCE%3A+Trafficking+in+Persons+Report+2014&amp;utm_campaign=2014.07.16+NEW+RESOURCE%3A+Trafficking+in+Persons+Report+2014+&amp;utm_medium=email</w:t>
      </w:r>
    </w:p>
  </w:footnote>
  <w:footnote w:id="103">
    <w:p w:rsidR="00C27822" w:rsidRPr="000C7553" w:rsidRDefault="00C27822" w:rsidP="00893E7E">
      <w:pPr>
        <w:pStyle w:val="FootnoteText"/>
        <w:spacing w:before="0"/>
        <w:rPr>
          <w:rFonts w:ascii="Roboto" w:hAnsi="Roboto"/>
          <w:sz w:val="16"/>
          <w:szCs w:val="16"/>
        </w:rPr>
      </w:pPr>
      <w:r>
        <w:rPr>
          <w:rStyle w:val="FootnoteReference"/>
        </w:rPr>
        <w:footnoteRef/>
      </w:r>
      <w:r>
        <w:t xml:space="preserve"> </w:t>
      </w:r>
      <w:r w:rsidRPr="000C7553">
        <w:rPr>
          <w:rFonts w:ascii="Roboto" w:hAnsi="Roboto"/>
          <w:sz w:val="16"/>
          <w:szCs w:val="16"/>
        </w:rPr>
        <w:t xml:space="preserve">Chiang.J. (17 April 2018). </w:t>
      </w:r>
      <w:r w:rsidRPr="00781462">
        <w:rPr>
          <w:rFonts w:ascii="Roboto" w:hAnsi="Roboto"/>
          <w:i/>
          <w:sz w:val="16"/>
          <w:szCs w:val="16"/>
        </w:rPr>
        <w:t>Mother who pimped out daughter sentenced to almost seven years.</w:t>
      </w:r>
      <w:r w:rsidRPr="000C7553">
        <w:rPr>
          <w:rFonts w:ascii="Roboto" w:hAnsi="Roboto"/>
          <w:sz w:val="16"/>
          <w:szCs w:val="16"/>
        </w:rPr>
        <w:t xml:space="preserve"> NZ Herald. Retrieved 10/2/2018 from https://www.radionz.co.nz/news/national/355327/mother-who-pimped-out-daughter-sentenced-to-almost-seven-years</w:t>
      </w:r>
      <w:r>
        <w:rPr>
          <w:rFonts w:ascii="Roboto" w:hAnsi="Roboto"/>
          <w:sz w:val="16"/>
          <w:szCs w:val="16"/>
        </w:rPr>
        <w:t>.</w:t>
      </w:r>
    </w:p>
  </w:footnote>
  <w:footnote w:id="104">
    <w:p w:rsidR="00C27822" w:rsidRPr="000C7553" w:rsidRDefault="00C27822" w:rsidP="00040115">
      <w:pPr>
        <w:spacing w:before="0"/>
        <w:rPr>
          <w:rFonts w:ascii="Roboto" w:hAnsi="Roboto" w:cstheme="minorHAnsi"/>
          <w:sz w:val="16"/>
          <w:szCs w:val="16"/>
        </w:rPr>
      </w:pPr>
      <w:r w:rsidRPr="000C7553">
        <w:rPr>
          <w:rStyle w:val="FootnoteReference"/>
          <w:rFonts w:ascii="Roboto" w:hAnsi="Roboto" w:cstheme="minorHAnsi"/>
          <w:sz w:val="16"/>
          <w:szCs w:val="16"/>
        </w:rPr>
        <w:footnoteRef/>
      </w:r>
      <w:r w:rsidRPr="000C7553">
        <w:rPr>
          <w:rFonts w:ascii="Roboto" w:hAnsi="Roboto" w:cstheme="minorHAnsi"/>
          <w:sz w:val="16"/>
          <w:szCs w:val="16"/>
        </w:rPr>
        <w:t xml:space="preserve"> US Department of State. (2014). </w:t>
      </w:r>
      <w:r w:rsidRPr="000C7553">
        <w:rPr>
          <w:rFonts w:ascii="Roboto" w:hAnsi="Roboto" w:cstheme="minorHAnsi"/>
          <w:i/>
          <w:sz w:val="16"/>
          <w:szCs w:val="16"/>
        </w:rPr>
        <w:t>US Department of State Report</w:t>
      </w:r>
      <w:r w:rsidRPr="000C7553">
        <w:rPr>
          <w:rFonts w:ascii="Roboto" w:hAnsi="Roboto" w:cstheme="minorHAnsi"/>
          <w:sz w:val="16"/>
          <w:szCs w:val="16"/>
        </w:rPr>
        <w:t xml:space="preserve">. Retrieved from </w:t>
      </w:r>
      <w:hyperlink r:id="rId10" w:history="1">
        <w:r w:rsidRPr="000C7553">
          <w:rPr>
            <w:rStyle w:val="Hyperlink"/>
            <w:rFonts w:ascii="Roboto" w:hAnsi="Roboto" w:cstheme="minorHAnsi"/>
            <w:color w:val="auto"/>
            <w:sz w:val="16"/>
            <w:szCs w:val="16"/>
            <w:u w:val="none"/>
          </w:rPr>
          <w:t>http://www.state.gov/documents/organization/226846.pdf</w:t>
        </w:r>
      </w:hyperlink>
    </w:p>
    <w:p w:rsidR="00C27822" w:rsidRPr="000C7553" w:rsidRDefault="00C27822" w:rsidP="00040115">
      <w:pPr>
        <w:pStyle w:val="FootnoteText"/>
        <w:spacing w:before="0"/>
        <w:rPr>
          <w:rFonts w:ascii="Roboto" w:hAnsi="Roboto" w:cstheme="minorHAnsi"/>
          <w:sz w:val="16"/>
          <w:szCs w:val="16"/>
        </w:rPr>
      </w:pPr>
      <w:r w:rsidRPr="000C7553">
        <w:rPr>
          <w:rFonts w:ascii="Roboto" w:hAnsi="Roboto" w:cstheme="minorHAnsi"/>
          <w:sz w:val="16"/>
          <w:szCs w:val="16"/>
        </w:rPr>
        <w:t>http://www.state.gov/j/tip/rls/tiprpt/2014/?utm_source=NEW+RESOURCE%3A+Trafficking+in+Persons+Report+2014&amp;utm_campaign=2014.07.16+NEW+RESOURCE%3A+Trafficking+in+Persons+Report+2014+&amp;utm_medium=email</w:t>
      </w:r>
    </w:p>
  </w:footnote>
  <w:footnote w:id="105">
    <w:p w:rsidR="00C27822" w:rsidRPr="00351940" w:rsidRDefault="00C27822" w:rsidP="007D3F16">
      <w:pPr>
        <w:pStyle w:val="FootnoteText"/>
        <w:rPr>
          <w:rFonts w:ascii="Roboto" w:hAnsi="Roboto" w:cstheme="minorHAnsi"/>
          <w:sz w:val="16"/>
          <w:szCs w:val="16"/>
        </w:rPr>
      </w:pPr>
      <w:r w:rsidRPr="00351940">
        <w:rPr>
          <w:rStyle w:val="FootnoteReference"/>
          <w:rFonts w:ascii="Roboto" w:hAnsi="Roboto"/>
          <w:sz w:val="16"/>
          <w:szCs w:val="16"/>
        </w:rPr>
        <w:footnoteRef/>
      </w:r>
      <w:r w:rsidRPr="00351940">
        <w:rPr>
          <w:rFonts w:ascii="Roboto" w:hAnsi="Roboto"/>
          <w:sz w:val="16"/>
          <w:szCs w:val="16"/>
        </w:rPr>
        <w:t xml:space="preserve"> </w:t>
      </w:r>
      <w:r w:rsidRPr="00351940">
        <w:rPr>
          <w:rFonts w:ascii="Roboto" w:hAnsi="Roboto" w:cstheme="minorHAnsi"/>
          <w:sz w:val="16"/>
          <w:szCs w:val="16"/>
        </w:rPr>
        <w:t xml:space="preserve">Organisation for Economic Co-operation and Development. (2009). </w:t>
      </w:r>
      <w:r w:rsidRPr="00351940">
        <w:rPr>
          <w:rFonts w:ascii="Roboto" w:hAnsi="Roboto" w:cstheme="minorHAnsi"/>
          <w:i/>
          <w:sz w:val="16"/>
          <w:szCs w:val="16"/>
        </w:rPr>
        <w:t>Doing Better for Children</w:t>
      </w:r>
      <w:r w:rsidRPr="00351940">
        <w:rPr>
          <w:rFonts w:ascii="Roboto" w:hAnsi="Roboto" w:cstheme="minorHAnsi"/>
          <w:sz w:val="16"/>
          <w:szCs w:val="16"/>
        </w:rPr>
        <w:t xml:space="preserve">. ISBN 978-92-64-05933-7. Retrieved from </w:t>
      </w:r>
      <w:hyperlink r:id="rId11" w:history="1">
        <w:r w:rsidRPr="00351940">
          <w:rPr>
            <w:rStyle w:val="Hyperlink"/>
            <w:rFonts w:ascii="Roboto" w:hAnsi="Roboto" w:cstheme="minorHAnsi"/>
            <w:color w:val="auto"/>
            <w:sz w:val="16"/>
            <w:szCs w:val="16"/>
            <w:u w:val="none"/>
          </w:rPr>
          <w:t>http://www.oecd.org/els/family/43570328.pdf</w:t>
        </w:r>
      </w:hyperlink>
      <w:r w:rsidRPr="00351940">
        <w:rPr>
          <w:rFonts w:ascii="Roboto" w:hAnsi="Roboto" w:cstheme="minorHAnsi"/>
          <w:sz w:val="16"/>
          <w:szCs w:val="16"/>
        </w:rPr>
        <w:t>. P.52.</w:t>
      </w:r>
    </w:p>
  </w:footnote>
  <w:footnote w:id="106">
    <w:p w:rsidR="00C27822" w:rsidRPr="00351940" w:rsidRDefault="00C27822" w:rsidP="00B63B8F">
      <w:pPr>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w:t>
      </w:r>
      <w:r w:rsidRPr="00351940">
        <w:rPr>
          <w:rFonts w:ascii="Roboto" w:eastAsia="Calibri" w:hAnsi="Roboto" w:cs="Times New Roman"/>
          <w:sz w:val="16"/>
          <w:szCs w:val="16"/>
        </w:rPr>
        <w:t>New Zealand Mortality Collection. (2018). Suicide Facts: Data tables 1996–2015. Retrieved 22/10/2018 from https://www.health.govt.nz/publication/suicide-facts-data-tables-19962015</w:t>
      </w:r>
    </w:p>
  </w:footnote>
  <w:footnote w:id="107">
    <w:p w:rsidR="00C27822" w:rsidRPr="00351940" w:rsidRDefault="00C27822" w:rsidP="00814DAD">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New Zealand Mortality Collection. (2018). Retrieved 22/10/2018 from  https://www.health.govt.nz/publication/suicide-facts-deaths-and-intentional-self-harm-hospitalisations-2013</w:t>
      </w:r>
    </w:p>
  </w:footnote>
  <w:footnote w:id="108">
    <w:p w:rsidR="00C27822" w:rsidRPr="00351940" w:rsidRDefault="00C27822" w:rsidP="00814DAD">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Le Va. (2015). </w:t>
      </w:r>
      <w:r w:rsidRPr="00351940">
        <w:rPr>
          <w:rFonts w:ascii="Roboto" w:hAnsi="Roboto" w:cstheme="minorHAnsi"/>
          <w:i/>
          <w:sz w:val="16"/>
          <w:szCs w:val="16"/>
        </w:rPr>
        <w:t xml:space="preserve">Pacific peoples in New Zealand - suicide. </w:t>
      </w:r>
      <w:r w:rsidRPr="00351940">
        <w:rPr>
          <w:rFonts w:ascii="Roboto" w:hAnsi="Roboto" w:cstheme="minorHAnsi"/>
          <w:sz w:val="16"/>
          <w:szCs w:val="16"/>
        </w:rPr>
        <w:t>Retrieved 29/1/2015 from</w:t>
      </w:r>
      <w:r w:rsidRPr="00351940">
        <w:rPr>
          <w:rFonts w:ascii="Roboto" w:hAnsi="Roboto" w:cstheme="minorHAnsi"/>
          <w:i/>
          <w:sz w:val="16"/>
          <w:szCs w:val="16"/>
        </w:rPr>
        <w:t xml:space="preserve"> </w:t>
      </w:r>
      <w:hyperlink r:id="rId12" w:anchor="textonly" w:history="1">
        <w:r w:rsidRPr="00351940">
          <w:rPr>
            <w:rStyle w:val="Hyperlink"/>
            <w:rFonts w:ascii="Roboto" w:hAnsi="Roboto" w:cstheme="minorHAnsi"/>
            <w:color w:val="auto"/>
            <w:sz w:val="16"/>
            <w:szCs w:val="16"/>
            <w:u w:val="none"/>
          </w:rPr>
          <w:t>http://www.leva.co.nz/suicide-prevention/pacific-peoples-in-new-zealand-suicide#textonly</w:t>
        </w:r>
      </w:hyperlink>
    </w:p>
  </w:footnote>
  <w:footnote w:id="109">
    <w:p w:rsidR="00C27822" w:rsidRPr="00351940" w:rsidRDefault="00C27822" w:rsidP="00BE27A3">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Seiuli, B. M. S. (December 2013). </w:t>
      </w:r>
      <w:r w:rsidRPr="00351940">
        <w:rPr>
          <w:rFonts w:ascii="Roboto" w:hAnsi="Roboto" w:cstheme="minorHAnsi"/>
          <w:i/>
          <w:sz w:val="16"/>
          <w:szCs w:val="16"/>
        </w:rPr>
        <w:t>Gapatiaga i le maliu: How do Samoan men and their families deal with death and bereavement?</w:t>
      </w:r>
      <w:r w:rsidRPr="00351940">
        <w:rPr>
          <w:rFonts w:ascii="Roboto" w:hAnsi="Roboto" w:cstheme="minorHAnsi"/>
          <w:sz w:val="16"/>
          <w:szCs w:val="16"/>
        </w:rPr>
        <w:t xml:space="preserve"> Health Research Council Pacific News.</w:t>
      </w:r>
      <w:r w:rsidRPr="00351940">
        <w:rPr>
          <w:rFonts w:ascii="Roboto" w:hAnsi="Roboto"/>
          <w:sz w:val="16"/>
          <w:szCs w:val="16"/>
        </w:rPr>
        <w:t xml:space="preserve"> </w:t>
      </w:r>
      <w:r w:rsidRPr="00351940">
        <w:rPr>
          <w:rFonts w:ascii="Roboto" w:hAnsi="Roboto" w:cstheme="minorHAnsi"/>
          <w:sz w:val="16"/>
          <w:szCs w:val="16"/>
        </w:rPr>
        <w:t>Retrieved from http://www.hrc.govt.nz/sites/default/files/23807%20HRC%20Pacific%20News%201213_online_rev1.pdf</w:t>
      </w:r>
    </w:p>
  </w:footnote>
  <w:footnote w:id="110">
    <w:p w:rsidR="00C27822" w:rsidRPr="00351940" w:rsidRDefault="00C27822" w:rsidP="00BE27A3">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Child, Youth and Family, Office of Chief Social Worker Child Death – Thematic Review. 2014, internal report.</w:t>
      </w:r>
      <w:r w:rsidRPr="00351940">
        <w:rPr>
          <w:rFonts w:ascii="Roboto" w:hAnsi="Roboto"/>
          <w:sz w:val="16"/>
          <w:szCs w:val="16"/>
        </w:rPr>
        <w:t xml:space="preserve"> </w:t>
      </w:r>
      <w:r w:rsidRPr="00351940">
        <w:rPr>
          <w:rFonts w:ascii="Roboto" w:hAnsi="Roboto" w:cstheme="minorHAnsi"/>
          <w:sz w:val="16"/>
          <w:szCs w:val="16"/>
        </w:rPr>
        <w:t>Unpublished</w:t>
      </w:r>
    </w:p>
  </w:footnote>
  <w:footnote w:id="111">
    <w:p w:rsidR="00C27822" w:rsidRPr="00351940" w:rsidRDefault="00C27822" w:rsidP="003C5ABF">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Hon Tariana Turia (23 May 2014). </w:t>
      </w:r>
      <w:r w:rsidRPr="00351940">
        <w:rPr>
          <w:rFonts w:ascii="Roboto" w:hAnsi="Roboto" w:cstheme="minorHAnsi"/>
          <w:i/>
          <w:sz w:val="16"/>
          <w:szCs w:val="16"/>
        </w:rPr>
        <w:t>Christchurch Pasefika Proud Fono 2014</w:t>
      </w:r>
      <w:r w:rsidRPr="00351940">
        <w:rPr>
          <w:rFonts w:ascii="Roboto" w:hAnsi="Roboto" w:cstheme="minorHAnsi"/>
          <w:sz w:val="16"/>
          <w:szCs w:val="16"/>
        </w:rPr>
        <w:t>. Retrieved 10/10/2015 from http://www.beehive.govt.nz/speech/christchurch-pasefika-proud-fono-2014</w:t>
      </w:r>
    </w:p>
  </w:footnote>
  <w:footnote w:id="112">
    <w:p w:rsidR="00C27822" w:rsidRPr="00351940" w:rsidRDefault="00C27822" w:rsidP="003C5ABF">
      <w:pPr>
        <w:pStyle w:val="FootnoteText"/>
        <w:spacing w:before="0"/>
        <w:rPr>
          <w:rFonts w:ascii="Roboto" w:hAnsi="Roboto" w:cstheme="minorHAnsi"/>
          <w:sz w:val="16"/>
          <w:szCs w:val="16"/>
        </w:rPr>
      </w:pPr>
      <w:r w:rsidRPr="00351940">
        <w:rPr>
          <w:rStyle w:val="FootnoteReference"/>
          <w:rFonts w:ascii="Roboto" w:hAnsi="Roboto"/>
          <w:sz w:val="16"/>
          <w:szCs w:val="16"/>
        </w:rPr>
        <w:footnoteRef/>
      </w:r>
      <w:r w:rsidRPr="00351940">
        <w:rPr>
          <w:rFonts w:ascii="Roboto" w:hAnsi="Roboto"/>
          <w:sz w:val="16"/>
          <w:szCs w:val="16"/>
        </w:rPr>
        <w:t xml:space="preserve"> </w:t>
      </w:r>
      <w:r w:rsidRPr="00351940">
        <w:rPr>
          <w:rFonts w:ascii="Roboto" w:hAnsi="Roboto" w:cstheme="minorHAnsi"/>
          <w:sz w:val="16"/>
          <w:szCs w:val="16"/>
        </w:rPr>
        <w:t xml:space="preserve">OECD. (2009). </w:t>
      </w:r>
    </w:p>
  </w:footnote>
  <w:footnote w:id="113">
    <w:p w:rsidR="00C27822" w:rsidRPr="00351940" w:rsidRDefault="00C27822" w:rsidP="003A116C">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World Bank. (April 2014). </w:t>
      </w:r>
      <w:r w:rsidRPr="00351940">
        <w:rPr>
          <w:rFonts w:ascii="Roboto" w:hAnsi="Roboto" w:cstheme="minorHAnsi"/>
          <w:i/>
          <w:sz w:val="16"/>
          <w:szCs w:val="16"/>
        </w:rPr>
        <w:t>Migration and Development Brief 22</w:t>
      </w:r>
      <w:r w:rsidRPr="00351940">
        <w:rPr>
          <w:rFonts w:ascii="Roboto" w:hAnsi="Roboto" w:cstheme="minorHAnsi"/>
          <w:sz w:val="16"/>
          <w:szCs w:val="16"/>
        </w:rPr>
        <w:t>. P.4 Retrieved from http://siteresources.worldbank.org/INTPROSPECTS/Resources/334934-1288990760745/MigrationandDevelopmentBrief22.pdf</w:t>
      </w:r>
    </w:p>
  </w:footnote>
  <w:footnote w:id="114">
    <w:p w:rsidR="00C27822" w:rsidRPr="00351940" w:rsidRDefault="00C27822" w:rsidP="003A116C">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Ibid. P.14. </w:t>
      </w:r>
    </w:p>
  </w:footnote>
  <w:footnote w:id="115">
    <w:p w:rsidR="00C27822" w:rsidRPr="00351940" w:rsidRDefault="00C27822" w:rsidP="00382295">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Pereira, J. (2010). Spare the rod and spoil the child: Samoan perspectives on responsible parenting. </w:t>
      </w:r>
      <w:r w:rsidRPr="00351940">
        <w:rPr>
          <w:rFonts w:ascii="Roboto" w:hAnsi="Roboto" w:cstheme="minorHAnsi"/>
          <w:i/>
          <w:sz w:val="16"/>
          <w:szCs w:val="16"/>
        </w:rPr>
        <w:t>Kotuitui: New Zealand Journal of Social Sciences Online.</w:t>
      </w:r>
      <w:r w:rsidRPr="00351940">
        <w:rPr>
          <w:rFonts w:ascii="Roboto" w:hAnsi="Roboto" w:cstheme="minorHAnsi"/>
          <w:sz w:val="16"/>
          <w:szCs w:val="16"/>
        </w:rPr>
        <w:t xml:space="preserve"> Retrieved from http://www.healthhb.co.nz/wp-content/uploads/2014/04/Spare-the-Rod-and-Spoil-the-Child.pdf</w:t>
      </w:r>
    </w:p>
  </w:footnote>
  <w:footnote w:id="116">
    <w:p w:rsidR="00C27822" w:rsidRPr="00351940" w:rsidRDefault="00C27822" w:rsidP="00382295">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Schkluter, P.J., Tautolo, E., &amp; Paterson, J. (2011). Experience of physical abuse in childhood and perpetration of physical punishment and violence in adulthood amongst fathers: findings from the Pacific Islands Families Study. </w:t>
      </w:r>
      <w:r w:rsidRPr="00351940">
        <w:rPr>
          <w:rFonts w:ascii="Roboto" w:hAnsi="Roboto" w:cstheme="minorHAnsi"/>
          <w:i/>
          <w:sz w:val="16"/>
          <w:szCs w:val="16"/>
        </w:rPr>
        <w:t>Pacific Health Dialog. 17(2).</w:t>
      </w:r>
      <w:r w:rsidRPr="00351940">
        <w:rPr>
          <w:rFonts w:ascii="Roboto" w:hAnsi="Roboto" w:cstheme="minorHAnsi"/>
          <w:sz w:val="16"/>
          <w:szCs w:val="16"/>
        </w:rPr>
        <w:t xml:space="preserve"> 148:148 – 162.</w:t>
      </w:r>
    </w:p>
  </w:footnote>
  <w:footnote w:id="117">
    <w:p w:rsidR="00C27822" w:rsidRPr="00351940" w:rsidRDefault="00C27822" w:rsidP="00382295">
      <w:pPr>
        <w:pStyle w:val="FootnoteText"/>
        <w:spacing w:before="0"/>
        <w:rPr>
          <w:rFonts w:ascii="Roboto" w:hAnsi="Roboto" w:cstheme="minorHAnsi"/>
          <w:sz w:val="16"/>
          <w:szCs w:val="16"/>
        </w:rPr>
      </w:pPr>
      <w:r w:rsidRPr="009310A9">
        <w:rPr>
          <w:rStyle w:val="FootnoteReference"/>
          <w:rFonts w:ascii="Verdana" w:hAnsi="Verdana" w:cstheme="minorHAnsi"/>
          <w:sz w:val="16"/>
          <w:szCs w:val="16"/>
        </w:rPr>
        <w:footnoteRef/>
      </w:r>
      <w:r w:rsidRPr="009310A9">
        <w:rPr>
          <w:rFonts w:ascii="Verdana" w:hAnsi="Verdana" w:cstheme="minorHAnsi"/>
          <w:sz w:val="16"/>
          <w:szCs w:val="16"/>
        </w:rPr>
        <w:t xml:space="preserve"> </w:t>
      </w:r>
      <w:r w:rsidRPr="00351940">
        <w:rPr>
          <w:rFonts w:ascii="Roboto" w:hAnsi="Roboto" w:cstheme="minorHAnsi"/>
          <w:sz w:val="16"/>
          <w:szCs w:val="16"/>
        </w:rPr>
        <w:t>Pacific Islands Families (PIF) Study is an ongoing longitudinal birth cohort study that has been tracking the health and development of 1,398 Pacific children and their parents since the children were born in 2000. The Study is based at AUT University, Auckland, NZ. Retrieved 19/3/2015 from http://www.niphmhr.aut.ac.nz/research-centres/centre-for-pacific-health-and-development-research/pacific-islands-families-study/pacific-projects</w:t>
      </w:r>
    </w:p>
  </w:footnote>
  <w:footnote w:id="118">
    <w:p w:rsidR="00C27822" w:rsidRPr="00351940" w:rsidRDefault="00C27822" w:rsidP="000822CA">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Cowley-Malcolm, E.T., Fairbairn-Dunlop, T.P., Paterson, J., Gao. W., &amp; Williams. M. (2009). Child discipline and nurturing practices among a cohort of Pacific mothers living in New Zealand. </w:t>
      </w:r>
      <w:r w:rsidRPr="00351940">
        <w:rPr>
          <w:rFonts w:ascii="Roboto" w:hAnsi="Roboto" w:cstheme="minorHAnsi"/>
          <w:i/>
          <w:sz w:val="16"/>
          <w:szCs w:val="16"/>
        </w:rPr>
        <w:t xml:space="preserve">Pacific Health Dialog 15(1). </w:t>
      </w:r>
      <w:r w:rsidRPr="00351940">
        <w:rPr>
          <w:rFonts w:ascii="Roboto" w:hAnsi="Roboto" w:cstheme="minorHAnsi"/>
          <w:sz w:val="16"/>
          <w:szCs w:val="16"/>
        </w:rPr>
        <w:t xml:space="preserve">41:36-46. </w:t>
      </w:r>
    </w:p>
  </w:footnote>
  <w:footnote w:id="119">
    <w:p w:rsidR="00C27822" w:rsidRPr="00351940" w:rsidRDefault="00C27822" w:rsidP="00382295">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Acculturation – ‘the process of change that groups and individuals undergo when they come into contact with another culture’. Cowley-Malcolm, et al. (2009). 38:36-46.</w:t>
      </w:r>
    </w:p>
  </w:footnote>
  <w:footnote w:id="120">
    <w:p w:rsidR="00C27822" w:rsidRPr="00351940" w:rsidRDefault="00C27822" w:rsidP="001744BD">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Cowley-Malcolm, et al. (2009). P.41. </w:t>
      </w:r>
    </w:p>
  </w:footnote>
  <w:footnote w:id="121">
    <w:p w:rsidR="00C27822" w:rsidRPr="00351940" w:rsidRDefault="00C27822" w:rsidP="001744BD">
      <w:pPr>
        <w:pStyle w:val="FootnoteText"/>
        <w:spacing w:before="0"/>
        <w:rPr>
          <w:rFonts w:ascii="Roboto" w:hAnsi="Roboto" w:cstheme="minorHAnsi"/>
          <w:sz w:val="16"/>
          <w:szCs w:val="16"/>
        </w:rPr>
      </w:pPr>
      <w:r w:rsidRPr="00351940">
        <w:rPr>
          <w:rStyle w:val="FootnoteReference"/>
          <w:rFonts w:ascii="Roboto" w:hAnsi="Roboto"/>
          <w:sz w:val="16"/>
          <w:szCs w:val="16"/>
        </w:rPr>
        <w:footnoteRef/>
      </w:r>
      <w:r w:rsidRPr="00351940">
        <w:rPr>
          <w:rFonts w:ascii="Roboto" w:hAnsi="Roboto"/>
          <w:sz w:val="16"/>
          <w:szCs w:val="16"/>
        </w:rPr>
        <w:t xml:space="preserve"> </w:t>
      </w:r>
      <w:r w:rsidRPr="00351940">
        <w:rPr>
          <w:rFonts w:ascii="Roboto" w:hAnsi="Roboto" w:cstheme="minorHAnsi"/>
          <w:sz w:val="16"/>
          <w:szCs w:val="16"/>
        </w:rPr>
        <w:t>Iusitini, L., Taylor, S., Cowley-Malcom, E., Kerslake, &amp; M., Paterson, J. (2011). A comparison of parenting practices between Samoan parents living in New Zealand and Samoa.</w:t>
      </w:r>
      <w:r w:rsidRPr="00351940">
        <w:rPr>
          <w:rFonts w:ascii="Roboto" w:hAnsi="Roboto"/>
          <w:sz w:val="16"/>
          <w:szCs w:val="16"/>
        </w:rPr>
        <w:t xml:space="preserve"> </w:t>
      </w:r>
      <w:r w:rsidRPr="00351940">
        <w:rPr>
          <w:rFonts w:ascii="Roboto" w:hAnsi="Roboto" w:cstheme="minorHAnsi"/>
          <w:i/>
          <w:sz w:val="16"/>
          <w:szCs w:val="16"/>
        </w:rPr>
        <w:t>Pacific Health Dialog.</w:t>
      </w:r>
      <w:r w:rsidRPr="00351940">
        <w:rPr>
          <w:rFonts w:ascii="Roboto" w:hAnsi="Roboto" w:cstheme="minorHAnsi"/>
          <w:sz w:val="16"/>
          <w:szCs w:val="16"/>
        </w:rPr>
        <w:t xml:space="preserve"> </w:t>
      </w:r>
      <w:r w:rsidRPr="00351940">
        <w:rPr>
          <w:rFonts w:ascii="Roboto" w:hAnsi="Roboto" w:cstheme="minorHAnsi"/>
          <w:i/>
          <w:sz w:val="16"/>
          <w:szCs w:val="16"/>
        </w:rPr>
        <w:t>17(2).</w:t>
      </w:r>
      <w:r w:rsidRPr="00351940">
        <w:rPr>
          <w:rFonts w:ascii="Roboto" w:hAnsi="Roboto" w:cstheme="minorHAnsi"/>
          <w:sz w:val="16"/>
          <w:szCs w:val="16"/>
        </w:rPr>
        <w:t xml:space="preserve"> 120-134.</w:t>
      </w:r>
      <w:r w:rsidRPr="00351940">
        <w:rPr>
          <w:rFonts w:ascii="Roboto" w:hAnsi="Roboto"/>
          <w:sz w:val="16"/>
          <w:szCs w:val="16"/>
        </w:rPr>
        <w:t xml:space="preserve"> </w:t>
      </w:r>
      <w:r w:rsidRPr="00351940">
        <w:rPr>
          <w:rFonts w:ascii="Roboto" w:hAnsi="Roboto" w:cstheme="minorHAnsi"/>
          <w:sz w:val="16"/>
          <w:szCs w:val="16"/>
        </w:rPr>
        <w:t>https://niphmhr.aut.ac.nz/__data/assets/pdf_file/0004/7582/077-A-comparison-of-parenting-practices-between-Samoan-Parents-living-in-NZ-and-Samoa.pdf</w:t>
      </w:r>
    </w:p>
  </w:footnote>
  <w:footnote w:id="122">
    <w:p w:rsidR="00C27822" w:rsidRPr="00351940" w:rsidRDefault="00C27822" w:rsidP="00382295">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Sundborn, G., Taylor, S., Tautolo, E., &amp; Finau, S. (2011). </w:t>
      </w:r>
      <w:r w:rsidRPr="00351940">
        <w:rPr>
          <w:rFonts w:ascii="Roboto" w:hAnsi="Roboto" w:cstheme="minorHAnsi"/>
          <w:i/>
          <w:sz w:val="16"/>
          <w:szCs w:val="16"/>
        </w:rPr>
        <w:t>Utilisation of traditional Pacific healers by mothers and children of the Pacific Islands Families study</w:t>
      </w:r>
      <w:r w:rsidRPr="00351940">
        <w:rPr>
          <w:rFonts w:ascii="Roboto" w:hAnsi="Roboto" w:cstheme="minorHAnsi"/>
          <w:sz w:val="16"/>
          <w:szCs w:val="16"/>
        </w:rPr>
        <w:t xml:space="preserve">. </w:t>
      </w:r>
      <w:r w:rsidRPr="00351940">
        <w:rPr>
          <w:rFonts w:ascii="Roboto" w:hAnsi="Roboto" w:cstheme="minorHAnsi"/>
          <w:i/>
          <w:sz w:val="16"/>
          <w:szCs w:val="16"/>
        </w:rPr>
        <w:t>Pacific Health Dialog. 17(2).</w:t>
      </w:r>
      <w:r w:rsidRPr="00351940">
        <w:rPr>
          <w:rFonts w:ascii="Roboto" w:hAnsi="Roboto" w:cstheme="minorHAnsi"/>
          <w:sz w:val="16"/>
          <w:szCs w:val="16"/>
        </w:rPr>
        <w:t xml:space="preserve"> 105–118. </w:t>
      </w:r>
    </w:p>
  </w:footnote>
  <w:footnote w:id="123">
    <w:p w:rsidR="00C27822" w:rsidRPr="00351940" w:rsidRDefault="00C27822" w:rsidP="00981DCB">
      <w:pPr>
        <w:pStyle w:val="FootnoteText"/>
        <w:spacing w:before="0"/>
        <w:rPr>
          <w:rFonts w:ascii="Roboto" w:hAnsi="Roboto" w:cstheme="minorHAnsi"/>
          <w:sz w:val="16"/>
          <w:szCs w:val="16"/>
        </w:rPr>
      </w:pPr>
      <w:r w:rsidRPr="00284FCF">
        <w:rPr>
          <w:rStyle w:val="FootnoteReference"/>
          <w:rFonts w:asciiTheme="minorHAnsi" w:hAnsiTheme="minorHAnsi" w:cstheme="minorHAnsi"/>
          <w:sz w:val="16"/>
          <w:szCs w:val="16"/>
        </w:rPr>
        <w:footnoteRef/>
      </w:r>
      <w:r w:rsidRPr="00284FCF">
        <w:rPr>
          <w:rFonts w:asciiTheme="minorHAnsi" w:hAnsiTheme="minorHAnsi" w:cstheme="minorHAnsi"/>
          <w:sz w:val="16"/>
          <w:szCs w:val="16"/>
        </w:rPr>
        <w:t xml:space="preserve"> </w:t>
      </w:r>
      <w:r w:rsidRPr="00351940">
        <w:rPr>
          <w:rFonts w:ascii="Roboto" w:hAnsi="Roboto" w:cstheme="minorHAnsi"/>
          <w:sz w:val="16"/>
          <w:szCs w:val="16"/>
        </w:rPr>
        <w:t xml:space="preserve">Crimes Act 1961. (Reprint as at 15 December 2014). Wellington. New Zealand. Retrieved from </w:t>
      </w:r>
      <w:hyperlink r:id="rId13" w:anchor="DLM329081" w:history="1">
        <w:r w:rsidRPr="00351940">
          <w:rPr>
            <w:rStyle w:val="Hyperlink"/>
            <w:rFonts w:ascii="Roboto" w:hAnsi="Roboto" w:cstheme="minorHAnsi"/>
            <w:color w:val="auto"/>
            <w:sz w:val="16"/>
            <w:szCs w:val="16"/>
            <w:u w:val="none"/>
          </w:rPr>
          <w:t>http://www.legislation.govt.nz/act/public/1961/0043/latest/whole.html#DLM329081</w:t>
        </w:r>
      </w:hyperlink>
    </w:p>
  </w:footnote>
  <w:footnote w:id="124">
    <w:p w:rsidR="00C27822" w:rsidRPr="00351940" w:rsidRDefault="00C27822" w:rsidP="00981DCB">
      <w:pPr>
        <w:pStyle w:val="FootnoteText"/>
        <w:spacing w:before="0"/>
        <w:rPr>
          <w:rFonts w:ascii="Roboto" w:hAnsi="Roboto" w:cstheme="minorHAnsi"/>
          <w:sz w:val="16"/>
          <w:szCs w:val="16"/>
        </w:rPr>
      </w:pPr>
      <w:r w:rsidRPr="00351940">
        <w:rPr>
          <w:rStyle w:val="FootnoteReference"/>
          <w:rFonts w:ascii="Roboto" w:hAnsi="Roboto" w:cstheme="minorHAnsi"/>
          <w:sz w:val="16"/>
          <w:szCs w:val="16"/>
        </w:rPr>
        <w:footnoteRef/>
      </w:r>
      <w:r w:rsidRPr="00351940">
        <w:rPr>
          <w:rFonts w:ascii="Roboto" w:hAnsi="Roboto" w:cstheme="minorHAnsi"/>
          <w:sz w:val="16"/>
          <w:szCs w:val="16"/>
        </w:rPr>
        <w:t xml:space="preserve"> Sumeo, K. (2003</w:t>
      </w:r>
      <w:r w:rsidRPr="00351940">
        <w:rPr>
          <w:rFonts w:ascii="Roboto" w:hAnsi="Roboto" w:cstheme="minorHAnsi"/>
          <w:i/>
          <w:sz w:val="16"/>
          <w:szCs w:val="16"/>
        </w:rPr>
        <w:t>). Processes to address child abuse in Samoa.</w:t>
      </w:r>
      <w:r w:rsidRPr="00351940">
        <w:rPr>
          <w:rFonts w:ascii="Roboto" w:hAnsi="Roboto" w:cstheme="minorHAnsi"/>
          <w:sz w:val="16"/>
          <w:szCs w:val="16"/>
        </w:rPr>
        <w:t xml:space="preserve"> Unpublished thesis. Massey University. Auckland. New Zealand.</w:t>
      </w:r>
    </w:p>
  </w:footnote>
  <w:footnote w:id="125">
    <w:p w:rsidR="00C27822" w:rsidRPr="00351940" w:rsidRDefault="00C27822" w:rsidP="00E607FC">
      <w:pPr>
        <w:pStyle w:val="FootnoteText"/>
        <w:spacing w:before="0"/>
        <w:rPr>
          <w:rFonts w:ascii="Roboto" w:hAnsi="Roboto" w:cstheme="minorHAnsi"/>
          <w:sz w:val="16"/>
          <w:szCs w:val="16"/>
        </w:rPr>
      </w:pPr>
      <w:r w:rsidRPr="00351940">
        <w:rPr>
          <w:rStyle w:val="FootnoteReference"/>
          <w:rFonts w:ascii="Roboto" w:hAnsi="Roboto"/>
          <w:sz w:val="16"/>
          <w:szCs w:val="16"/>
        </w:rPr>
        <w:footnoteRef/>
      </w:r>
      <w:r w:rsidRPr="00351940">
        <w:rPr>
          <w:rFonts w:ascii="Roboto" w:hAnsi="Roboto"/>
          <w:sz w:val="16"/>
          <w:szCs w:val="16"/>
        </w:rPr>
        <w:t xml:space="preserve"> </w:t>
      </w:r>
      <w:r w:rsidRPr="00351940">
        <w:rPr>
          <w:rFonts w:ascii="Roboto" w:hAnsi="Roboto" w:cstheme="minorHAnsi"/>
          <w:sz w:val="16"/>
          <w:szCs w:val="16"/>
        </w:rPr>
        <w:t>Farran, S. (2011). Navigating between traditional land tenure and introduced laws in Pacific Island States.</w:t>
      </w:r>
      <w:r w:rsidRPr="00351940">
        <w:rPr>
          <w:rFonts w:ascii="Roboto" w:hAnsi="Roboto"/>
          <w:sz w:val="16"/>
          <w:szCs w:val="16"/>
        </w:rPr>
        <w:t xml:space="preserve"> </w:t>
      </w:r>
      <w:r w:rsidRPr="00351940">
        <w:rPr>
          <w:rFonts w:ascii="Roboto" w:hAnsi="Roboto" w:cstheme="minorHAnsi"/>
          <w:i/>
          <w:sz w:val="16"/>
          <w:szCs w:val="16"/>
        </w:rPr>
        <w:t>Journal of Legal Pluralism.</w:t>
      </w:r>
      <w:r w:rsidRPr="00351940">
        <w:rPr>
          <w:rFonts w:ascii="Roboto" w:hAnsi="Roboto" w:cstheme="minorHAnsi"/>
          <w:sz w:val="16"/>
          <w:szCs w:val="16"/>
        </w:rPr>
        <w:t xml:space="preserve"> http://commission-on-legal-pluralism.com/volumes/64/farran-art.pdf</w:t>
      </w:r>
    </w:p>
  </w:footnote>
  <w:footnote w:id="126">
    <w:p w:rsidR="00C27822" w:rsidRPr="00351940" w:rsidRDefault="00C27822" w:rsidP="00E607FC">
      <w:pPr>
        <w:pStyle w:val="FootnoteText"/>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Sumeo. (2003).</w:t>
      </w:r>
    </w:p>
  </w:footnote>
  <w:footnote w:id="127">
    <w:p w:rsidR="00C27822" w:rsidRPr="00351940" w:rsidRDefault="00C27822" w:rsidP="00E607FC">
      <w:pPr>
        <w:pStyle w:val="FootnoteText"/>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MacPherson, C., &amp; MacPherson, L. (2005). </w:t>
      </w:r>
      <w:r w:rsidRPr="00351940">
        <w:rPr>
          <w:rFonts w:ascii="Roboto" w:hAnsi="Roboto"/>
          <w:i/>
          <w:sz w:val="16"/>
          <w:szCs w:val="16"/>
        </w:rPr>
        <w:t>The ifoga. The exchange value of social honour in Samoa</w:t>
      </w:r>
      <w:r w:rsidRPr="00351940">
        <w:rPr>
          <w:rFonts w:ascii="Roboto" w:hAnsi="Roboto"/>
          <w:sz w:val="16"/>
          <w:szCs w:val="16"/>
        </w:rPr>
        <w:t xml:space="preserve">. Massey University. Auckland. New Zealand. 109-133. Retrieved from </w:t>
      </w:r>
      <w:hyperlink r:id="rId14" w:history="1">
        <w:r w:rsidRPr="00351940">
          <w:rPr>
            <w:rStyle w:val="Hyperlink"/>
            <w:rFonts w:ascii="Roboto" w:hAnsi="Roboto"/>
            <w:color w:val="auto"/>
            <w:sz w:val="16"/>
            <w:szCs w:val="16"/>
            <w:u w:val="none"/>
          </w:rPr>
          <w:t>http://www.jps.auckland.ac.nz/docs/Volume114/jps_v114_no2_2005/1%20The%20ifoga.pdf</w:t>
        </w:r>
      </w:hyperlink>
    </w:p>
  </w:footnote>
  <w:footnote w:id="128">
    <w:p w:rsidR="00C27822" w:rsidRPr="00546360" w:rsidRDefault="00C27822" w:rsidP="00E607FC">
      <w:pPr>
        <w:pStyle w:val="FootnoteText"/>
        <w:spacing w:before="0"/>
        <w:rPr>
          <w:rFonts w:ascii="Verdana" w:hAnsi="Verdana"/>
          <w:sz w:val="16"/>
          <w:szCs w:val="16"/>
        </w:rPr>
      </w:pPr>
      <w:r w:rsidRPr="00351940">
        <w:rPr>
          <w:rStyle w:val="FootnoteReference"/>
          <w:rFonts w:ascii="Roboto" w:hAnsi="Roboto"/>
          <w:sz w:val="16"/>
          <w:szCs w:val="16"/>
        </w:rPr>
        <w:footnoteRef/>
      </w:r>
      <w:r w:rsidRPr="00351940">
        <w:rPr>
          <w:rFonts w:ascii="Roboto" w:hAnsi="Roboto"/>
          <w:sz w:val="16"/>
          <w:szCs w:val="16"/>
        </w:rPr>
        <w:t xml:space="preserve"> Martin, P. (n.d). </w:t>
      </w:r>
      <w:r w:rsidRPr="00351940">
        <w:rPr>
          <w:rFonts w:ascii="Roboto" w:hAnsi="Roboto"/>
          <w:i/>
          <w:sz w:val="16"/>
          <w:szCs w:val="16"/>
        </w:rPr>
        <w:t>Restorative Justice – a family violence perspective</w:t>
      </w:r>
      <w:r w:rsidRPr="00351940">
        <w:rPr>
          <w:rFonts w:ascii="Roboto" w:hAnsi="Roboto"/>
          <w:sz w:val="16"/>
          <w:szCs w:val="16"/>
        </w:rPr>
        <w:t>. Social Policy Agency. Retrieved 10/9/2015 from https://www.google.co.nz/search?q=family+violence+restorative+justice+risks+to+victims&amp;sourceid=ie7&amp;rls=com.microsoft:en-nz:IE-Address&amp;ie=&amp;oe=&amp;safe=active&amp;gfe_rd=cr&amp;ei=0ysCVs_0DMnu8weez7LADg&amp;gws_rd=ssl</w:t>
      </w:r>
    </w:p>
  </w:footnote>
  <w:footnote w:id="129">
    <w:p w:rsidR="00C27822" w:rsidRPr="00351940" w:rsidRDefault="00C27822" w:rsidP="00E607FC">
      <w:pPr>
        <w:pStyle w:val="FootnoteText"/>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Robinson, D., &amp; Robinson, K. (2005). </w:t>
      </w:r>
      <w:r w:rsidRPr="00351940">
        <w:rPr>
          <w:rFonts w:ascii="Roboto" w:hAnsi="Roboto"/>
          <w:i/>
          <w:sz w:val="16"/>
          <w:szCs w:val="16"/>
        </w:rPr>
        <w:t>“Pacific ways” of talk Hui and Talanoa.</w:t>
      </w:r>
      <w:r w:rsidRPr="00351940">
        <w:rPr>
          <w:rFonts w:ascii="Roboto" w:hAnsi="Roboto"/>
          <w:sz w:val="16"/>
          <w:szCs w:val="16"/>
        </w:rPr>
        <w:t xml:space="preserve"> NZ Trade Consortium working paper no 36 July 2005. The New Zealand Trade Consortium in association with the New Zealand Institute of Economic Research (Inc).</w:t>
      </w:r>
      <w:r w:rsidRPr="00351940" w:rsidDel="00560833">
        <w:rPr>
          <w:rFonts w:ascii="Roboto" w:hAnsi="Roboto"/>
          <w:sz w:val="16"/>
          <w:szCs w:val="16"/>
        </w:rPr>
        <w:t xml:space="preserve"> </w:t>
      </w:r>
      <w:r w:rsidRPr="00351940">
        <w:rPr>
          <w:rFonts w:ascii="Roboto" w:hAnsi="Roboto"/>
          <w:sz w:val="16"/>
          <w:szCs w:val="16"/>
        </w:rPr>
        <w:t>Retrieved from http://nzier.org.nz/static/media/filer_public/83/9c/839ccd89-864c-4e12-ad77-9947e73564e2/nztc_no_36.pdf</w:t>
      </w:r>
    </w:p>
  </w:footnote>
  <w:footnote w:id="130">
    <w:p w:rsidR="00C27822" w:rsidRPr="00546360" w:rsidRDefault="00C27822" w:rsidP="00E607FC">
      <w:pPr>
        <w:pStyle w:val="FootnoteText"/>
        <w:spacing w:before="0"/>
        <w:rPr>
          <w:rFonts w:ascii="Verdana" w:hAnsi="Verdana"/>
          <w:sz w:val="16"/>
          <w:szCs w:val="16"/>
        </w:rPr>
      </w:pPr>
      <w:r w:rsidRPr="00351940">
        <w:rPr>
          <w:rStyle w:val="FootnoteReference"/>
          <w:rFonts w:ascii="Roboto" w:hAnsi="Roboto"/>
          <w:sz w:val="16"/>
          <w:szCs w:val="16"/>
        </w:rPr>
        <w:footnoteRef/>
      </w:r>
      <w:r w:rsidRPr="00351940">
        <w:rPr>
          <w:rFonts w:ascii="Roboto" w:hAnsi="Roboto"/>
          <w:sz w:val="16"/>
          <w:szCs w:val="16"/>
        </w:rPr>
        <w:t xml:space="preserve"> Ministry of Social Development. (2005). </w:t>
      </w:r>
      <w:r w:rsidRPr="00351940">
        <w:rPr>
          <w:rFonts w:ascii="Roboto" w:hAnsi="Roboto"/>
          <w:i/>
          <w:sz w:val="16"/>
          <w:szCs w:val="16"/>
        </w:rPr>
        <w:t>Pacific Youth Development Strategy: Deliver positive life-change and affirmation for all Pacific youth in Auckland.</w:t>
      </w:r>
      <w:r w:rsidRPr="00351940">
        <w:rPr>
          <w:rFonts w:ascii="Roboto" w:hAnsi="Roboto"/>
          <w:sz w:val="16"/>
          <w:szCs w:val="16"/>
        </w:rPr>
        <w:t xml:space="preserve"> Ministry of Social Development.</w:t>
      </w:r>
      <w:r w:rsidRPr="00351940">
        <w:rPr>
          <w:rFonts w:ascii="Roboto" w:hAnsi="Roboto"/>
          <w:i/>
          <w:sz w:val="16"/>
          <w:szCs w:val="16"/>
        </w:rPr>
        <w:t xml:space="preserve">  </w:t>
      </w:r>
      <w:r w:rsidRPr="00351940">
        <w:rPr>
          <w:rFonts w:ascii="Roboto" w:hAnsi="Roboto"/>
          <w:sz w:val="16"/>
          <w:szCs w:val="16"/>
        </w:rPr>
        <w:t>Auckland. New Zealand.</w:t>
      </w:r>
      <w:r w:rsidRPr="00546360">
        <w:rPr>
          <w:rFonts w:ascii="Verdana" w:hAnsi="Verdana"/>
          <w:i/>
          <w:sz w:val="16"/>
          <w:szCs w:val="16"/>
        </w:rPr>
        <w:t xml:space="preserve"> </w:t>
      </w:r>
    </w:p>
  </w:footnote>
  <w:footnote w:id="131">
    <w:p w:rsidR="00C27822" w:rsidRPr="00351940" w:rsidRDefault="00C27822" w:rsidP="00E607FC">
      <w:pPr>
        <w:pStyle w:val="FootnoteText"/>
        <w:spacing w:before="0"/>
        <w:rPr>
          <w:rFonts w:ascii="Roboto" w:hAnsi="Roboto"/>
          <w:sz w:val="16"/>
          <w:szCs w:val="16"/>
        </w:rPr>
      </w:pPr>
      <w:r w:rsidRPr="00546360">
        <w:rPr>
          <w:rStyle w:val="FootnoteReference"/>
          <w:rFonts w:ascii="Verdana" w:hAnsi="Verdana"/>
          <w:sz w:val="16"/>
          <w:szCs w:val="16"/>
        </w:rPr>
        <w:footnoteRef/>
      </w:r>
      <w:r w:rsidRPr="00546360">
        <w:rPr>
          <w:rFonts w:ascii="Verdana" w:hAnsi="Verdana"/>
          <w:sz w:val="16"/>
          <w:szCs w:val="16"/>
        </w:rPr>
        <w:t xml:space="preserve"> </w:t>
      </w:r>
      <w:r w:rsidRPr="00351940">
        <w:rPr>
          <w:rFonts w:ascii="Roboto" w:hAnsi="Roboto"/>
          <w:sz w:val="16"/>
          <w:szCs w:val="16"/>
        </w:rPr>
        <w:t xml:space="preserve">Matai’a, J. (2006). It’s not what you say it’s how you say it: Cultural ambiguity and about speaking the unspeakable. </w:t>
      </w:r>
      <w:r w:rsidRPr="00351940">
        <w:rPr>
          <w:rFonts w:ascii="Roboto" w:hAnsi="Roboto"/>
          <w:i/>
          <w:sz w:val="16"/>
          <w:szCs w:val="16"/>
        </w:rPr>
        <w:t>Social Work Review.</w:t>
      </w:r>
      <w:r w:rsidRPr="00351940">
        <w:rPr>
          <w:rFonts w:ascii="Roboto" w:hAnsi="Roboto"/>
          <w:sz w:val="16"/>
          <w:szCs w:val="16"/>
        </w:rPr>
        <w:t xml:space="preserve">  35-41. Retrieved from http://www.childmatters.org.nz/file/Diploma-Readings/Block-3/Different-Cultural-Perspectives/3.3-it-s-not-what-you-say-it-s-how-you-say-it.-judy-matai-a.pdf</w:t>
      </w:r>
    </w:p>
  </w:footnote>
  <w:footnote w:id="132">
    <w:p w:rsidR="00C27822" w:rsidRPr="00351940" w:rsidRDefault="00C27822" w:rsidP="00257449">
      <w:pPr>
        <w:pStyle w:val="FootnoteText"/>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Ministry of Social Development. (2010). </w:t>
      </w:r>
      <w:r w:rsidRPr="00351940">
        <w:rPr>
          <w:rFonts w:ascii="Roboto" w:hAnsi="Roboto"/>
          <w:i/>
          <w:sz w:val="16"/>
          <w:szCs w:val="16"/>
        </w:rPr>
        <w:t>The Social Report 2010</w:t>
      </w:r>
      <w:r w:rsidRPr="00351940">
        <w:rPr>
          <w:rFonts w:ascii="Roboto" w:hAnsi="Roboto"/>
          <w:sz w:val="16"/>
          <w:szCs w:val="16"/>
        </w:rPr>
        <w:t xml:space="preserve">. Wellington. New Zealand. P.8. Retrieved from </w:t>
      </w:r>
      <w:hyperlink r:id="rId15" w:history="1">
        <w:r w:rsidRPr="00351940">
          <w:rPr>
            <w:rStyle w:val="Hyperlink"/>
            <w:rFonts w:ascii="Roboto" w:hAnsi="Roboto"/>
            <w:color w:val="auto"/>
            <w:sz w:val="16"/>
            <w:szCs w:val="16"/>
            <w:u w:val="none"/>
          </w:rPr>
          <w:t>http://www.socialreport.msd.govt.nz/documents/cultural-identity-social-report-2010.pdf</w:t>
        </w:r>
      </w:hyperlink>
    </w:p>
  </w:footnote>
  <w:footnote w:id="133">
    <w:p w:rsidR="00C27822" w:rsidRPr="00351940" w:rsidRDefault="00C27822" w:rsidP="00EE62FF">
      <w:pPr>
        <w:pStyle w:val="FootnoteText"/>
        <w:spacing w:before="0"/>
        <w:rPr>
          <w:rFonts w:ascii="Roboto" w:hAnsi="Roboto"/>
          <w:sz w:val="16"/>
          <w:szCs w:val="16"/>
        </w:rPr>
      </w:pPr>
      <w:r w:rsidRPr="00351940">
        <w:rPr>
          <w:rStyle w:val="FootnoteReference"/>
          <w:rFonts w:ascii="Roboto" w:hAnsi="Roboto"/>
          <w:sz w:val="16"/>
          <w:szCs w:val="16"/>
        </w:rPr>
        <w:footnoteRef/>
      </w:r>
      <w:r w:rsidRPr="00351940">
        <w:rPr>
          <w:rFonts w:ascii="Roboto" w:hAnsi="Roboto"/>
          <w:sz w:val="16"/>
          <w:szCs w:val="16"/>
        </w:rPr>
        <w:t xml:space="preserve"> Pawley, A. (2013). P.160.</w:t>
      </w:r>
    </w:p>
  </w:footnote>
  <w:footnote w:id="134">
    <w:p w:rsidR="00C27822" w:rsidRPr="00546360" w:rsidRDefault="00C27822" w:rsidP="00762F68">
      <w:pPr>
        <w:pStyle w:val="FootnoteText"/>
        <w:spacing w:before="0"/>
        <w:rPr>
          <w:rFonts w:ascii="Verdana" w:hAnsi="Verdana" w:cstheme="minorHAnsi"/>
          <w:sz w:val="16"/>
          <w:szCs w:val="16"/>
        </w:rPr>
      </w:pPr>
      <w:r w:rsidRPr="00546360">
        <w:rPr>
          <w:rStyle w:val="FootnoteReference"/>
          <w:rFonts w:ascii="Verdana" w:hAnsi="Verdana" w:cstheme="minorHAnsi"/>
          <w:sz w:val="16"/>
          <w:szCs w:val="16"/>
        </w:rPr>
        <w:footnoteRef/>
      </w:r>
      <w:r w:rsidRPr="00546360">
        <w:rPr>
          <w:rFonts w:ascii="Verdana" w:hAnsi="Verdana" w:cstheme="minorHAnsi"/>
          <w:sz w:val="16"/>
          <w:szCs w:val="16"/>
        </w:rPr>
        <w:t xml:space="preserve"> Statistics New Zealand. (2014). </w:t>
      </w:r>
      <w:r w:rsidRPr="00546360">
        <w:rPr>
          <w:rFonts w:ascii="Verdana" w:hAnsi="Verdana" w:cstheme="minorHAnsi"/>
          <w:i/>
          <w:sz w:val="16"/>
          <w:szCs w:val="16"/>
        </w:rPr>
        <w:t>2013 Census Quick Stats about culture and identity.</w:t>
      </w:r>
      <w:r w:rsidRPr="00546360">
        <w:rPr>
          <w:rFonts w:ascii="Verdana" w:hAnsi="Verdana" w:cstheme="minorHAnsi"/>
          <w:sz w:val="16"/>
          <w:szCs w:val="16"/>
        </w:rPr>
        <w:t xml:space="preserve"> Retrieved from http://www.stats.govt.nz/Census/2013-census/profile-and-summary-reports/quickstats-culture-identity/religion.aspx</w:t>
      </w:r>
    </w:p>
  </w:footnote>
  <w:footnote w:id="135">
    <w:p w:rsidR="00C27822" w:rsidRPr="00135DD0" w:rsidRDefault="00C27822" w:rsidP="00F544D5">
      <w:pPr>
        <w:pStyle w:val="FootnoteText"/>
        <w:spacing w:before="0"/>
        <w:rPr>
          <w:rFonts w:ascii="Verdana" w:hAnsi="Verdana" w:cstheme="minorHAnsi"/>
          <w:sz w:val="16"/>
          <w:szCs w:val="16"/>
        </w:rPr>
      </w:pPr>
      <w:r w:rsidRPr="00284FCF">
        <w:rPr>
          <w:rStyle w:val="FootnoteReference"/>
          <w:rFonts w:asciiTheme="minorHAnsi" w:hAnsiTheme="minorHAnsi" w:cstheme="minorHAnsi"/>
          <w:sz w:val="16"/>
          <w:szCs w:val="16"/>
        </w:rPr>
        <w:footnoteRef/>
      </w:r>
      <w:r w:rsidRPr="00284FCF">
        <w:rPr>
          <w:rFonts w:asciiTheme="minorHAnsi" w:hAnsiTheme="minorHAnsi" w:cstheme="minorHAnsi"/>
          <w:sz w:val="16"/>
          <w:szCs w:val="16"/>
        </w:rPr>
        <w:t xml:space="preserve"> </w:t>
      </w:r>
      <w:r w:rsidRPr="00135DD0">
        <w:rPr>
          <w:rFonts w:ascii="Verdana" w:hAnsi="Verdana" w:cstheme="minorHAnsi"/>
          <w:sz w:val="16"/>
          <w:szCs w:val="16"/>
        </w:rPr>
        <w:t xml:space="preserve">Schoeffel, P., Meleisea, M., David, R., Kalauni,R., Kalolo, K., Kingi, P., Taumoefolau, T., Vuetibau, L.., &amp; Williams, S.P. (n.d). </w:t>
      </w:r>
      <w:r w:rsidRPr="00135DD0">
        <w:rPr>
          <w:rFonts w:ascii="Verdana" w:hAnsi="Verdana" w:cstheme="minorHAnsi"/>
          <w:i/>
          <w:sz w:val="16"/>
          <w:szCs w:val="16"/>
        </w:rPr>
        <w:t xml:space="preserve">Pacific Islands Polynesian attitudes to child training and discipline in Zealand: Some policy implications for social welfare and education. </w:t>
      </w:r>
      <w:r w:rsidRPr="00135DD0">
        <w:rPr>
          <w:rFonts w:ascii="Verdana" w:hAnsi="Verdana" w:cstheme="minorHAnsi"/>
          <w:sz w:val="16"/>
          <w:szCs w:val="16"/>
        </w:rPr>
        <w:t>Centre of Pacific Studies. University of Auckland. New Zealand.</w:t>
      </w:r>
    </w:p>
  </w:footnote>
  <w:footnote w:id="136">
    <w:p w:rsidR="00C27822" w:rsidRPr="00135DD0" w:rsidRDefault="00C27822" w:rsidP="00346923">
      <w:pPr>
        <w:pStyle w:val="FootnoteText"/>
        <w:spacing w:before="0"/>
        <w:rPr>
          <w:rFonts w:ascii="Verdana" w:hAnsi="Verdana" w:cstheme="minorHAnsi"/>
          <w:sz w:val="16"/>
          <w:szCs w:val="16"/>
        </w:rPr>
      </w:pPr>
      <w:r w:rsidRPr="00135DD0">
        <w:rPr>
          <w:rStyle w:val="FootnoteReference"/>
          <w:rFonts w:ascii="Verdana" w:hAnsi="Verdana"/>
          <w:sz w:val="16"/>
          <w:szCs w:val="16"/>
        </w:rPr>
        <w:footnoteRef/>
      </w:r>
      <w:r w:rsidRPr="00135DD0">
        <w:rPr>
          <w:rFonts w:ascii="Verdana" w:hAnsi="Verdana" w:cstheme="minorHAnsi"/>
          <w:sz w:val="16"/>
          <w:szCs w:val="16"/>
        </w:rPr>
        <w:t>Griffen, V. (2006).</w:t>
      </w:r>
    </w:p>
  </w:footnote>
  <w:footnote w:id="137">
    <w:p w:rsidR="00C27822" w:rsidRPr="00135DD0" w:rsidRDefault="00C27822" w:rsidP="00DB4316">
      <w:pPr>
        <w:pStyle w:val="FootnoteText"/>
        <w:spacing w:before="0"/>
        <w:rPr>
          <w:rFonts w:ascii="Verdana" w:hAnsi="Verdana" w:cstheme="minorHAnsi"/>
          <w:sz w:val="16"/>
          <w:szCs w:val="16"/>
        </w:rPr>
      </w:pPr>
      <w:r w:rsidRPr="00135DD0">
        <w:rPr>
          <w:rStyle w:val="FootnoteReference"/>
          <w:rFonts w:ascii="Verdana" w:hAnsi="Verdana"/>
          <w:sz w:val="16"/>
          <w:szCs w:val="16"/>
        </w:rPr>
        <w:footnoteRef/>
      </w:r>
      <w:r w:rsidRPr="00135DD0">
        <w:rPr>
          <w:rFonts w:ascii="Verdana" w:hAnsi="Verdana"/>
          <w:sz w:val="16"/>
          <w:szCs w:val="16"/>
        </w:rPr>
        <w:t xml:space="preserve"> </w:t>
      </w:r>
      <w:r w:rsidRPr="00135DD0">
        <w:rPr>
          <w:rFonts w:ascii="Verdana" w:hAnsi="Verdana" w:cstheme="minorHAnsi"/>
          <w:sz w:val="16"/>
          <w:szCs w:val="16"/>
        </w:rPr>
        <w:t xml:space="preserve">Ministry of Social Development. (2012i). </w:t>
      </w:r>
    </w:p>
  </w:footnote>
  <w:footnote w:id="138">
    <w:p w:rsidR="00C27822" w:rsidRPr="00135DD0" w:rsidRDefault="00C27822" w:rsidP="009E662F">
      <w:pPr>
        <w:autoSpaceDE w:val="0"/>
        <w:autoSpaceDN w:val="0"/>
        <w:adjustRightInd w:val="0"/>
        <w:spacing w:before="0"/>
        <w:rPr>
          <w:rFonts w:ascii="Verdana" w:hAnsi="Verdana" w:cstheme="minorHAnsi"/>
          <w:sz w:val="16"/>
          <w:szCs w:val="16"/>
        </w:rPr>
      </w:pPr>
      <w:r w:rsidRPr="00135DD0">
        <w:rPr>
          <w:rStyle w:val="FootnoteReference"/>
          <w:rFonts w:ascii="Verdana" w:hAnsi="Verdana" w:cstheme="minorHAnsi"/>
          <w:sz w:val="16"/>
          <w:szCs w:val="16"/>
        </w:rPr>
        <w:footnoteRef/>
      </w:r>
      <w:r w:rsidRPr="00135DD0">
        <w:rPr>
          <w:rFonts w:ascii="Verdana" w:hAnsi="Verdana" w:cstheme="minorHAnsi"/>
          <w:sz w:val="16"/>
          <w:szCs w:val="16"/>
        </w:rPr>
        <w:t xml:space="preserve"> Farran, S. (2004). </w:t>
      </w:r>
      <w:r w:rsidRPr="00135DD0">
        <w:rPr>
          <w:rFonts w:ascii="Verdana" w:hAnsi="Verdana" w:cstheme="minorHAnsi"/>
          <w:i/>
          <w:sz w:val="16"/>
          <w:szCs w:val="16"/>
        </w:rPr>
        <w:t>Transexual, faafafine, fakaleiti and marriage law in the Pacific, considerations for the future.</w:t>
      </w:r>
      <w:r w:rsidRPr="00135DD0">
        <w:rPr>
          <w:rFonts w:ascii="Verdana" w:hAnsi="Verdana" w:cstheme="minorHAnsi"/>
          <w:sz w:val="16"/>
          <w:szCs w:val="16"/>
        </w:rPr>
        <w:t xml:space="preserve"> University of the South Pacific, Suva, Fiji. Retrieved from http://www.jps.auckland.ac.nz/docs/Volume113/jps_v113_no2_2004/1%20Transsexuals.pdf</w:t>
      </w:r>
    </w:p>
  </w:footnote>
  <w:footnote w:id="139">
    <w:p w:rsidR="00C27822" w:rsidRPr="00135DD0" w:rsidRDefault="00C27822" w:rsidP="00F544D5">
      <w:pPr>
        <w:pStyle w:val="FootnoteText"/>
        <w:spacing w:before="0"/>
        <w:rPr>
          <w:rFonts w:ascii="Verdana" w:hAnsi="Verdana"/>
          <w:sz w:val="16"/>
          <w:szCs w:val="16"/>
        </w:rPr>
      </w:pPr>
      <w:r w:rsidRPr="00135DD0">
        <w:rPr>
          <w:rStyle w:val="FootnoteReference"/>
          <w:rFonts w:ascii="Verdana" w:hAnsi="Verdana"/>
          <w:sz w:val="16"/>
          <w:szCs w:val="16"/>
        </w:rPr>
        <w:footnoteRef/>
      </w:r>
      <w:r w:rsidRPr="00135DD0">
        <w:rPr>
          <w:rFonts w:ascii="Verdana" w:hAnsi="Verdana"/>
          <w:sz w:val="16"/>
          <w:szCs w:val="16"/>
        </w:rPr>
        <w:t xml:space="preserve"> Jalal, I. (2010). </w:t>
      </w:r>
      <w:r w:rsidRPr="00135DD0">
        <w:rPr>
          <w:rFonts w:ascii="Verdana" w:hAnsi="Verdana"/>
          <w:i/>
          <w:sz w:val="16"/>
          <w:szCs w:val="16"/>
        </w:rPr>
        <w:t>Gender equity in justice systems of the Pacific Island countries and territories.</w:t>
      </w:r>
      <w:r w:rsidRPr="00135DD0">
        <w:rPr>
          <w:rFonts w:ascii="Verdana" w:hAnsi="Verdana"/>
          <w:sz w:val="16"/>
          <w:szCs w:val="16"/>
        </w:rPr>
        <w:t xml:space="preserve"> Asia-Pacific Human Development Report Background Papers Series 2010/14. United Nations Development Programme, Suva, Fiji.</w:t>
      </w:r>
    </w:p>
  </w:footnote>
  <w:footnote w:id="140">
    <w:p w:rsidR="00C27822" w:rsidRPr="00135DD0" w:rsidRDefault="00C27822" w:rsidP="003215FA">
      <w:pPr>
        <w:pStyle w:val="FootnoteText"/>
        <w:spacing w:before="0"/>
        <w:rPr>
          <w:rFonts w:ascii="Verdana" w:hAnsi="Verdana"/>
          <w:sz w:val="16"/>
          <w:szCs w:val="16"/>
        </w:rPr>
      </w:pPr>
      <w:r w:rsidRPr="00135DD0">
        <w:rPr>
          <w:rStyle w:val="FootnoteReference"/>
          <w:rFonts w:ascii="Verdana" w:hAnsi="Verdana"/>
          <w:sz w:val="16"/>
          <w:szCs w:val="16"/>
        </w:rPr>
        <w:footnoteRef/>
      </w:r>
      <w:r w:rsidRPr="00135DD0">
        <w:rPr>
          <w:rFonts w:ascii="Verdana" w:hAnsi="Verdana"/>
          <w:sz w:val="16"/>
          <w:szCs w:val="16"/>
        </w:rPr>
        <w:t xml:space="preserve"> UNWOMEN. (2011). </w:t>
      </w:r>
      <w:r w:rsidRPr="00135DD0">
        <w:rPr>
          <w:rFonts w:ascii="Verdana" w:hAnsi="Verdana"/>
          <w:i/>
          <w:sz w:val="16"/>
          <w:szCs w:val="16"/>
        </w:rPr>
        <w:t>Pacific markets and marker vendors: Evidence, data and knowledge in Pacific Island countries</w:t>
      </w:r>
      <w:r w:rsidRPr="00135DD0">
        <w:rPr>
          <w:rFonts w:ascii="Verdana" w:hAnsi="Verdana"/>
          <w:sz w:val="16"/>
          <w:szCs w:val="16"/>
        </w:rPr>
        <w:t>. Suva, Fiji.</w:t>
      </w:r>
    </w:p>
  </w:footnote>
  <w:footnote w:id="141">
    <w:p w:rsidR="00C27822" w:rsidRPr="00546360" w:rsidRDefault="00C27822" w:rsidP="00626A14">
      <w:pPr>
        <w:pStyle w:val="BodyText"/>
        <w:spacing w:before="0"/>
        <w:ind w:right="-485"/>
        <w:rPr>
          <w:rFonts w:ascii="Verdana" w:eastAsia="Times New Roman" w:hAnsi="Verdana" w:cs="Calibri"/>
          <w:noProof/>
          <w:sz w:val="16"/>
          <w:szCs w:val="16"/>
        </w:rPr>
      </w:pPr>
      <w:r w:rsidRPr="00546360">
        <w:rPr>
          <w:rStyle w:val="FootnoteReference"/>
          <w:rFonts w:ascii="Verdana" w:hAnsi="Verdana"/>
          <w:sz w:val="16"/>
          <w:szCs w:val="16"/>
        </w:rPr>
        <w:footnoteRef/>
      </w:r>
      <w:r w:rsidRPr="00546360">
        <w:rPr>
          <w:rFonts w:ascii="Verdana" w:hAnsi="Verdana"/>
          <w:sz w:val="16"/>
          <w:szCs w:val="16"/>
        </w:rPr>
        <w:t xml:space="preserve"> </w:t>
      </w:r>
      <w:r w:rsidRPr="00546360">
        <w:rPr>
          <w:rFonts w:ascii="Verdana" w:eastAsia="Times New Roman" w:hAnsi="Verdana" w:cs="Calibri"/>
          <w:noProof/>
          <w:sz w:val="16"/>
          <w:szCs w:val="16"/>
        </w:rPr>
        <w:t xml:space="preserve">Naupo, A. &amp; Simo, J. (2008). Matrilineal land tenure in Vanuatu. In, Stege, K.E., Matala, R. &amp; Naupa, A., Simo, J., &amp; Huffer, E. (Eds.). </w:t>
      </w:r>
      <w:r w:rsidRPr="00546360">
        <w:rPr>
          <w:rFonts w:ascii="Verdana" w:eastAsia="Times New Roman" w:hAnsi="Verdana" w:cs="Calibri"/>
          <w:i/>
          <w:noProof/>
          <w:sz w:val="16"/>
          <w:szCs w:val="16"/>
        </w:rPr>
        <w:t>Land and women the matrilineal factor.</w:t>
      </w:r>
      <w:r w:rsidRPr="00546360">
        <w:rPr>
          <w:rFonts w:ascii="Verdana" w:eastAsia="Times New Roman" w:hAnsi="Verdana" w:cs="Calibri"/>
          <w:noProof/>
          <w:sz w:val="16"/>
          <w:szCs w:val="16"/>
        </w:rPr>
        <w:t xml:space="preserve"> (pp.73-123). Pacific Islands Forum Secretariat. Suva. Fiji.</w:t>
      </w:r>
    </w:p>
  </w:footnote>
  <w:footnote w:id="142">
    <w:p w:rsidR="00C27822" w:rsidRPr="00546360" w:rsidRDefault="00C27822" w:rsidP="00626A14">
      <w:pPr>
        <w:pStyle w:val="FootnoteText"/>
        <w:spacing w:before="0"/>
        <w:rPr>
          <w:rFonts w:ascii="Verdana" w:hAnsi="Verdana" w:cstheme="minorHAnsi"/>
          <w:sz w:val="16"/>
          <w:szCs w:val="16"/>
        </w:rPr>
      </w:pPr>
      <w:r w:rsidRPr="00546360">
        <w:rPr>
          <w:rStyle w:val="FootnoteReference"/>
          <w:rFonts w:ascii="Verdana" w:hAnsi="Verdana"/>
        </w:rPr>
        <w:footnoteRef/>
      </w:r>
      <w:r w:rsidRPr="00546360">
        <w:rPr>
          <w:rFonts w:ascii="Verdana" w:hAnsi="Verdana"/>
        </w:rPr>
        <w:t xml:space="preserve"> </w:t>
      </w:r>
      <w:r w:rsidRPr="00546360">
        <w:rPr>
          <w:rFonts w:ascii="Verdana" w:hAnsi="Verdana" w:cstheme="minorHAnsi"/>
          <w:sz w:val="16"/>
          <w:szCs w:val="16"/>
        </w:rPr>
        <w:t xml:space="preserve">Crocombe, R. (2013). Tenure. In Rapaport, M. (Ed.). </w:t>
      </w:r>
      <w:r w:rsidRPr="00546360">
        <w:rPr>
          <w:rFonts w:ascii="Verdana" w:hAnsi="Verdana" w:cstheme="minorHAnsi"/>
          <w:i/>
          <w:sz w:val="16"/>
          <w:szCs w:val="16"/>
        </w:rPr>
        <w:t xml:space="preserve">The Pacific Islands: environment and society. Revised edition. </w:t>
      </w:r>
      <w:r w:rsidRPr="00546360">
        <w:rPr>
          <w:rFonts w:ascii="Verdana" w:hAnsi="Verdana" w:cstheme="minorHAnsi"/>
          <w:sz w:val="16"/>
          <w:szCs w:val="16"/>
        </w:rPr>
        <w:t>Honolulu. USA. University of Hawaii Press. 198:192-201.</w:t>
      </w:r>
    </w:p>
  </w:footnote>
  <w:footnote w:id="143">
    <w:p w:rsidR="00C27822" w:rsidRPr="00C34038" w:rsidRDefault="00C27822" w:rsidP="00F544D5">
      <w:pPr>
        <w:pStyle w:val="FootnoteText"/>
        <w:spacing w:before="0"/>
        <w:rPr>
          <w:rFonts w:ascii="Verdana" w:hAnsi="Verdana"/>
          <w:sz w:val="16"/>
          <w:szCs w:val="16"/>
        </w:rPr>
      </w:pPr>
      <w:r w:rsidRPr="00546360">
        <w:rPr>
          <w:rStyle w:val="FootnoteReference"/>
          <w:rFonts w:ascii="Verdana" w:hAnsi="Verdana"/>
        </w:rPr>
        <w:footnoteRef/>
      </w:r>
      <w:r w:rsidRPr="00546360">
        <w:rPr>
          <w:rFonts w:ascii="Verdana" w:hAnsi="Verdana"/>
        </w:rPr>
        <w:t xml:space="preserve"> </w:t>
      </w:r>
      <w:r w:rsidRPr="00546360">
        <w:rPr>
          <w:rFonts w:ascii="Verdana" w:hAnsi="Verdana"/>
          <w:sz w:val="16"/>
          <w:szCs w:val="16"/>
        </w:rPr>
        <w:t xml:space="preserve">Ministry of Education. </w:t>
      </w:r>
      <w:r w:rsidRPr="00546360">
        <w:rPr>
          <w:rFonts w:ascii="Verdana" w:hAnsi="Verdana"/>
          <w:i/>
          <w:sz w:val="16"/>
          <w:szCs w:val="16"/>
        </w:rPr>
        <w:t>Domestic students completing qualifications by ethnic group, gender and qualification level 2006-2013</w:t>
      </w:r>
      <w:r w:rsidRPr="00546360">
        <w:rPr>
          <w:rFonts w:ascii="Verdana" w:hAnsi="Verdana"/>
          <w:sz w:val="16"/>
          <w:szCs w:val="16"/>
        </w:rPr>
        <w:t xml:space="preserve">. Retrieved 6/2/2015 from </w:t>
      </w:r>
      <w:hyperlink r:id="rId16" w:history="1">
        <w:r w:rsidRPr="00C34038">
          <w:rPr>
            <w:rStyle w:val="Hyperlink"/>
            <w:rFonts w:ascii="Verdana" w:hAnsi="Verdana"/>
            <w:color w:val="auto"/>
            <w:sz w:val="16"/>
            <w:szCs w:val="16"/>
            <w:u w:val="none"/>
          </w:rPr>
          <w:t>http://www.educationcounts.govt.nz/statistics/tertiary_education/retention_and_achievement</w:t>
        </w:r>
      </w:hyperlink>
      <w:r w:rsidRPr="00C34038">
        <w:rPr>
          <w:rFonts w:ascii="Verdana" w:hAnsi="Verdana"/>
          <w:sz w:val="16"/>
          <w:szCs w:val="16"/>
        </w:rPr>
        <w:t xml:space="preserve"> </w:t>
      </w:r>
    </w:p>
  </w:footnote>
  <w:footnote w:id="144">
    <w:p w:rsidR="00C27822" w:rsidRPr="00546360" w:rsidRDefault="00C27822" w:rsidP="003F41FF">
      <w:pPr>
        <w:pStyle w:val="FootnoteText"/>
        <w:spacing w:before="0"/>
        <w:rPr>
          <w:rFonts w:ascii="Verdana" w:hAnsi="Verdana"/>
          <w:sz w:val="16"/>
          <w:szCs w:val="16"/>
        </w:rPr>
      </w:pPr>
      <w:r w:rsidRPr="00546360">
        <w:rPr>
          <w:rStyle w:val="FootnoteReference"/>
          <w:rFonts w:ascii="Verdana" w:hAnsi="Verdana"/>
          <w:sz w:val="16"/>
          <w:szCs w:val="16"/>
        </w:rPr>
        <w:footnoteRef/>
      </w:r>
      <w:r w:rsidRPr="00546360">
        <w:rPr>
          <w:rFonts w:ascii="Verdana" w:hAnsi="Verdana"/>
          <w:sz w:val="16"/>
          <w:szCs w:val="16"/>
        </w:rPr>
        <w:t xml:space="preserve"> Certificate – ‘Cert’; Diploma – ‘Dip’; Graduate Certificate – ‘Grad Cert’; Masters – ‘M’. </w:t>
      </w:r>
    </w:p>
  </w:footnote>
  <w:footnote w:id="145">
    <w:p w:rsidR="00C27822" w:rsidRPr="00546360" w:rsidRDefault="00C27822" w:rsidP="00B46A1E">
      <w:pPr>
        <w:pStyle w:val="FootnoteText"/>
        <w:spacing w:before="0"/>
        <w:rPr>
          <w:rFonts w:ascii="Verdana" w:hAnsi="Verdana"/>
          <w:sz w:val="16"/>
          <w:szCs w:val="16"/>
        </w:rPr>
      </w:pPr>
      <w:r w:rsidRPr="00CE523A">
        <w:rPr>
          <w:rStyle w:val="FootnoteReference"/>
          <w:rFonts w:asciiTheme="minorHAnsi" w:hAnsiTheme="minorHAnsi"/>
          <w:sz w:val="16"/>
          <w:szCs w:val="16"/>
        </w:rPr>
        <w:footnoteRef/>
      </w:r>
      <w:r w:rsidRPr="00546360">
        <w:rPr>
          <w:rFonts w:ascii="Verdana" w:hAnsi="Verdana"/>
          <w:sz w:val="16"/>
          <w:szCs w:val="16"/>
        </w:rPr>
        <w:t xml:space="preserve">Ministry of Social Development. (2012i). </w:t>
      </w:r>
    </w:p>
  </w:footnote>
  <w:footnote w:id="146">
    <w:p w:rsidR="00C27822" w:rsidRPr="007F4D30" w:rsidRDefault="00C27822" w:rsidP="00352AF7">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Secretariat of the Pacific Community, United Nations Population Fund, Samoa Government. (2006). </w:t>
      </w:r>
      <w:r w:rsidRPr="007F4D30">
        <w:rPr>
          <w:rFonts w:ascii="Roboto" w:hAnsi="Roboto"/>
          <w:i/>
          <w:sz w:val="16"/>
          <w:szCs w:val="16"/>
        </w:rPr>
        <w:t xml:space="preserve">Samoa Family Health and Safety Study. </w:t>
      </w:r>
      <w:r w:rsidRPr="007F4D30">
        <w:rPr>
          <w:rFonts w:ascii="Roboto" w:hAnsi="Roboto"/>
          <w:sz w:val="16"/>
          <w:szCs w:val="16"/>
        </w:rPr>
        <w:t>Secretariat of the Pacific Community. Noumea, New Caledonia. P.89.</w:t>
      </w:r>
    </w:p>
  </w:footnote>
  <w:footnote w:id="147">
    <w:p w:rsidR="00C27822" w:rsidRPr="007F4D30" w:rsidRDefault="00C27822" w:rsidP="00177CFA">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UNIFEM Pacific. (2010). </w:t>
      </w:r>
      <w:r w:rsidRPr="007F4D30">
        <w:rPr>
          <w:rFonts w:ascii="Roboto" w:hAnsi="Roboto"/>
          <w:i/>
          <w:sz w:val="16"/>
          <w:szCs w:val="16"/>
        </w:rPr>
        <w:t>Ending Violence against Women and Girls: Literature Review and Annotated Bibliography</w:t>
      </w:r>
      <w:r w:rsidRPr="007F4D30">
        <w:rPr>
          <w:rFonts w:ascii="Roboto" w:hAnsi="Roboto"/>
          <w:sz w:val="16"/>
          <w:szCs w:val="16"/>
        </w:rPr>
        <w:t>.</w:t>
      </w:r>
    </w:p>
    <w:p w:rsidR="00C27822" w:rsidRPr="007F4D30" w:rsidRDefault="00C27822" w:rsidP="00177CFA">
      <w:pPr>
        <w:pStyle w:val="FootnoteText"/>
        <w:spacing w:before="0"/>
        <w:rPr>
          <w:rFonts w:ascii="Roboto" w:hAnsi="Roboto"/>
          <w:sz w:val="16"/>
          <w:szCs w:val="16"/>
        </w:rPr>
      </w:pPr>
      <w:r w:rsidRPr="007F4D30">
        <w:rPr>
          <w:rFonts w:ascii="Roboto" w:hAnsi="Roboto"/>
          <w:sz w:val="16"/>
          <w:szCs w:val="16"/>
        </w:rPr>
        <w:t>UNIFEM Pacific. Suva. Fiji.  Retrieved 13/10/2015 from http://www.unicef.org/pacificislands/evaw.pdf</w:t>
      </w:r>
    </w:p>
  </w:footnote>
  <w:footnote w:id="148">
    <w:p w:rsidR="00C27822" w:rsidRPr="007F4D30" w:rsidRDefault="00C27822" w:rsidP="004A5A8F">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Secretariat of the Pacific Community, United Nations Population Fund, Samoa Government. (2006). P.87, 90.</w:t>
      </w:r>
    </w:p>
  </w:footnote>
  <w:footnote w:id="149">
    <w:p w:rsidR="00C27822" w:rsidRPr="007F4D30" w:rsidRDefault="00C27822" w:rsidP="004A5A8F">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Tse, S. (2007). </w:t>
      </w:r>
      <w:r w:rsidRPr="007F4D30">
        <w:rPr>
          <w:rFonts w:ascii="Roboto" w:hAnsi="Roboto"/>
          <w:i/>
          <w:sz w:val="16"/>
          <w:szCs w:val="16"/>
        </w:rPr>
        <w:t>Family Violence in Asian Communities, Combining Research and Community Development</w:t>
      </w:r>
      <w:r w:rsidRPr="007F4D30">
        <w:rPr>
          <w:rFonts w:ascii="Roboto" w:hAnsi="Roboto"/>
          <w:sz w:val="16"/>
          <w:szCs w:val="16"/>
        </w:rPr>
        <w:t>. Retrieved 5/11/2015 from https://www.msd.govt.nz/about-msd-and-our-work/publications-resources/journals-and-magazines/social-policy-journal/spj31/31-family-violence-in-asian-communities-pages170-194.html</w:t>
      </w:r>
    </w:p>
  </w:footnote>
  <w:footnote w:id="150">
    <w:p w:rsidR="00C27822" w:rsidRPr="007F4D30" w:rsidRDefault="00C27822" w:rsidP="00B34FA6">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UNFPA Pacific Sub-regional Office. (1/8/2013). </w:t>
      </w:r>
      <w:r w:rsidRPr="007F4D30">
        <w:rPr>
          <w:rFonts w:ascii="Roboto" w:hAnsi="Roboto"/>
          <w:i/>
          <w:sz w:val="16"/>
          <w:szCs w:val="16"/>
        </w:rPr>
        <w:t>Violence against women (VAW) in the Pacific</w:t>
      </w:r>
      <w:r w:rsidRPr="007F4D30">
        <w:rPr>
          <w:rFonts w:ascii="Roboto" w:hAnsi="Roboto"/>
          <w:sz w:val="16"/>
          <w:szCs w:val="16"/>
        </w:rPr>
        <w:t>. Retrieved 12/4/2015 from http://countryoffice.unfpa.org/pacific/2013/07/31/7502/violence_against_women_vaw_in_the_pacific/</w:t>
      </w:r>
    </w:p>
  </w:footnote>
  <w:footnote w:id="151">
    <w:p w:rsidR="00C27822" w:rsidRPr="00546360" w:rsidRDefault="00C27822" w:rsidP="004A448B">
      <w:pPr>
        <w:pStyle w:val="FootnoteText"/>
        <w:spacing w:before="0"/>
        <w:rPr>
          <w:rFonts w:ascii="Verdana" w:hAnsi="Verdana"/>
          <w:sz w:val="16"/>
          <w:szCs w:val="16"/>
        </w:rPr>
      </w:pPr>
      <w:r w:rsidRPr="007F4D30">
        <w:rPr>
          <w:rStyle w:val="FootnoteReference"/>
          <w:rFonts w:ascii="Roboto" w:hAnsi="Roboto"/>
          <w:sz w:val="16"/>
          <w:szCs w:val="16"/>
        </w:rPr>
        <w:footnoteRef/>
      </w:r>
      <w:r w:rsidRPr="007F4D30">
        <w:rPr>
          <w:rFonts w:ascii="Roboto" w:hAnsi="Roboto"/>
          <w:sz w:val="16"/>
          <w:szCs w:val="16"/>
        </w:rPr>
        <w:t xml:space="preserve"> Ma’a Fafine Moe Famili Inc. (2012). </w:t>
      </w:r>
      <w:r w:rsidRPr="007F4D30">
        <w:rPr>
          <w:rFonts w:ascii="Roboto" w:hAnsi="Roboto"/>
          <w:i/>
          <w:sz w:val="16"/>
          <w:szCs w:val="16"/>
        </w:rPr>
        <w:t>National Study on Domestic Violence against Women in Tonga 2009, Nofo ‘a Kainga</w:t>
      </w:r>
      <w:r w:rsidRPr="007F4D30">
        <w:rPr>
          <w:rFonts w:ascii="Roboto" w:hAnsi="Roboto"/>
          <w:sz w:val="16"/>
          <w:szCs w:val="16"/>
        </w:rPr>
        <w:t>. Ma`a Fafine mo e Famili, Nuku’alofa. Kingdom of Tonga. P.63.</w:t>
      </w:r>
    </w:p>
  </w:footnote>
  <w:footnote w:id="152">
    <w:p w:rsidR="00C27822" w:rsidRPr="007F4D30" w:rsidRDefault="00C27822" w:rsidP="00200CE6">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Radio New Zealand. (6 February 2017). </w:t>
      </w:r>
      <w:r w:rsidRPr="007F4D30">
        <w:rPr>
          <w:rFonts w:ascii="Roboto" w:hAnsi="Roboto"/>
          <w:i/>
          <w:sz w:val="16"/>
          <w:szCs w:val="16"/>
        </w:rPr>
        <w:t>Tonga Govt sends CEDAW back to the public</w:t>
      </w:r>
      <w:r w:rsidRPr="007F4D30">
        <w:rPr>
          <w:rFonts w:ascii="Roboto" w:hAnsi="Roboto"/>
          <w:sz w:val="16"/>
          <w:szCs w:val="16"/>
        </w:rPr>
        <w:t xml:space="preserve">. Retrieved 22/10/2018 from </w:t>
      </w:r>
      <w:hyperlink r:id="rId17" w:history="1">
        <w:r w:rsidRPr="007F4D30">
          <w:rPr>
            <w:rStyle w:val="Hyperlink"/>
            <w:rFonts w:ascii="Roboto" w:hAnsi="Roboto"/>
            <w:color w:val="auto"/>
            <w:sz w:val="16"/>
            <w:szCs w:val="16"/>
            <w:u w:val="none"/>
          </w:rPr>
          <w:t>https://www.radionz.co.nz/international/pacific-news/323856/tonga-govt-sends-cedaw-back-to-the-public</w:t>
        </w:r>
      </w:hyperlink>
      <w:r w:rsidRPr="007F4D30">
        <w:rPr>
          <w:rFonts w:ascii="Roboto" w:hAnsi="Roboto"/>
          <w:sz w:val="16"/>
          <w:szCs w:val="16"/>
        </w:rPr>
        <w:t xml:space="preserve"> </w:t>
      </w:r>
    </w:p>
  </w:footnote>
  <w:footnote w:id="153">
    <w:p w:rsidR="00C27822" w:rsidRPr="000B30F5" w:rsidRDefault="00C27822" w:rsidP="00200CE6">
      <w:pPr>
        <w:pStyle w:val="FootnoteText"/>
        <w:spacing w:before="0"/>
        <w:rPr>
          <w:rFonts w:ascii="Verdana" w:hAnsi="Verdana"/>
          <w:sz w:val="16"/>
          <w:szCs w:val="16"/>
        </w:rPr>
      </w:pPr>
      <w:r w:rsidRPr="007F4D30">
        <w:rPr>
          <w:rStyle w:val="FootnoteReference"/>
          <w:rFonts w:ascii="Roboto" w:hAnsi="Roboto"/>
          <w:sz w:val="16"/>
          <w:szCs w:val="16"/>
        </w:rPr>
        <w:footnoteRef/>
      </w:r>
      <w:r w:rsidRPr="007F4D30">
        <w:rPr>
          <w:rFonts w:ascii="Roboto" w:hAnsi="Roboto"/>
          <w:sz w:val="16"/>
          <w:szCs w:val="16"/>
        </w:rPr>
        <w:t xml:space="preserve"> UNWOMEN. (2018). </w:t>
      </w:r>
      <w:r w:rsidRPr="007F4D30">
        <w:rPr>
          <w:rFonts w:ascii="Roboto" w:hAnsi="Roboto"/>
          <w:i/>
          <w:sz w:val="16"/>
          <w:szCs w:val="16"/>
        </w:rPr>
        <w:t>CEDAW</w:t>
      </w:r>
      <w:r w:rsidRPr="007F4D30">
        <w:rPr>
          <w:rFonts w:ascii="Roboto" w:hAnsi="Roboto"/>
          <w:sz w:val="16"/>
          <w:szCs w:val="16"/>
        </w:rPr>
        <w:t>. Retrieved 22/10/2018 from http://www.unwomen-usnc.org/cedaw</w:t>
      </w:r>
    </w:p>
  </w:footnote>
  <w:footnote w:id="154">
    <w:p w:rsidR="00C27822" w:rsidRPr="007F4D30" w:rsidRDefault="00C27822" w:rsidP="00AA1278">
      <w:pPr>
        <w:pStyle w:val="FootnoteText"/>
        <w:spacing w:before="0"/>
        <w:rPr>
          <w:rFonts w:ascii="Roboto" w:hAnsi="Roboto"/>
          <w:sz w:val="16"/>
          <w:szCs w:val="16"/>
        </w:rPr>
      </w:pPr>
      <w:r w:rsidRPr="00546360">
        <w:rPr>
          <w:rStyle w:val="FootnoteReference"/>
          <w:rFonts w:ascii="Verdana" w:hAnsi="Verdana"/>
          <w:sz w:val="16"/>
          <w:szCs w:val="16"/>
        </w:rPr>
        <w:footnoteRef/>
      </w:r>
      <w:r w:rsidRPr="00546360">
        <w:rPr>
          <w:rFonts w:ascii="Verdana" w:hAnsi="Verdana"/>
          <w:sz w:val="16"/>
          <w:szCs w:val="16"/>
        </w:rPr>
        <w:t xml:space="preserve"> </w:t>
      </w:r>
      <w:r w:rsidRPr="007F4D30">
        <w:rPr>
          <w:rFonts w:ascii="Roboto" w:hAnsi="Roboto"/>
          <w:sz w:val="16"/>
          <w:szCs w:val="16"/>
        </w:rPr>
        <w:t xml:space="preserve">Secretariat of the Pacific Community. (2010). </w:t>
      </w:r>
      <w:r w:rsidRPr="007F4D30">
        <w:rPr>
          <w:rFonts w:ascii="Roboto" w:hAnsi="Roboto"/>
          <w:i/>
          <w:sz w:val="16"/>
          <w:szCs w:val="16"/>
        </w:rPr>
        <w:t>Beijing + 15: Review of progress in implementing the Beijing Platform for Action in Pacific Island countries and territories</w:t>
      </w:r>
      <w:r w:rsidRPr="007F4D30">
        <w:rPr>
          <w:rFonts w:ascii="Roboto" w:hAnsi="Roboto"/>
          <w:sz w:val="16"/>
          <w:szCs w:val="16"/>
        </w:rPr>
        <w:t xml:space="preserve">. Retrieved from </w:t>
      </w:r>
      <w:hyperlink r:id="rId18" w:history="1">
        <w:r w:rsidRPr="007F4D30">
          <w:rPr>
            <w:rStyle w:val="Hyperlink"/>
            <w:rFonts w:ascii="Roboto" w:hAnsi="Roboto"/>
            <w:color w:val="auto"/>
            <w:sz w:val="16"/>
            <w:szCs w:val="16"/>
            <w:u w:val="none"/>
          </w:rPr>
          <w:t>http://www.ppdvp.org.nz/wp-content/media/2011/01/Final-web-Beijing+15-whole.pdf</w:t>
        </w:r>
      </w:hyperlink>
      <w:r w:rsidRPr="007F4D30">
        <w:rPr>
          <w:rFonts w:ascii="Roboto" w:hAnsi="Roboto"/>
          <w:sz w:val="16"/>
          <w:szCs w:val="16"/>
        </w:rPr>
        <w:t>. P.59</w:t>
      </w:r>
    </w:p>
  </w:footnote>
  <w:footnote w:id="155">
    <w:p w:rsidR="00C27822" w:rsidRPr="007F4D30" w:rsidRDefault="00C27822" w:rsidP="00AA1278">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UNWOMEN. (29 August 2014). </w:t>
      </w:r>
      <w:r w:rsidRPr="007F4D30">
        <w:rPr>
          <w:rFonts w:ascii="Roboto" w:hAnsi="Roboto"/>
          <w:i/>
          <w:sz w:val="16"/>
          <w:szCs w:val="16"/>
        </w:rPr>
        <w:t>Markets set to improve with Pacific women in the lead</w:t>
      </w:r>
      <w:r w:rsidRPr="007F4D30">
        <w:rPr>
          <w:rFonts w:ascii="Roboto" w:hAnsi="Roboto"/>
          <w:sz w:val="16"/>
          <w:szCs w:val="16"/>
        </w:rPr>
        <w:t>. Retrieved 1/10/2015 from   http://www.unwomen.org/en/news/stories/2014/8/markets-set-to-improve-with-pacific-women-in-the-lead</w:t>
      </w:r>
    </w:p>
  </w:footnote>
  <w:footnote w:id="156">
    <w:p w:rsidR="00C27822" w:rsidRPr="007F4D30" w:rsidRDefault="00C27822" w:rsidP="000A00E4">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Fairbairn-Dunlop, P., &amp; Lievore, D. (2007). </w:t>
      </w:r>
      <w:r w:rsidRPr="007F4D30">
        <w:rPr>
          <w:rFonts w:ascii="Roboto" w:hAnsi="Roboto"/>
          <w:i/>
          <w:sz w:val="16"/>
          <w:szCs w:val="16"/>
        </w:rPr>
        <w:t>Pacific prevention of domestic violence programme. Samoa report.</w:t>
      </w:r>
      <w:r w:rsidRPr="007F4D30">
        <w:rPr>
          <w:rFonts w:ascii="Roboto" w:hAnsi="Roboto"/>
          <w:sz w:val="16"/>
          <w:szCs w:val="16"/>
        </w:rPr>
        <w:t xml:space="preserve"> New Zealand Police. Wellington. New Zealand.</w:t>
      </w:r>
    </w:p>
  </w:footnote>
  <w:footnote w:id="157">
    <w:p w:rsidR="00C27822" w:rsidRPr="007F4D30" w:rsidRDefault="00C27822" w:rsidP="004A448B">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Forster, C. (2011). Ending Domestic Violence in Pacific Island Countries: The Critical Role of Law. </w:t>
      </w:r>
      <w:r w:rsidRPr="007F4D30">
        <w:rPr>
          <w:rFonts w:ascii="Roboto" w:hAnsi="Roboto"/>
          <w:i/>
          <w:sz w:val="16"/>
          <w:szCs w:val="16"/>
        </w:rPr>
        <w:t>Asian-Pacific Law &amp; Policy Journal, 12(2),</w:t>
      </w:r>
      <w:r w:rsidRPr="007F4D30">
        <w:rPr>
          <w:rFonts w:ascii="Roboto" w:hAnsi="Roboto"/>
          <w:sz w:val="16"/>
          <w:szCs w:val="16"/>
        </w:rPr>
        <w:t xml:space="preserve"> 123 -144.</w:t>
      </w:r>
    </w:p>
  </w:footnote>
  <w:footnote w:id="158">
    <w:p w:rsidR="00C27822" w:rsidRPr="007F4D30" w:rsidRDefault="00C27822" w:rsidP="00FC748E">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Boshier, P. (2014). </w:t>
      </w:r>
      <w:r w:rsidRPr="007F4D30">
        <w:rPr>
          <w:rFonts w:ascii="Roboto" w:hAnsi="Roboto"/>
          <w:i/>
          <w:sz w:val="16"/>
          <w:szCs w:val="16"/>
        </w:rPr>
        <w:t>Domestic Violence.</w:t>
      </w:r>
      <w:r w:rsidRPr="007F4D30">
        <w:rPr>
          <w:rFonts w:ascii="Roboto" w:hAnsi="Roboto"/>
          <w:sz w:val="16"/>
          <w:szCs w:val="16"/>
        </w:rPr>
        <w:t xml:space="preserve"> Pacific Judicial Conference 2014, Tuesday 11 March. Pacific Judicial Development Programme. Retrieve 5/11/2015 from http://pjc2014.org.nz/assets/Uploads/14.-Judge-Peter-Boshier-powerpoint.pdf </w:t>
      </w:r>
    </w:p>
  </w:footnote>
  <w:footnote w:id="159">
    <w:p w:rsidR="00C27822" w:rsidRPr="007F4D30" w:rsidRDefault="00C27822" w:rsidP="00FC748E">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http://www.bclaws.ca/civix/document/LOC/complete/statreg/--%20F%20--/Family%20Law%20Act%20[SBC%202011]%20c.%2025/00_Act/11025_01.xml#section3</w:t>
      </w:r>
    </w:p>
  </w:footnote>
  <w:footnote w:id="160">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New Zealand Institute of Economic Research. (2013). </w:t>
      </w:r>
      <w:r w:rsidRPr="007F4D30">
        <w:rPr>
          <w:rFonts w:ascii="Roboto" w:hAnsi="Roboto" w:cstheme="minorHAnsi"/>
          <w:i/>
          <w:sz w:val="16"/>
          <w:szCs w:val="16"/>
        </w:rPr>
        <w:t>Pacific Economic Trends and Snapshot September 2013</w:t>
      </w:r>
      <w:r w:rsidRPr="007F4D30">
        <w:rPr>
          <w:rFonts w:ascii="Roboto" w:hAnsi="Roboto" w:cstheme="minorHAnsi"/>
          <w:sz w:val="16"/>
          <w:szCs w:val="16"/>
        </w:rPr>
        <w:t>. Retrieved from http://www.mbie.govt.nz/info-services/infrastructure-growth/pacific-economic-development/documents-image-library/pacific-economic-trends-and-snapshot.pdf. P.9.</w:t>
      </w:r>
    </w:p>
  </w:footnote>
  <w:footnote w:id="161">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NZIER. (2013). P.7.</w:t>
      </w:r>
    </w:p>
  </w:footnote>
  <w:footnote w:id="162">
    <w:p w:rsidR="00C27822" w:rsidRPr="00546360" w:rsidRDefault="00C27822" w:rsidP="00E607FC">
      <w:pPr>
        <w:pStyle w:val="FootnoteText"/>
        <w:spacing w:before="0"/>
        <w:rPr>
          <w:rFonts w:ascii="Verdana" w:hAnsi="Verdana"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NZIER. (2013). P.9.</w:t>
      </w:r>
    </w:p>
  </w:footnote>
  <w:footnote w:id="163">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Statistics New Zealand. (2014). </w:t>
      </w:r>
      <w:r w:rsidRPr="007F4D30">
        <w:rPr>
          <w:rFonts w:ascii="Roboto" w:hAnsi="Roboto" w:cstheme="minorHAnsi"/>
          <w:i/>
          <w:sz w:val="16"/>
          <w:szCs w:val="16"/>
        </w:rPr>
        <w:t>2013 Census. Quick Stats about income.</w:t>
      </w:r>
      <w:r w:rsidRPr="007F4D30">
        <w:rPr>
          <w:rFonts w:ascii="Roboto" w:hAnsi="Roboto" w:cstheme="minorHAnsi"/>
          <w:sz w:val="16"/>
          <w:szCs w:val="16"/>
        </w:rPr>
        <w:t xml:space="preserve"> P.23. Retrieved from http://www.stats.govt.nz/Census/2013-census/profile-and-summary-reports/quickstats-income.aspx</w:t>
      </w:r>
    </w:p>
  </w:footnote>
  <w:footnote w:id="164">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Siakumi Kautoke, M. Statistics New Zealand. (15/10/2014). Personal communication. </w:t>
      </w:r>
    </w:p>
  </w:footnote>
  <w:footnote w:id="165">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Office of the Children’s Commissioner. (2012). </w:t>
      </w:r>
      <w:r w:rsidRPr="007F4D30">
        <w:rPr>
          <w:rFonts w:ascii="Roboto" w:hAnsi="Roboto" w:cstheme="minorHAnsi"/>
          <w:i/>
          <w:sz w:val="16"/>
          <w:szCs w:val="16"/>
        </w:rPr>
        <w:t>Solutions to Child Poverty in New Zealand: Evidence for Action</w:t>
      </w:r>
      <w:r w:rsidRPr="007F4D30">
        <w:rPr>
          <w:rFonts w:ascii="Roboto" w:hAnsi="Roboto" w:cstheme="minorHAnsi"/>
          <w:sz w:val="16"/>
          <w:szCs w:val="16"/>
        </w:rPr>
        <w:t>. Office of the Children’s Commissioner. Wellington. New Zealand.</w:t>
      </w:r>
    </w:p>
  </w:footnote>
  <w:footnote w:id="166">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Ibid. P.vi</w:t>
      </w:r>
    </w:p>
  </w:footnote>
  <w:footnote w:id="167">
    <w:p w:rsidR="00C27822" w:rsidRPr="00546360" w:rsidRDefault="00C27822" w:rsidP="00E607FC">
      <w:pPr>
        <w:pStyle w:val="FootnoteText"/>
        <w:spacing w:before="0"/>
        <w:rPr>
          <w:rFonts w:ascii="Verdana" w:hAnsi="Verdana"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Statistics New Zealand. (2014). </w:t>
      </w:r>
      <w:r w:rsidRPr="007F4D30">
        <w:rPr>
          <w:rFonts w:ascii="Roboto" w:hAnsi="Roboto" w:cstheme="minorHAnsi"/>
          <w:i/>
          <w:sz w:val="16"/>
          <w:szCs w:val="16"/>
        </w:rPr>
        <w:t>2013 Census.</w:t>
      </w:r>
      <w:r w:rsidRPr="007F4D30">
        <w:rPr>
          <w:rFonts w:ascii="Roboto" w:hAnsi="Roboto" w:cstheme="minorHAnsi"/>
          <w:sz w:val="16"/>
          <w:szCs w:val="16"/>
        </w:rPr>
        <w:t xml:space="preserve"> </w:t>
      </w:r>
      <w:r w:rsidRPr="007F4D30">
        <w:rPr>
          <w:rFonts w:ascii="Roboto" w:hAnsi="Roboto" w:cstheme="minorHAnsi"/>
          <w:i/>
          <w:sz w:val="16"/>
          <w:szCs w:val="16"/>
        </w:rPr>
        <w:t>Quick Stats about housing.</w:t>
      </w:r>
      <w:r w:rsidRPr="007F4D30">
        <w:rPr>
          <w:rFonts w:ascii="Roboto" w:hAnsi="Roboto" w:cstheme="minorHAnsi"/>
          <w:sz w:val="16"/>
          <w:szCs w:val="16"/>
        </w:rPr>
        <w:t xml:space="preserve"> Retrieved from 11/9/2014 from http://www.stats.govt.nz/Census/2013-census/profile-and-summary-reports/quickstats-about-housing.aspx</w:t>
      </w:r>
    </w:p>
  </w:footnote>
  <w:footnote w:id="168">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Tamasese, T. K., &amp; Waldergrave, C. (2012). </w:t>
      </w:r>
      <w:r w:rsidRPr="007F4D30">
        <w:rPr>
          <w:rFonts w:ascii="Roboto" w:hAnsi="Roboto" w:cstheme="minorHAnsi"/>
          <w:i/>
          <w:sz w:val="16"/>
          <w:szCs w:val="16"/>
        </w:rPr>
        <w:t xml:space="preserve">‘Just Therapy’: Working with Families in the Context of Economic Recession. </w:t>
      </w:r>
      <w:r w:rsidRPr="007F4D30">
        <w:rPr>
          <w:rFonts w:ascii="Roboto" w:hAnsi="Roboto" w:cstheme="minorHAnsi"/>
          <w:sz w:val="16"/>
          <w:szCs w:val="16"/>
        </w:rPr>
        <w:t>Pre-Conference Workshop: Therapeutic Conversations X Coast Plaza Hotel, Vancouver, British Columbia, Canada, 9 May 2012.</w:t>
      </w:r>
    </w:p>
  </w:footnote>
  <w:footnote w:id="169">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Percival, T. (2008). Viewpoint: Illness and hospitalization in New Zealand Pacific children. In New Zealand Child and Youth</w:t>
      </w:r>
    </w:p>
    <w:p w:rsidR="00C27822" w:rsidRPr="007F4D30" w:rsidRDefault="00C27822" w:rsidP="00E607FC">
      <w:pPr>
        <w:pStyle w:val="FootnoteText"/>
        <w:spacing w:before="0"/>
        <w:rPr>
          <w:rFonts w:ascii="Roboto" w:hAnsi="Roboto" w:cstheme="minorHAnsi"/>
          <w:sz w:val="16"/>
          <w:szCs w:val="16"/>
        </w:rPr>
      </w:pPr>
      <w:r w:rsidRPr="007F4D30">
        <w:rPr>
          <w:rFonts w:ascii="Roboto" w:hAnsi="Roboto" w:cstheme="minorHAnsi"/>
          <w:sz w:val="16"/>
          <w:szCs w:val="16"/>
        </w:rPr>
        <w:t>Epidemiology Service,</w:t>
      </w:r>
      <w:r w:rsidRPr="007F4D30">
        <w:rPr>
          <w:rFonts w:ascii="Roboto" w:hAnsi="Roboto" w:cstheme="minorHAnsi"/>
          <w:i/>
          <w:sz w:val="16"/>
          <w:szCs w:val="16"/>
        </w:rPr>
        <w:t xml:space="preserve"> The health of Pacific children and young people in New Zealand. (pp.24-25). </w:t>
      </w:r>
      <w:r w:rsidRPr="007F4D30">
        <w:rPr>
          <w:rFonts w:ascii="Roboto" w:hAnsi="Roboto" w:cstheme="minorHAnsi"/>
          <w:sz w:val="16"/>
          <w:szCs w:val="16"/>
        </w:rPr>
        <w:t xml:space="preserve">Ministry of Health. Wellington. New Zealand. </w:t>
      </w:r>
    </w:p>
  </w:footnote>
  <w:footnote w:id="170">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Ministry of Social Development. (2012i). </w:t>
      </w:r>
      <w:r w:rsidRPr="007F4D30">
        <w:rPr>
          <w:rFonts w:ascii="Roboto" w:hAnsi="Roboto" w:cstheme="minorHAnsi"/>
          <w:i/>
          <w:sz w:val="16"/>
          <w:szCs w:val="16"/>
        </w:rPr>
        <w:t>Nga Vaka o Kāinga Tapu, A Pacific Conceptual Framework to address family violence in New Zealand</w:t>
      </w:r>
      <w:r w:rsidRPr="007F4D30">
        <w:rPr>
          <w:rFonts w:ascii="Roboto" w:hAnsi="Roboto" w:cstheme="minorHAnsi"/>
          <w:sz w:val="16"/>
          <w:szCs w:val="16"/>
        </w:rPr>
        <w:t>. Wellington. New Zealand. P.77.</w:t>
      </w:r>
    </w:p>
  </w:footnote>
  <w:footnote w:id="171">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NZIER. (2013). P.5.</w:t>
      </w:r>
    </w:p>
  </w:footnote>
  <w:footnote w:id="172">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Jones, N. (2010). </w:t>
      </w:r>
      <w:r w:rsidRPr="007F4D30">
        <w:rPr>
          <w:rFonts w:ascii="Roboto" w:hAnsi="Roboto" w:cstheme="minorHAnsi"/>
          <w:i/>
          <w:sz w:val="16"/>
          <w:szCs w:val="16"/>
        </w:rPr>
        <w:t>‘Loan shark’</w:t>
      </w:r>
      <w:r w:rsidRPr="007F4D30">
        <w:rPr>
          <w:rFonts w:ascii="Roboto" w:hAnsi="Roboto" w:cstheme="minorHAnsi"/>
          <w:sz w:val="16"/>
          <w:szCs w:val="16"/>
        </w:rPr>
        <w:t xml:space="preserve"> </w:t>
      </w:r>
      <w:r w:rsidRPr="007F4D30">
        <w:rPr>
          <w:rFonts w:ascii="Roboto" w:hAnsi="Roboto" w:cstheme="minorHAnsi"/>
          <w:i/>
          <w:sz w:val="16"/>
          <w:szCs w:val="16"/>
        </w:rPr>
        <w:t>money lenders cash in on Pacific communities.</w:t>
      </w:r>
      <w:r w:rsidRPr="007F4D30">
        <w:rPr>
          <w:rFonts w:ascii="Roboto" w:hAnsi="Roboto" w:cstheme="minorHAnsi"/>
          <w:sz w:val="16"/>
          <w:szCs w:val="16"/>
        </w:rPr>
        <w:t xml:space="preserve"> http://pacific.scoop.co.nz/2010/10/%E2%80%98loan-shark%E2%80%99-money-lenders-cash-in-on-pacific-communities/</w:t>
      </w:r>
    </w:p>
  </w:footnote>
  <w:footnote w:id="173">
    <w:p w:rsidR="00C27822" w:rsidRPr="007F4D30" w:rsidRDefault="00C27822" w:rsidP="00E607FC">
      <w:pPr>
        <w:pStyle w:val="FootnoteText"/>
        <w:spacing w:before="0"/>
        <w:rPr>
          <w:rFonts w:ascii="Roboto" w:hAnsi="Roboto" w:cstheme="minorHAnsi"/>
          <w:sz w:val="16"/>
          <w:szCs w:val="16"/>
        </w:rPr>
      </w:pPr>
      <w:r w:rsidRPr="007F4D30">
        <w:rPr>
          <w:rStyle w:val="FootnoteReference"/>
          <w:rFonts w:ascii="Roboto" w:hAnsi="Roboto" w:cstheme="minorHAnsi"/>
          <w:sz w:val="16"/>
          <w:szCs w:val="16"/>
        </w:rPr>
        <w:footnoteRef/>
      </w:r>
      <w:r w:rsidRPr="007F4D30">
        <w:rPr>
          <w:rFonts w:ascii="Roboto" w:hAnsi="Roboto" w:cstheme="minorHAnsi"/>
          <w:sz w:val="16"/>
          <w:szCs w:val="16"/>
        </w:rPr>
        <w:t xml:space="preserve"> Anae, M., Coxon, E., Lima. I., Atiga, L.., &amp; Tolley, H. (2007). </w:t>
      </w:r>
      <w:r w:rsidRPr="007F4D30">
        <w:rPr>
          <w:rFonts w:ascii="Roboto" w:hAnsi="Roboto" w:cstheme="minorHAnsi"/>
          <w:i/>
          <w:sz w:val="16"/>
          <w:szCs w:val="16"/>
        </w:rPr>
        <w:t>Pacific consumers’ behaviour and experience in credit markets, with particular reference to the ‘fringe lending’ market.</w:t>
      </w:r>
      <w:r w:rsidRPr="007F4D30">
        <w:rPr>
          <w:rFonts w:ascii="Roboto" w:hAnsi="Roboto" w:cstheme="minorHAnsi"/>
          <w:sz w:val="16"/>
          <w:szCs w:val="16"/>
        </w:rPr>
        <w:t xml:space="preserve"> Ministry of Consumer Affairs. Wellington. New Zealand.</w:t>
      </w:r>
    </w:p>
  </w:footnote>
  <w:footnote w:id="174">
    <w:p w:rsidR="00C27822" w:rsidRPr="007F4D30" w:rsidRDefault="00C27822" w:rsidP="004A448B">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Sundborn, G., Metcalf. P.A., Gentles. D., Scragg. R., Schaaf, D., Dyall, L., Black.P., &amp;  Jackson, R. (2009). ‘From kava to lager’ – alcohol consumption and drinking patterns for older adults of Pacific ethnic groups, and Europeans in the Diabetes Heart and Health Study (DHAHS) 2002-2003, Auckland, New Zealand</w:t>
      </w:r>
      <w:r w:rsidRPr="007F4D30">
        <w:rPr>
          <w:rFonts w:ascii="Roboto" w:hAnsi="Roboto"/>
          <w:i/>
          <w:sz w:val="16"/>
          <w:szCs w:val="16"/>
        </w:rPr>
        <w:t>. Pacific Health Dialog 15(1).</w:t>
      </w:r>
      <w:r w:rsidRPr="007F4D30">
        <w:rPr>
          <w:rFonts w:ascii="Roboto" w:hAnsi="Roboto"/>
          <w:sz w:val="16"/>
          <w:szCs w:val="16"/>
        </w:rPr>
        <w:t xml:space="preserve"> 49:47 – 54. </w:t>
      </w:r>
    </w:p>
  </w:footnote>
  <w:footnote w:id="175">
    <w:p w:rsidR="00C27822" w:rsidRPr="007F4D30" w:rsidRDefault="00C27822" w:rsidP="004A448B">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Ibid. P.49.</w:t>
      </w:r>
    </w:p>
  </w:footnote>
  <w:footnote w:id="176">
    <w:p w:rsidR="00C27822" w:rsidRPr="007F4D30" w:rsidRDefault="00C27822" w:rsidP="004A448B">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Ibid. P.50</w:t>
      </w:r>
    </w:p>
  </w:footnote>
  <w:footnote w:id="177">
    <w:p w:rsidR="00C27822" w:rsidRPr="007F4D30" w:rsidRDefault="00C27822" w:rsidP="004A448B">
      <w:pPr>
        <w:pStyle w:val="FootnoteText"/>
        <w:spacing w:before="0"/>
        <w:rPr>
          <w:rFonts w:ascii="Roboto" w:hAnsi="Roboto"/>
          <w:sz w:val="16"/>
          <w:szCs w:val="16"/>
        </w:rPr>
      </w:pPr>
      <w:r w:rsidRPr="007F4D30">
        <w:rPr>
          <w:rStyle w:val="FootnoteReference"/>
          <w:rFonts w:ascii="Roboto" w:hAnsi="Roboto"/>
          <w:sz w:val="16"/>
          <w:szCs w:val="16"/>
        </w:rPr>
        <w:footnoteRef/>
      </w:r>
      <w:r w:rsidRPr="007F4D30">
        <w:rPr>
          <w:rFonts w:ascii="Roboto" w:hAnsi="Roboto"/>
          <w:sz w:val="16"/>
          <w:szCs w:val="16"/>
        </w:rPr>
        <w:t xml:space="preserve"> Sundborn  et al, (2009). P.48</w:t>
      </w:r>
    </w:p>
  </w:footnote>
  <w:footnote w:id="178">
    <w:p w:rsidR="00C27822" w:rsidRPr="00DF0F18" w:rsidRDefault="00C27822" w:rsidP="007608C1">
      <w:pPr>
        <w:pStyle w:val="FootnoteText"/>
        <w:spacing w:before="0"/>
        <w:rPr>
          <w:rFonts w:ascii="Verdana" w:hAnsi="Verdana"/>
          <w:sz w:val="16"/>
          <w:szCs w:val="16"/>
        </w:rPr>
      </w:pPr>
      <w:r w:rsidRPr="007F4D30">
        <w:rPr>
          <w:rStyle w:val="FootnoteReference"/>
          <w:rFonts w:ascii="Roboto" w:hAnsi="Roboto"/>
          <w:sz w:val="16"/>
          <w:szCs w:val="16"/>
        </w:rPr>
        <w:footnoteRef/>
      </w:r>
      <w:r w:rsidRPr="007F4D30">
        <w:rPr>
          <w:rFonts w:ascii="Roboto" w:hAnsi="Roboto" w:cstheme="minorHAnsi"/>
          <w:sz w:val="16"/>
          <w:szCs w:val="16"/>
        </w:rPr>
        <w:t xml:space="preserve"> Ibid. P.53</w:t>
      </w:r>
      <w:r w:rsidRPr="007F4D30">
        <w:rPr>
          <w:rFonts w:ascii="Roboto" w:hAnsi="Roboto"/>
          <w:sz w:val="16"/>
          <w:szCs w:val="16"/>
        </w:rPr>
        <w:t>.</w:t>
      </w:r>
    </w:p>
  </w:footnote>
  <w:footnote w:id="179">
    <w:p w:rsidR="00C27822" w:rsidRPr="00DF0F18" w:rsidRDefault="00C27822" w:rsidP="007608C1">
      <w:pPr>
        <w:pStyle w:val="FootnoteText"/>
        <w:spacing w:before="0"/>
        <w:rPr>
          <w:rFonts w:ascii="Verdana" w:hAnsi="Verdana"/>
        </w:rPr>
      </w:pPr>
      <w:r w:rsidRPr="00DF0F18">
        <w:rPr>
          <w:rStyle w:val="FootnoteReference"/>
          <w:rFonts w:ascii="Verdana" w:hAnsi="Verdana"/>
        </w:rPr>
        <w:footnoteRef/>
      </w:r>
      <w:r w:rsidRPr="00DF0F18">
        <w:rPr>
          <w:rFonts w:ascii="Verdana" w:hAnsi="Verdana"/>
        </w:rPr>
        <w:t xml:space="preserve"> </w:t>
      </w:r>
      <w:r w:rsidRPr="00DF0F18">
        <w:rPr>
          <w:rFonts w:ascii="Verdana" w:hAnsi="Verdana"/>
          <w:sz w:val="16"/>
          <w:szCs w:val="16"/>
        </w:rPr>
        <w:t xml:space="preserve">Oakley Browne, M.A., Wells, J.E., &amp; Scott, K.M. (Eds.). (2006). </w:t>
      </w:r>
      <w:r w:rsidRPr="00DF0F18">
        <w:rPr>
          <w:rFonts w:ascii="Verdana" w:hAnsi="Verdana"/>
          <w:i/>
          <w:sz w:val="16"/>
          <w:szCs w:val="16"/>
        </w:rPr>
        <w:t>Te Rau Hinengaro: The New Zealand Mental Health Survey</w:t>
      </w:r>
      <w:r w:rsidRPr="00DF0F18">
        <w:rPr>
          <w:rFonts w:ascii="Verdana" w:hAnsi="Verdana"/>
          <w:sz w:val="16"/>
          <w:szCs w:val="16"/>
        </w:rPr>
        <w:t>. Ministry of Health. Wellington, New Zealand.</w:t>
      </w:r>
    </w:p>
  </w:footnote>
  <w:footnote w:id="180">
    <w:p w:rsidR="00C27822" w:rsidRPr="00DF0F18" w:rsidRDefault="00C27822" w:rsidP="007777CC">
      <w:pPr>
        <w:pStyle w:val="FootnoteText"/>
        <w:spacing w:before="0"/>
        <w:rPr>
          <w:rFonts w:ascii="Verdana" w:hAnsi="Verdana"/>
          <w:sz w:val="16"/>
          <w:szCs w:val="16"/>
        </w:rPr>
      </w:pPr>
      <w:r w:rsidRPr="00DF0F18">
        <w:rPr>
          <w:rStyle w:val="FootnoteReference"/>
          <w:rFonts w:ascii="Verdana" w:hAnsi="Verdana"/>
          <w:sz w:val="16"/>
          <w:szCs w:val="16"/>
        </w:rPr>
        <w:footnoteRef/>
      </w:r>
      <w:r w:rsidRPr="00DF0F18">
        <w:rPr>
          <w:rFonts w:ascii="Verdana" w:hAnsi="Verdana"/>
          <w:sz w:val="16"/>
          <w:szCs w:val="16"/>
        </w:rPr>
        <w:t xml:space="preserve"> Ibid. Note Fijian-Indian was not mentioned in the Pacific sample.</w:t>
      </w:r>
    </w:p>
  </w:footnote>
  <w:footnote w:id="181">
    <w:p w:rsidR="00C27822" w:rsidRPr="00DF0F18" w:rsidRDefault="00C27822" w:rsidP="007777CC">
      <w:pPr>
        <w:pStyle w:val="FootnoteText"/>
        <w:spacing w:before="0"/>
        <w:rPr>
          <w:rFonts w:ascii="Verdana" w:hAnsi="Verdana"/>
          <w:sz w:val="16"/>
          <w:szCs w:val="16"/>
        </w:rPr>
      </w:pPr>
      <w:r w:rsidRPr="00DF0F18">
        <w:rPr>
          <w:rStyle w:val="FootnoteReference"/>
          <w:rFonts w:ascii="Verdana" w:hAnsi="Verdana"/>
          <w:sz w:val="16"/>
          <w:szCs w:val="16"/>
        </w:rPr>
        <w:footnoteRef/>
      </w:r>
      <w:r w:rsidRPr="00DF0F18">
        <w:rPr>
          <w:rFonts w:ascii="Verdana" w:hAnsi="Verdana"/>
          <w:sz w:val="16"/>
          <w:szCs w:val="16"/>
        </w:rPr>
        <w:t xml:space="preserve"> Defined in the Diagnostic and Statistical Manual of Mental Disorders (DSM) - the American Psychiatric Association’s official classification system for defining mental disorders (Oakley Browne, et al. (2006). P.18.</w:t>
      </w:r>
    </w:p>
  </w:footnote>
  <w:footnote w:id="182">
    <w:p w:rsidR="00C27822" w:rsidRPr="00454753" w:rsidRDefault="00C27822" w:rsidP="00833495">
      <w:pPr>
        <w:pStyle w:val="FootnoteText"/>
        <w:spacing w:before="0"/>
        <w:rPr>
          <w:rFonts w:ascii="Roboto" w:hAnsi="Roboto" w:cstheme="minorHAnsi"/>
        </w:rPr>
      </w:pPr>
      <w:r>
        <w:rPr>
          <w:rStyle w:val="FootnoteReference"/>
        </w:rPr>
        <w:footnoteRef/>
      </w:r>
      <w:r>
        <w:t xml:space="preserve"> </w:t>
      </w:r>
      <w:r w:rsidRPr="00454753">
        <w:rPr>
          <w:rFonts w:ascii="Roboto" w:hAnsi="Roboto" w:cstheme="minorHAnsi"/>
          <w:sz w:val="16"/>
          <w:szCs w:val="16"/>
        </w:rPr>
        <w:t>Oakley Browne, et al. (2006). P: 179 – 208.</w:t>
      </w:r>
    </w:p>
  </w:footnote>
  <w:footnote w:id="183">
    <w:p w:rsidR="00C27822" w:rsidRPr="00454753" w:rsidRDefault="00C27822" w:rsidP="00AC4665">
      <w:pPr>
        <w:pStyle w:val="FootnoteText"/>
        <w:spacing w:before="0"/>
        <w:rPr>
          <w:rFonts w:ascii="Roboto" w:hAnsi="Roboto" w:cstheme="minorHAnsi"/>
          <w:sz w:val="16"/>
          <w:szCs w:val="16"/>
        </w:rPr>
      </w:pPr>
      <w:r w:rsidRPr="00454753">
        <w:rPr>
          <w:rStyle w:val="FootnoteReference"/>
          <w:rFonts w:ascii="Roboto" w:hAnsi="Roboto" w:cstheme="minorHAnsi"/>
          <w:sz w:val="16"/>
          <w:szCs w:val="16"/>
        </w:rPr>
        <w:footnoteRef/>
      </w:r>
      <w:r w:rsidRPr="00454753">
        <w:rPr>
          <w:rFonts w:ascii="Roboto" w:hAnsi="Roboto" w:cstheme="minorHAnsi"/>
          <w:sz w:val="16"/>
          <w:szCs w:val="16"/>
        </w:rPr>
        <w:t xml:space="preserve"> Misa, T. (Aug 27, 2010). </w:t>
      </w:r>
      <w:r w:rsidRPr="00454753">
        <w:rPr>
          <w:rFonts w:ascii="Roboto" w:hAnsi="Roboto" w:cstheme="minorHAnsi"/>
          <w:i/>
          <w:sz w:val="16"/>
          <w:szCs w:val="16"/>
        </w:rPr>
        <w:t>Auckland: The Pacific comes to Auckland.</w:t>
      </w:r>
      <w:r w:rsidRPr="00454753">
        <w:rPr>
          <w:rFonts w:ascii="Roboto" w:hAnsi="Roboto" w:cstheme="minorHAnsi"/>
          <w:sz w:val="16"/>
          <w:szCs w:val="16"/>
        </w:rPr>
        <w:t xml:space="preserve"> Auckland Herald. Retrieved 3/9/2014 from </w:t>
      </w:r>
      <w:hyperlink r:id="rId19" w:history="1">
        <w:r w:rsidRPr="00454753">
          <w:rPr>
            <w:rStyle w:val="Hyperlink"/>
            <w:rFonts w:ascii="Roboto" w:hAnsi="Roboto" w:cstheme="minorHAnsi"/>
            <w:color w:val="auto"/>
            <w:sz w:val="16"/>
            <w:szCs w:val="16"/>
            <w:u w:val="none"/>
          </w:rPr>
          <w:t>http://www.nzherald.co.nz/nz/news/article.cfm?c_id=1&amp;objectid=10667079</w:t>
        </w:r>
      </w:hyperlink>
      <w:r w:rsidRPr="00454753">
        <w:rPr>
          <w:rFonts w:ascii="Roboto" w:hAnsi="Roboto" w:cstheme="minorHAnsi"/>
          <w:sz w:val="16"/>
          <w:szCs w:val="16"/>
        </w:rPr>
        <w:t xml:space="preserve">. </w:t>
      </w:r>
    </w:p>
  </w:footnote>
  <w:footnote w:id="184">
    <w:p w:rsidR="00C27822" w:rsidRPr="00454753" w:rsidRDefault="00C27822" w:rsidP="007C4B77">
      <w:pPr>
        <w:pStyle w:val="FootnoteText"/>
        <w:spacing w:before="0"/>
        <w:rPr>
          <w:rFonts w:ascii="Roboto" w:hAnsi="Roboto"/>
          <w:sz w:val="16"/>
          <w:szCs w:val="16"/>
        </w:rPr>
      </w:pPr>
      <w:r w:rsidRPr="00454753">
        <w:rPr>
          <w:rStyle w:val="FootnoteReference"/>
          <w:rFonts w:ascii="Roboto" w:hAnsi="Roboto"/>
          <w:sz w:val="16"/>
          <w:szCs w:val="16"/>
        </w:rPr>
        <w:footnoteRef/>
      </w:r>
      <w:r w:rsidRPr="00454753">
        <w:rPr>
          <w:rFonts w:ascii="Roboto" w:hAnsi="Roboto"/>
          <w:sz w:val="16"/>
          <w:szCs w:val="16"/>
        </w:rPr>
        <w:t xml:space="preserve"> Ministry of Social Development. (2012ii). </w:t>
      </w:r>
      <w:r w:rsidRPr="00454753">
        <w:rPr>
          <w:rFonts w:ascii="Roboto" w:hAnsi="Roboto"/>
          <w:i/>
          <w:sz w:val="16"/>
          <w:szCs w:val="16"/>
        </w:rPr>
        <w:t>Stocktake of providers delivering Family Violence prevention and intervention services to Pacific people and communities</w:t>
      </w:r>
      <w:r w:rsidRPr="00454753">
        <w:rPr>
          <w:rFonts w:ascii="Roboto" w:hAnsi="Roboto"/>
          <w:sz w:val="16"/>
          <w:szCs w:val="16"/>
        </w:rPr>
        <w:t xml:space="preserve">. P.4. Retrieved 14/7/2014 from </w:t>
      </w:r>
      <w:hyperlink r:id="rId20" w:history="1">
        <w:r w:rsidRPr="00454753">
          <w:rPr>
            <w:rStyle w:val="Hyperlink"/>
            <w:rFonts w:ascii="Roboto" w:hAnsi="Roboto"/>
            <w:color w:val="auto"/>
            <w:sz w:val="16"/>
            <w:szCs w:val="16"/>
            <w:u w:val="none"/>
          </w:rPr>
          <w:t>https://www.familyservices.govt.nz/documents/working-with-us/programmes-services/pasefika-proud/externalpacificproviderstocktakereport.pdf</w:t>
        </w:r>
      </w:hyperlink>
    </w:p>
  </w:footnote>
  <w:footnote w:id="185">
    <w:p w:rsidR="00C27822" w:rsidRPr="00454753" w:rsidRDefault="00C27822" w:rsidP="007C4B77">
      <w:pPr>
        <w:pStyle w:val="FootnoteText"/>
        <w:spacing w:before="0"/>
        <w:rPr>
          <w:rFonts w:ascii="Roboto" w:hAnsi="Roboto"/>
          <w:sz w:val="16"/>
          <w:szCs w:val="16"/>
        </w:rPr>
      </w:pPr>
      <w:r w:rsidRPr="00454753">
        <w:rPr>
          <w:rStyle w:val="FootnoteReference"/>
          <w:rFonts w:ascii="Roboto" w:hAnsi="Roboto"/>
          <w:sz w:val="16"/>
          <w:szCs w:val="16"/>
        </w:rPr>
        <w:footnoteRef/>
      </w:r>
      <w:r w:rsidRPr="00454753">
        <w:rPr>
          <w:rFonts w:ascii="Roboto" w:hAnsi="Roboto"/>
          <w:sz w:val="16"/>
          <w:szCs w:val="16"/>
        </w:rPr>
        <w:t xml:space="preserve"> Allen. K. Regional Manager Auckland, Community Investment. (4/11/2014). Personal communication </w:t>
      </w:r>
    </w:p>
  </w:footnote>
  <w:footnote w:id="186">
    <w:p w:rsidR="00C27822" w:rsidRPr="00454753" w:rsidRDefault="00C27822" w:rsidP="006043B9">
      <w:pPr>
        <w:pStyle w:val="FootnoteText"/>
        <w:spacing w:before="0"/>
        <w:rPr>
          <w:rFonts w:ascii="Roboto" w:hAnsi="Roboto"/>
          <w:sz w:val="16"/>
          <w:szCs w:val="16"/>
        </w:rPr>
      </w:pPr>
      <w:r w:rsidRPr="00454753">
        <w:rPr>
          <w:rStyle w:val="FootnoteReference"/>
          <w:rFonts w:ascii="Roboto" w:hAnsi="Roboto"/>
          <w:sz w:val="16"/>
          <w:szCs w:val="16"/>
        </w:rPr>
        <w:footnoteRef/>
      </w:r>
      <w:r w:rsidRPr="00454753">
        <w:rPr>
          <w:rFonts w:ascii="Roboto" w:hAnsi="Roboto"/>
          <w:sz w:val="16"/>
          <w:szCs w:val="16"/>
        </w:rPr>
        <w:t xml:space="preserve"> Fonua Ola. (2014). </w:t>
      </w:r>
      <w:r w:rsidRPr="00454753">
        <w:rPr>
          <w:rFonts w:ascii="Roboto" w:hAnsi="Roboto"/>
          <w:i/>
          <w:sz w:val="16"/>
          <w:szCs w:val="16"/>
        </w:rPr>
        <w:t>Annual General Meeting, Monday 15</w:t>
      </w:r>
      <w:r w:rsidRPr="00454753">
        <w:rPr>
          <w:rFonts w:ascii="Roboto" w:hAnsi="Roboto"/>
          <w:i/>
          <w:sz w:val="16"/>
          <w:szCs w:val="16"/>
          <w:vertAlign w:val="superscript"/>
        </w:rPr>
        <w:t>th</w:t>
      </w:r>
      <w:r w:rsidRPr="00454753">
        <w:rPr>
          <w:rFonts w:ascii="Roboto" w:hAnsi="Roboto"/>
          <w:i/>
          <w:sz w:val="16"/>
          <w:szCs w:val="16"/>
        </w:rPr>
        <w:t xml:space="preserve"> December 2014.</w:t>
      </w:r>
      <w:r w:rsidRPr="00454753">
        <w:rPr>
          <w:rFonts w:ascii="Roboto" w:hAnsi="Roboto"/>
          <w:sz w:val="16"/>
          <w:szCs w:val="16"/>
        </w:rPr>
        <w:t xml:space="preserve"> p.11–14. Used with permission.</w:t>
      </w:r>
    </w:p>
  </w:footnote>
  <w:footnote w:id="187">
    <w:p w:rsidR="00C27822" w:rsidRPr="00DF0F18" w:rsidRDefault="00C27822" w:rsidP="006043B9">
      <w:pPr>
        <w:pStyle w:val="FootnoteText"/>
        <w:spacing w:before="0"/>
        <w:rPr>
          <w:rFonts w:ascii="Verdana" w:hAnsi="Verdana" w:cstheme="minorHAnsi"/>
          <w:sz w:val="16"/>
          <w:szCs w:val="16"/>
        </w:rPr>
      </w:pPr>
      <w:r w:rsidRPr="00454753">
        <w:rPr>
          <w:rStyle w:val="FootnoteReference"/>
          <w:rFonts w:ascii="Roboto" w:hAnsi="Roboto"/>
          <w:sz w:val="16"/>
          <w:szCs w:val="16"/>
        </w:rPr>
        <w:footnoteRef/>
      </w:r>
      <w:r w:rsidRPr="00454753">
        <w:rPr>
          <w:rFonts w:ascii="Roboto" w:hAnsi="Roboto"/>
          <w:sz w:val="16"/>
          <w:szCs w:val="16"/>
        </w:rPr>
        <w:t xml:space="preserve"> </w:t>
      </w:r>
      <w:r w:rsidRPr="00454753">
        <w:rPr>
          <w:rFonts w:ascii="Roboto" w:hAnsi="Roboto" w:cstheme="minorHAnsi"/>
          <w:sz w:val="16"/>
          <w:szCs w:val="16"/>
        </w:rPr>
        <w:t xml:space="preserve">Te Pou o Te Whakaaro Nui. (2009). </w:t>
      </w:r>
      <w:r w:rsidRPr="00454753">
        <w:rPr>
          <w:rFonts w:ascii="Roboto" w:hAnsi="Roboto" w:cstheme="minorHAnsi"/>
          <w:i/>
          <w:sz w:val="16"/>
          <w:szCs w:val="16"/>
        </w:rPr>
        <w:t>Let’s Get Real – Real Skills and Seitapu.</w:t>
      </w:r>
      <w:r w:rsidRPr="00454753">
        <w:rPr>
          <w:rFonts w:ascii="Roboto" w:hAnsi="Roboto" w:cstheme="minorHAnsi"/>
          <w:sz w:val="16"/>
          <w:szCs w:val="16"/>
        </w:rPr>
        <w:t xml:space="preserve"> Retrieved 7/12/2015 from http://www.tepou.co.nz/uploads/files/resource-assets/Lets-Get-Real-Real-Skills-Plus-Seitapu-Working-with-Pacific-Peoples.pdf</w:t>
      </w:r>
    </w:p>
  </w:footnote>
  <w:footnote w:id="188">
    <w:p w:rsidR="00C27822" w:rsidRPr="00454753" w:rsidRDefault="00C27822" w:rsidP="00536273">
      <w:pPr>
        <w:pStyle w:val="FootnoteText"/>
        <w:spacing w:before="0"/>
        <w:rPr>
          <w:rFonts w:ascii="Roboto" w:hAnsi="Roboto"/>
          <w:sz w:val="16"/>
          <w:szCs w:val="16"/>
        </w:rPr>
      </w:pPr>
      <w:r w:rsidRPr="00454753">
        <w:rPr>
          <w:rStyle w:val="FootnoteReference"/>
          <w:rFonts w:ascii="Roboto" w:hAnsi="Roboto"/>
          <w:sz w:val="16"/>
          <w:szCs w:val="16"/>
        </w:rPr>
        <w:footnoteRef/>
      </w:r>
      <w:r w:rsidRPr="00454753">
        <w:rPr>
          <w:rFonts w:ascii="Roboto" w:hAnsi="Roboto"/>
          <w:sz w:val="16"/>
          <w:szCs w:val="16"/>
        </w:rPr>
        <w:t xml:space="preserve"> Ministry of Social Development. (2012ii). P.12</w:t>
      </w:r>
    </w:p>
  </w:footnote>
  <w:footnote w:id="189">
    <w:p w:rsidR="00C27822" w:rsidRPr="00454753" w:rsidRDefault="00C27822" w:rsidP="007C4B77">
      <w:pPr>
        <w:pStyle w:val="FootnoteText"/>
        <w:spacing w:before="0"/>
        <w:rPr>
          <w:rFonts w:ascii="Roboto" w:hAnsi="Roboto" w:cstheme="minorHAnsi"/>
          <w:sz w:val="16"/>
          <w:szCs w:val="16"/>
        </w:rPr>
      </w:pPr>
      <w:r w:rsidRPr="00454753">
        <w:rPr>
          <w:rStyle w:val="FootnoteReference"/>
          <w:rFonts w:ascii="Roboto" w:hAnsi="Roboto" w:cstheme="minorHAnsi"/>
          <w:sz w:val="16"/>
          <w:szCs w:val="16"/>
        </w:rPr>
        <w:footnoteRef/>
      </w:r>
      <w:r w:rsidRPr="00454753">
        <w:rPr>
          <w:rFonts w:ascii="Roboto" w:hAnsi="Roboto" w:cstheme="minorHAnsi"/>
          <w:sz w:val="16"/>
          <w:szCs w:val="16"/>
        </w:rPr>
        <w:t xml:space="preserve"> Fonua Ola. (2014). P.12-13. </w:t>
      </w:r>
    </w:p>
  </w:footnote>
  <w:footnote w:id="190">
    <w:p w:rsidR="00C27822" w:rsidRPr="00CE523A" w:rsidRDefault="00C27822" w:rsidP="00454753">
      <w:pPr>
        <w:pStyle w:val="FootnoteText"/>
        <w:spacing w:before="0"/>
        <w:rPr>
          <w:rFonts w:asciiTheme="minorHAnsi" w:hAnsiTheme="minorHAnsi"/>
          <w:sz w:val="16"/>
          <w:szCs w:val="16"/>
        </w:rPr>
      </w:pPr>
      <w:r w:rsidRPr="00454753">
        <w:rPr>
          <w:rStyle w:val="FootnoteReference"/>
          <w:rFonts w:ascii="Roboto" w:hAnsi="Roboto"/>
          <w:sz w:val="16"/>
          <w:szCs w:val="16"/>
        </w:rPr>
        <w:footnoteRef/>
      </w:r>
      <w:r w:rsidRPr="00454753">
        <w:rPr>
          <w:rFonts w:ascii="Roboto" w:hAnsi="Roboto"/>
          <w:sz w:val="16"/>
          <w:szCs w:val="16"/>
        </w:rPr>
        <w:t xml:space="preserve"> </w:t>
      </w:r>
      <w:r w:rsidRPr="00454753">
        <w:rPr>
          <w:rFonts w:ascii="Roboto" w:hAnsi="Roboto" w:cstheme="minorHAnsi"/>
          <w:sz w:val="16"/>
          <w:szCs w:val="16"/>
        </w:rPr>
        <w:t>Ministry of Social Development. (</w:t>
      </w:r>
      <w:r w:rsidRPr="00454753">
        <w:rPr>
          <w:rFonts w:ascii="Roboto" w:hAnsi="Roboto"/>
          <w:sz w:val="16"/>
          <w:szCs w:val="16"/>
        </w:rPr>
        <w:t>2012ii). P.21.</w:t>
      </w:r>
    </w:p>
  </w:footnote>
  <w:footnote w:id="191">
    <w:p w:rsidR="00C27822" w:rsidRPr="00454753" w:rsidRDefault="00C27822" w:rsidP="000F266E">
      <w:pPr>
        <w:pStyle w:val="FootnoteText"/>
        <w:spacing w:before="0"/>
        <w:rPr>
          <w:rFonts w:ascii="Roboto" w:hAnsi="Roboto" w:cstheme="minorHAnsi"/>
          <w:sz w:val="16"/>
          <w:szCs w:val="16"/>
        </w:rPr>
      </w:pPr>
      <w:r w:rsidRPr="00454753">
        <w:rPr>
          <w:rStyle w:val="FootnoteReference"/>
          <w:rFonts w:ascii="Roboto" w:hAnsi="Roboto" w:cstheme="minorHAnsi"/>
          <w:sz w:val="16"/>
          <w:szCs w:val="16"/>
        </w:rPr>
        <w:footnoteRef/>
      </w:r>
      <w:r w:rsidRPr="00454753">
        <w:rPr>
          <w:rFonts w:ascii="Roboto" w:hAnsi="Roboto" w:cstheme="minorHAnsi"/>
          <w:sz w:val="16"/>
          <w:szCs w:val="16"/>
        </w:rPr>
        <w:t xml:space="preserve"> Te Toka Tumoana – Child, Youth and Family Indigenous and Bi-cultural Principled Framework (strategic/practice) for working with Māori. Unpublished.</w:t>
      </w:r>
    </w:p>
  </w:footnote>
  <w:footnote w:id="192">
    <w:p w:rsidR="00C27822" w:rsidRPr="00454753" w:rsidRDefault="00C27822" w:rsidP="000F266E">
      <w:pPr>
        <w:pStyle w:val="FootnoteText"/>
        <w:spacing w:before="0"/>
        <w:rPr>
          <w:rFonts w:ascii="Roboto" w:hAnsi="Roboto" w:cstheme="minorHAnsi"/>
          <w:sz w:val="16"/>
          <w:szCs w:val="16"/>
        </w:rPr>
      </w:pPr>
      <w:r w:rsidRPr="00454753">
        <w:rPr>
          <w:rStyle w:val="FootnoteReference"/>
          <w:rFonts w:ascii="Roboto" w:hAnsi="Roboto"/>
          <w:sz w:val="16"/>
          <w:szCs w:val="16"/>
        </w:rPr>
        <w:footnoteRef/>
      </w:r>
      <w:r w:rsidRPr="00454753">
        <w:rPr>
          <w:rFonts w:ascii="Roboto" w:hAnsi="Roboto"/>
          <w:sz w:val="16"/>
          <w:szCs w:val="16"/>
        </w:rPr>
        <w:t xml:space="preserve"> </w:t>
      </w:r>
      <w:r w:rsidRPr="00454753">
        <w:rPr>
          <w:rFonts w:ascii="Roboto" w:hAnsi="Roboto" w:cstheme="minorHAnsi"/>
          <w:sz w:val="16"/>
          <w:szCs w:val="16"/>
        </w:rPr>
        <w:t>Māori health models – Te Whare Tapa Whā. Retrieved 12/12/2015 from http://www.health.govt.nz/our-work/populations/maori-health/maori-health-models/maori-health-models-te-whare-tapa-wha</w:t>
      </w:r>
    </w:p>
  </w:footnote>
  <w:footnote w:id="193">
    <w:p w:rsidR="00C27822" w:rsidRPr="00454753" w:rsidRDefault="00C27822" w:rsidP="00F365F1">
      <w:pPr>
        <w:pStyle w:val="FootnoteText"/>
        <w:spacing w:before="0"/>
        <w:rPr>
          <w:rFonts w:ascii="Roboto" w:hAnsi="Roboto"/>
          <w:sz w:val="16"/>
          <w:szCs w:val="16"/>
        </w:rPr>
      </w:pPr>
      <w:r w:rsidRPr="00454753">
        <w:rPr>
          <w:rStyle w:val="FootnoteReference"/>
          <w:rFonts w:ascii="Roboto" w:hAnsi="Roboto"/>
          <w:sz w:val="16"/>
          <w:szCs w:val="16"/>
        </w:rPr>
        <w:footnoteRef/>
      </w:r>
      <w:r w:rsidRPr="00454753">
        <w:rPr>
          <w:rFonts w:ascii="Roboto" w:hAnsi="Roboto"/>
          <w:sz w:val="16"/>
          <w:szCs w:val="16"/>
        </w:rPr>
        <w:t xml:space="preserve"> Masters, B., Trynes, M., Kaparu, R., Robertson, N., &amp; Waitoki, M. (2002). </w:t>
      </w:r>
      <w:r w:rsidRPr="00454753">
        <w:rPr>
          <w:rFonts w:ascii="Roboto" w:hAnsi="Roboto"/>
          <w:i/>
          <w:sz w:val="16"/>
          <w:szCs w:val="16"/>
        </w:rPr>
        <w:t>An evaluation of the cultural supervision prototype undertaken within the Department of Corrections. Hamilton.</w:t>
      </w:r>
      <w:r w:rsidRPr="00454753">
        <w:rPr>
          <w:rFonts w:ascii="Roboto" w:hAnsi="Roboto"/>
          <w:sz w:val="16"/>
          <w:szCs w:val="16"/>
        </w:rPr>
        <w:t xml:space="preserve"> Retrieved 17/9/2015 from  http://researchcommons.waikato.ac.nz/bitstream/handle/10289/858/NMGPS_Paper_Masters.pdf?sequence=1</w:t>
      </w:r>
    </w:p>
  </w:footnote>
  <w:footnote w:id="194">
    <w:p w:rsidR="00C27822" w:rsidRPr="00454753" w:rsidRDefault="00C27822" w:rsidP="0079027B">
      <w:pPr>
        <w:pStyle w:val="FootnoteText"/>
        <w:spacing w:before="0"/>
        <w:rPr>
          <w:rFonts w:ascii="Roboto" w:hAnsi="Roboto" w:cstheme="minorHAnsi"/>
          <w:sz w:val="16"/>
          <w:szCs w:val="16"/>
        </w:rPr>
      </w:pPr>
      <w:r w:rsidRPr="00454753">
        <w:rPr>
          <w:rStyle w:val="FootnoteReference"/>
          <w:rFonts w:ascii="Roboto" w:hAnsi="Roboto" w:cstheme="minorHAnsi"/>
          <w:sz w:val="16"/>
          <w:szCs w:val="16"/>
        </w:rPr>
        <w:footnoteRef/>
      </w:r>
      <w:r w:rsidRPr="00454753">
        <w:rPr>
          <w:rFonts w:ascii="Roboto" w:hAnsi="Roboto" w:cstheme="minorHAnsi"/>
          <w:sz w:val="16"/>
          <w:szCs w:val="16"/>
        </w:rPr>
        <w:t xml:space="preserve"> Sua-Hawkins, A., &amp; Mafileo, T. (2004). What is cultural supervision? </w:t>
      </w:r>
      <w:r w:rsidRPr="00454753">
        <w:rPr>
          <w:rFonts w:ascii="Roboto" w:hAnsi="Roboto" w:cstheme="minorHAnsi"/>
          <w:i/>
          <w:sz w:val="16"/>
          <w:szCs w:val="16"/>
        </w:rPr>
        <w:t>Social Work Now</w:t>
      </w:r>
      <w:r w:rsidRPr="00454753">
        <w:rPr>
          <w:rFonts w:ascii="Roboto" w:hAnsi="Roboto" w:cstheme="minorHAnsi"/>
          <w:sz w:val="16"/>
          <w:szCs w:val="16"/>
        </w:rPr>
        <w:t>. 10-16. http://www.cyf.govt.nz/documents/about-us/publications/social-work-now/social-work-now-29-dec04.pdf</w:t>
      </w:r>
    </w:p>
  </w:footnote>
  <w:footnote w:id="195">
    <w:p w:rsidR="00C27822" w:rsidRPr="00507315" w:rsidRDefault="00C27822" w:rsidP="0079027B">
      <w:pPr>
        <w:pStyle w:val="FootnoteText"/>
        <w:spacing w:before="0"/>
        <w:rPr>
          <w:rFonts w:ascii="Verdana" w:hAnsi="Verdana" w:cstheme="minorHAnsi"/>
          <w:sz w:val="16"/>
          <w:szCs w:val="16"/>
        </w:rPr>
      </w:pPr>
      <w:r w:rsidRPr="00507315">
        <w:rPr>
          <w:rStyle w:val="FootnoteReference"/>
          <w:rFonts w:ascii="Verdana" w:hAnsi="Verdana" w:cstheme="minorHAnsi"/>
          <w:sz w:val="16"/>
          <w:szCs w:val="16"/>
        </w:rPr>
        <w:footnoteRef/>
      </w:r>
      <w:r w:rsidRPr="00507315">
        <w:rPr>
          <w:rFonts w:ascii="Verdana" w:hAnsi="Verdana" w:cstheme="minorHAnsi"/>
          <w:sz w:val="16"/>
          <w:szCs w:val="16"/>
        </w:rPr>
        <w:t xml:space="preserve"> </w:t>
      </w:r>
      <w:r w:rsidRPr="00200EC5">
        <w:rPr>
          <w:rFonts w:ascii="Roboto" w:hAnsi="Roboto" w:cstheme="minorHAnsi"/>
          <w:sz w:val="16"/>
          <w:szCs w:val="16"/>
        </w:rPr>
        <w:t>Sua-Hawkins, A., &amp; Mafileo, T. (2004). P.12.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7162A8"/>
    <w:multiLevelType w:val="hybridMultilevel"/>
    <w:tmpl w:val="2DA8E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69F2358"/>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E8501A"/>
    <w:multiLevelType w:val="hybridMultilevel"/>
    <w:tmpl w:val="BDF4E362"/>
    <w:lvl w:ilvl="0" w:tplc="6AC81A50">
      <w:start w:val="5"/>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AE43F9"/>
    <w:multiLevelType w:val="hybridMultilevel"/>
    <w:tmpl w:val="62EA4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nsid w:val="144C6C80"/>
    <w:multiLevelType w:val="hybridMultilevel"/>
    <w:tmpl w:val="3C74BA64"/>
    <w:lvl w:ilvl="0" w:tplc="A830A396">
      <w:start w:val="54"/>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0">
    <w:nsid w:val="18EB3090"/>
    <w:multiLevelType w:val="hybridMultilevel"/>
    <w:tmpl w:val="83304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A433828"/>
    <w:multiLevelType w:val="hybridMultilevel"/>
    <w:tmpl w:val="4FE46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B0A16A8"/>
    <w:multiLevelType w:val="hybridMultilevel"/>
    <w:tmpl w:val="C0807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1317A0C"/>
    <w:multiLevelType w:val="hybridMultilevel"/>
    <w:tmpl w:val="76C4A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2C8022E"/>
    <w:multiLevelType w:val="hybridMultilevel"/>
    <w:tmpl w:val="0818F6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2E73590"/>
    <w:multiLevelType w:val="hybridMultilevel"/>
    <w:tmpl w:val="106AF3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6FB1458"/>
    <w:multiLevelType w:val="hybridMultilevel"/>
    <w:tmpl w:val="39DC3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7540008"/>
    <w:multiLevelType w:val="hybridMultilevel"/>
    <w:tmpl w:val="9EA6C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EBD507B"/>
    <w:multiLevelType w:val="hybridMultilevel"/>
    <w:tmpl w:val="A094EF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0532325"/>
    <w:multiLevelType w:val="hybridMultilevel"/>
    <w:tmpl w:val="F5126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4321F5F"/>
    <w:multiLevelType w:val="hybridMultilevel"/>
    <w:tmpl w:val="80F0F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A342C1C"/>
    <w:multiLevelType w:val="hybridMultilevel"/>
    <w:tmpl w:val="EC4E2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BB66A63"/>
    <w:multiLevelType w:val="hybridMultilevel"/>
    <w:tmpl w:val="FF1C6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BB96750"/>
    <w:multiLevelType w:val="hybridMultilevel"/>
    <w:tmpl w:val="478AC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13B342D"/>
    <w:multiLevelType w:val="hybridMultilevel"/>
    <w:tmpl w:val="0E2E5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6754AA6"/>
    <w:multiLevelType w:val="hybridMultilevel"/>
    <w:tmpl w:val="2C006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AE44FA3"/>
    <w:multiLevelType w:val="hybridMultilevel"/>
    <w:tmpl w:val="EC6EB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C61598B"/>
    <w:multiLevelType w:val="hybridMultilevel"/>
    <w:tmpl w:val="D166BFF2"/>
    <w:lvl w:ilvl="0" w:tplc="31E2083C">
      <w:start w:val="5"/>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6287D90"/>
    <w:multiLevelType w:val="hybridMultilevel"/>
    <w:tmpl w:val="9A8C8C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B21532D"/>
    <w:multiLevelType w:val="hybridMultilevel"/>
    <w:tmpl w:val="14DA6346"/>
    <w:lvl w:ilvl="0" w:tplc="ABEE584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60A741F3"/>
    <w:multiLevelType w:val="hybridMultilevel"/>
    <w:tmpl w:val="CEF2CCF2"/>
    <w:lvl w:ilvl="0" w:tplc="3CBC7AE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66F62EF9"/>
    <w:multiLevelType w:val="hybridMultilevel"/>
    <w:tmpl w:val="E8DCC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E1B568F"/>
    <w:multiLevelType w:val="hybridMultilevel"/>
    <w:tmpl w:val="EB022C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6FC230AC"/>
    <w:multiLevelType w:val="hybridMultilevel"/>
    <w:tmpl w:val="D6C4A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90A463D"/>
    <w:multiLevelType w:val="hybridMultilevel"/>
    <w:tmpl w:val="AAF2B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951661F"/>
    <w:multiLevelType w:val="hybridMultilevel"/>
    <w:tmpl w:val="92BCE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F925986"/>
    <w:multiLevelType w:val="multilevel"/>
    <w:tmpl w:val="6F30ED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1"/>
  </w:num>
  <w:num w:numId="3">
    <w:abstractNumId w:val="0"/>
  </w:num>
  <w:num w:numId="4">
    <w:abstractNumId w:val="5"/>
  </w:num>
  <w:num w:numId="5">
    <w:abstractNumId w:val="7"/>
  </w:num>
  <w:num w:numId="6">
    <w:abstractNumId w:val="28"/>
  </w:num>
  <w:num w:numId="7">
    <w:abstractNumId w:val="18"/>
  </w:num>
  <w:num w:numId="8">
    <w:abstractNumId w:val="27"/>
  </w:num>
  <w:num w:numId="9">
    <w:abstractNumId w:val="22"/>
  </w:num>
  <w:num w:numId="10">
    <w:abstractNumId w:val="19"/>
  </w:num>
  <w:num w:numId="11">
    <w:abstractNumId w:val="37"/>
  </w:num>
  <w:num w:numId="12">
    <w:abstractNumId w:val="10"/>
  </w:num>
  <w:num w:numId="13">
    <w:abstractNumId w:val="6"/>
  </w:num>
  <w:num w:numId="14">
    <w:abstractNumId w:val="13"/>
  </w:num>
  <w:num w:numId="15">
    <w:abstractNumId w:val="31"/>
  </w:num>
  <w:num w:numId="16">
    <w:abstractNumId w:val="30"/>
  </w:num>
  <w:num w:numId="17">
    <w:abstractNumId w:val="33"/>
  </w:num>
  <w:num w:numId="18">
    <w:abstractNumId w:val="14"/>
  </w:num>
  <w:num w:numId="19">
    <w:abstractNumId w:val="21"/>
  </w:num>
  <w:num w:numId="20">
    <w:abstractNumId w:val="2"/>
  </w:num>
  <w:num w:numId="21">
    <w:abstractNumId w:val="4"/>
  </w:num>
  <w:num w:numId="22">
    <w:abstractNumId w:val="24"/>
  </w:num>
  <w:num w:numId="23">
    <w:abstractNumId w:val="20"/>
  </w:num>
  <w:num w:numId="24">
    <w:abstractNumId w:val="34"/>
  </w:num>
  <w:num w:numId="25">
    <w:abstractNumId w:val="25"/>
  </w:num>
  <w:num w:numId="26">
    <w:abstractNumId w:val="29"/>
  </w:num>
  <w:num w:numId="27">
    <w:abstractNumId w:val="32"/>
  </w:num>
  <w:num w:numId="28">
    <w:abstractNumId w:val="36"/>
  </w:num>
  <w:num w:numId="29">
    <w:abstractNumId w:val="35"/>
  </w:num>
  <w:num w:numId="30">
    <w:abstractNumId w:val="16"/>
  </w:num>
  <w:num w:numId="31">
    <w:abstractNumId w:val="23"/>
  </w:num>
  <w:num w:numId="32">
    <w:abstractNumId w:val="17"/>
  </w:num>
  <w:num w:numId="33">
    <w:abstractNumId w:val="12"/>
  </w:num>
  <w:num w:numId="34">
    <w:abstractNumId w:val="3"/>
  </w:num>
  <w:num w:numId="35">
    <w:abstractNumId w:val="15"/>
  </w:num>
  <w:num w:numId="36">
    <w:abstractNumId w:val="11"/>
  </w:num>
  <w:num w:numId="37">
    <w:abstractNumId w:val="26"/>
  </w:num>
  <w:num w:numId="38">
    <w:abstractNumId w:val="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enita Sumeo-Shaw">
    <w15:presenceInfo w15:providerId="None" w15:userId="Georgenita Sumeo-Sh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GzMDU0MzK1NLQwNTVQ0lEKTi0uzszPAykwrwUAUqJx+SwAAAA="/>
  </w:docVars>
  <w:rsids>
    <w:rsidRoot w:val="00334E3A"/>
    <w:rsid w:val="00000B4C"/>
    <w:rsid w:val="00000C86"/>
    <w:rsid w:val="000015E0"/>
    <w:rsid w:val="00005BBD"/>
    <w:rsid w:val="00005BBE"/>
    <w:rsid w:val="00006CC6"/>
    <w:rsid w:val="0000782D"/>
    <w:rsid w:val="00007B20"/>
    <w:rsid w:val="000104B6"/>
    <w:rsid w:val="000106D0"/>
    <w:rsid w:val="0001729A"/>
    <w:rsid w:val="00020683"/>
    <w:rsid w:val="00022E13"/>
    <w:rsid w:val="00024216"/>
    <w:rsid w:val="000259B7"/>
    <w:rsid w:val="00025BCD"/>
    <w:rsid w:val="0002744F"/>
    <w:rsid w:val="000339EF"/>
    <w:rsid w:val="00033DCC"/>
    <w:rsid w:val="000340E4"/>
    <w:rsid w:val="00034336"/>
    <w:rsid w:val="00034670"/>
    <w:rsid w:val="000346FB"/>
    <w:rsid w:val="00034E9C"/>
    <w:rsid w:val="00036A5B"/>
    <w:rsid w:val="00037CB0"/>
    <w:rsid w:val="00040115"/>
    <w:rsid w:val="00040F39"/>
    <w:rsid w:val="000459A4"/>
    <w:rsid w:val="00047E2B"/>
    <w:rsid w:val="00051B3F"/>
    <w:rsid w:val="0005217F"/>
    <w:rsid w:val="000521B6"/>
    <w:rsid w:val="00054BB6"/>
    <w:rsid w:val="0005531E"/>
    <w:rsid w:val="00055F49"/>
    <w:rsid w:val="0006398C"/>
    <w:rsid w:val="00065BFF"/>
    <w:rsid w:val="00065D87"/>
    <w:rsid w:val="000664DF"/>
    <w:rsid w:val="00066579"/>
    <w:rsid w:val="0007022B"/>
    <w:rsid w:val="0007152D"/>
    <w:rsid w:val="00073154"/>
    <w:rsid w:val="00073560"/>
    <w:rsid w:val="00074A1A"/>
    <w:rsid w:val="0007588C"/>
    <w:rsid w:val="00076C85"/>
    <w:rsid w:val="00081181"/>
    <w:rsid w:val="000817E4"/>
    <w:rsid w:val="00081FD9"/>
    <w:rsid w:val="000822CA"/>
    <w:rsid w:val="00082307"/>
    <w:rsid w:val="00082B66"/>
    <w:rsid w:val="00083334"/>
    <w:rsid w:val="000931AE"/>
    <w:rsid w:val="000933C2"/>
    <w:rsid w:val="00093EF0"/>
    <w:rsid w:val="000940D3"/>
    <w:rsid w:val="000942B5"/>
    <w:rsid w:val="00095B1A"/>
    <w:rsid w:val="00095E5A"/>
    <w:rsid w:val="0009676A"/>
    <w:rsid w:val="000A00E4"/>
    <w:rsid w:val="000A0D07"/>
    <w:rsid w:val="000A161C"/>
    <w:rsid w:val="000A28BC"/>
    <w:rsid w:val="000A2ECE"/>
    <w:rsid w:val="000A3BCF"/>
    <w:rsid w:val="000A3F53"/>
    <w:rsid w:val="000A43E8"/>
    <w:rsid w:val="000A576B"/>
    <w:rsid w:val="000A6A17"/>
    <w:rsid w:val="000B0985"/>
    <w:rsid w:val="000B0FCC"/>
    <w:rsid w:val="000B2311"/>
    <w:rsid w:val="000B30F5"/>
    <w:rsid w:val="000B3F3D"/>
    <w:rsid w:val="000B6303"/>
    <w:rsid w:val="000C062E"/>
    <w:rsid w:val="000C2171"/>
    <w:rsid w:val="000C2B99"/>
    <w:rsid w:val="000C3D89"/>
    <w:rsid w:val="000C423B"/>
    <w:rsid w:val="000C5ABE"/>
    <w:rsid w:val="000C69D7"/>
    <w:rsid w:val="000C7553"/>
    <w:rsid w:val="000C7616"/>
    <w:rsid w:val="000C7AE4"/>
    <w:rsid w:val="000D268E"/>
    <w:rsid w:val="000D2D2C"/>
    <w:rsid w:val="000D3237"/>
    <w:rsid w:val="000D3999"/>
    <w:rsid w:val="000D3D83"/>
    <w:rsid w:val="000D6FEB"/>
    <w:rsid w:val="000E2271"/>
    <w:rsid w:val="000E36EA"/>
    <w:rsid w:val="000E3BB9"/>
    <w:rsid w:val="000E498E"/>
    <w:rsid w:val="000E5450"/>
    <w:rsid w:val="000E6B1C"/>
    <w:rsid w:val="000F04F5"/>
    <w:rsid w:val="000F0F20"/>
    <w:rsid w:val="000F266E"/>
    <w:rsid w:val="000F3E2D"/>
    <w:rsid w:val="000F45E1"/>
    <w:rsid w:val="000F46DF"/>
    <w:rsid w:val="000F4F3C"/>
    <w:rsid w:val="000F5E40"/>
    <w:rsid w:val="000F6EF4"/>
    <w:rsid w:val="00102DD0"/>
    <w:rsid w:val="00103346"/>
    <w:rsid w:val="0010451B"/>
    <w:rsid w:val="00104D87"/>
    <w:rsid w:val="001053A2"/>
    <w:rsid w:val="0010625E"/>
    <w:rsid w:val="00106AED"/>
    <w:rsid w:val="00111EBE"/>
    <w:rsid w:val="00111F8C"/>
    <w:rsid w:val="001139DD"/>
    <w:rsid w:val="00113C84"/>
    <w:rsid w:val="00116361"/>
    <w:rsid w:val="0012036F"/>
    <w:rsid w:val="00121AC2"/>
    <w:rsid w:val="00126522"/>
    <w:rsid w:val="00126CB0"/>
    <w:rsid w:val="001302E8"/>
    <w:rsid w:val="00130947"/>
    <w:rsid w:val="00132358"/>
    <w:rsid w:val="00132C03"/>
    <w:rsid w:val="00133FF2"/>
    <w:rsid w:val="001342B6"/>
    <w:rsid w:val="00134B3B"/>
    <w:rsid w:val="00134F95"/>
    <w:rsid w:val="00135DD0"/>
    <w:rsid w:val="001413BF"/>
    <w:rsid w:val="0014361F"/>
    <w:rsid w:val="00144070"/>
    <w:rsid w:val="00144A98"/>
    <w:rsid w:val="001460D1"/>
    <w:rsid w:val="001468AD"/>
    <w:rsid w:val="00147200"/>
    <w:rsid w:val="00147E51"/>
    <w:rsid w:val="00151850"/>
    <w:rsid w:val="001557A8"/>
    <w:rsid w:val="0015667A"/>
    <w:rsid w:val="001573DC"/>
    <w:rsid w:val="001573FF"/>
    <w:rsid w:val="00157782"/>
    <w:rsid w:val="00157E0A"/>
    <w:rsid w:val="001600E4"/>
    <w:rsid w:val="00160D76"/>
    <w:rsid w:val="0016190E"/>
    <w:rsid w:val="0016305E"/>
    <w:rsid w:val="00163536"/>
    <w:rsid w:val="00164959"/>
    <w:rsid w:val="00165B2C"/>
    <w:rsid w:val="00166A0A"/>
    <w:rsid w:val="00167E7C"/>
    <w:rsid w:val="00170921"/>
    <w:rsid w:val="00171D41"/>
    <w:rsid w:val="00172B77"/>
    <w:rsid w:val="00172EA8"/>
    <w:rsid w:val="001735B3"/>
    <w:rsid w:val="001744BD"/>
    <w:rsid w:val="001744F6"/>
    <w:rsid w:val="00174944"/>
    <w:rsid w:val="00174EC9"/>
    <w:rsid w:val="001751B9"/>
    <w:rsid w:val="00177BEE"/>
    <w:rsid w:val="00177CFA"/>
    <w:rsid w:val="00182F5A"/>
    <w:rsid w:val="0018357D"/>
    <w:rsid w:val="001849CE"/>
    <w:rsid w:val="00184BA7"/>
    <w:rsid w:val="00185103"/>
    <w:rsid w:val="001852CC"/>
    <w:rsid w:val="001856DB"/>
    <w:rsid w:val="00186245"/>
    <w:rsid w:val="00187ECF"/>
    <w:rsid w:val="00191149"/>
    <w:rsid w:val="00191190"/>
    <w:rsid w:val="0019326B"/>
    <w:rsid w:val="001958C6"/>
    <w:rsid w:val="00197C6D"/>
    <w:rsid w:val="001A25A9"/>
    <w:rsid w:val="001A2C5A"/>
    <w:rsid w:val="001A2DFA"/>
    <w:rsid w:val="001A3D35"/>
    <w:rsid w:val="001A3DC2"/>
    <w:rsid w:val="001A5462"/>
    <w:rsid w:val="001A5BDE"/>
    <w:rsid w:val="001A5EB1"/>
    <w:rsid w:val="001B0D47"/>
    <w:rsid w:val="001B12A5"/>
    <w:rsid w:val="001B1509"/>
    <w:rsid w:val="001B32F2"/>
    <w:rsid w:val="001B34B2"/>
    <w:rsid w:val="001B403C"/>
    <w:rsid w:val="001B656A"/>
    <w:rsid w:val="001C202E"/>
    <w:rsid w:val="001C2822"/>
    <w:rsid w:val="001C32C7"/>
    <w:rsid w:val="001C55D3"/>
    <w:rsid w:val="001C57B2"/>
    <w:rsid w:val="001C6A62"/>
    <w:rsid w:val="001C7F9E"/>
    <w:rsid w:val="001D0648"/>
    <w:rsid w:val="001D0708"/>
    <w:rsid w:val="001D0F89"/>
    <w:rsid w:val="001D33D3"/>
    <w:rsid w:val="001D3744"/>
    <w:rsid w:val="001D44B1"/>
    <w:rsid w:val="001D49F1"/>
    <w:rsid w:val="001D58C9"/>
    <w:rsid w:val="001D700E"/>
    <w:rsid w:val="001D778D"/>
    <w:rsid w:val="001E00BF"/>
    <w:rsid w:val="001E0DDA"/>
    <w:rsid w:val="001E2889"/>
    <w:rsid w:val="001E59B6"/>
    <w:rsid w:val="001E6E6F"/>
    <w:rsid w:val="001E7E59"/>
    <w:rsid w:val="001F0D41"/>
    <w:rsid w:val="001F0FF7"/>
    <w:rsid w:val="001F412F"/>
    <w:rsid w:val="001F5368"/>
    <w:rsid w:val="001F7ED0"/>
    <w:rsid w:val="00200CE6"/>
    <w:rsid w:val="00200EC5"/>
    <w:rsid w:val="002022BB"/>
    <w:rsid w:val="002027D0"/>
    <w:rsid w:val="00203730"/>
    <w:rsid w:val="002063CD"/>
    <w:rsid w:val="002067F7"/>
    <w:rsid w:val="00206830"/>
    <w:rsid w:val="00207310"/>
    <w:rsid w:val="00207F63"/>
    <w:rsid w:val="00210C69"/>
    <w:rsid w:val="002116C2"/>
    <w:rsid w:val="00212663"/>
    <w:rsid w:val="00213797"/>
    <w:rsid w:val="00213DA6"/>
    <w:rsid w:val="00213EAC"/>
    <w:rsid w:val="00214C54"/>
    <w:rsid w:val="00214E40"/>
    <w:rsid w:val="00216302"/>
    <w:rsid w:val="002166BA"/>
    <w:rsid w:val="00217D68"/>
    <w:rsid w:val="00220A52"/>
    <w:rsid w:val="00220B1D"/>
    <w:rsid w:val="0022203E"/>
    <w:rsid w:val="00222706"/>
    <w:rsid w:val="00222AA1"/>
    <w:rsid w:val="00225427"/>
    <w:rsid w:val="00226BFE"/>
    <w:rsid w:val="002273C0"/>
    <w:rsid w:val="0023059F"/>
    <w:rsid w:val="00230FEB"/>
    <w:rsid w:val="002326BE"/>
    <w:rsid w:val="00236D2D"/>
    <w:rsid w:val="0023734B"/>
    <w:rsid w:val="00237D72"/>
    <w:rsid w:val="00237F45"/>
    <w:rsid w:val="00241DA2"/>
    <w:rsid w:val="00243A2A"/>
    <w:rsid w:val="00245A2B"/>
    <w:rsid w:val="00245E89"/>
    <w:rsid w:val="00245F35"/>
    <w:rsid w:val="00246A29"/>
    <w:rsid w:val="00247834"/>
    <w:rsid w:val="00251E5C"/>
    <w:rsid w:val="002528BC"/>
    <w:rsid w:val="00255FC4"/>
    <w:rsid w:val="0025613A"/>
    <w:rsid w:val="002561F0"/>
    <w:rsid w:val="00257385"/>
    <w:rsid w:val="00257449"/>
    <w:rsid w:val="0025795D"/>
    <w:rsid w:val="00260FFC"/>
    <w:rsid w:val="002621E3"/>
    <w:rsid w:val="0026277E"/>
    <w:rsid w:val="00263B7A"/>
    <w:rsid w:val="00265D6A"/>
    <w:rsid w:val="00266008"/>
    <w:rsid w:val="002663B3"/>
    <w:rsid w:val="00271539"/>
    <w:rsid w:val="00272730"/>
    <w:rsid w:val="00273420"/>
    <w:rsid w:val="00273DB2"/>
    <w:rsid w:val="00275A5B"/>
    <w:rsid w:val="00276A74"/>
    <w:rsid w:val="002805AB"/>
    <w:rsid w:val="00281100"/>
    <w:rsid w:val="00282ECD"/>
    <w:rsid w:val="0028344A"/>
    <w:rsid w:val="002848A1"/>
    <w:rsid w:val="00284FCF"/>
    <w:rsid w:val="00286CB8"/>
    <w:rsid w:val="00287E68"/>
    <w:rsid w:val="00290484"/>
    <w:rsid w:val="00292188"/>
    <w:rsid w:val="00292B21"/>
    <w:rsid w:val="00293031"/>
    <w:rsid w:val="002939AC"/>
    <w:rsid w:val="00294614"/>
    <w:rsid w:val="00295A30"/>
    <w:rsid w:val="0029695B"/>
    <w:rsid w:val="002A020F"/>
    <w:rsid w:val="002A1CD2"/>
    <w:rsid w:val="002A35A1"/>
    <w:rsid w:val="002A499D"/>
    <w:rsid w:val="002A4EA4"/>
    <w:rsid w:val="002A7B3C"/>
    <w:rsid w:val="002A7F9F"/>
    <w:rsid w:val="002B1FD9"/>
    <w:rsid w:val="002B3A82"/>
    <w:rsid w:val="002B43E1"/>
    <w:rsid w:val="002B4C70"/>
    <w:rsid w:val="002B774C"/>
    <w:rsid w:val="002C0110"/>
    <w:rsid w:val="002C08D6"/>
    <w:rsid w:val="002C34F6"/>
    <w:rsid w:val="002C5367"/>
    <w:rsid w:val="002C6DA0"/>
    <w:rsid w:val="002D183B"/>
    <w:rsid w:val="002D1884"/>
    <w:rsid w:val="002D1C62"/>
    <w:rsid w:val="002D1C85"/>
    <w:rsid w:val="002D367B"/>
    <w:rsid w:val="002D4402"/>
    <w:rsid w:val="002D45B6"/>
    <w:rsid w:val="002D47D3"/>
    <w:rsid w:val="002D5B35"/>
    <w:rsid w:val="002D63D1"/>
    <w:rsid w:val="002D6804"/>
    <w:rsid w:val="002E0274"/>
    <w:rsid w:val="002E1CD4"/>
    <w:rsid w:val="002E2352"/>
    <w:rsid w:val="002E28E9"/>
    <w:rsid w:val="002E2F0B"/>
    <w:rsid w:val="002E3BCA"/>
    <w:rsid w:val="002E445C"/>
    <w:rsid w:val="002E46CD"/>
    <w:rsid w:val="002E6E51"/>
    <w:rsid w:val="002E70B6"/>
    <w:rsid w:val="002E7C1D"/>
    <w:rsid w:val="002F0305"/>
    <w:rsid w:val="002F32D3"/>
    <w:rsid w:val="002F4A3A"/>
    <w:rsid w:val="002F64A2"/>
    <w:rsid w:val="002F75E9"/>
    <w:rsid w:val="003011FA"/>
    <w:rsid w:val="00302038"/>
    <w:rsid w:val="0030277F"/>
    <w:rsid w:val="003065C7"/>
    <w:rsid w:val="0031101C"/>
    <w:rsid w:val="0031220B"/>
    <w:rsid w:val="0031524B"/>
    <w:rsid w:val="00316C51"/>
    <w:rsid w:val="00317D88"/>
    <w:rsid w:val="003202A9"/>
    <w:rsid w:val="003213AD"/>
    <w:rsid w:val="003215FA"/>
    <w:rsid w:val="00321D2E"/>
    <w:rsid w:val="003260CE"/>
    <w:rsid w:val="00326800"/>
    <w:rsid w:val="00331785"/>
    <w:rsid w:val="00332D43"/>
    <w:rsid w:val="00334E3A"/>
    <w:rsid w:val="00335069"/>
    <w:rsid w:val="00335148"/>
    <w:rsid w:val="00335437"/>
    <w:rsid w:val="00340294"/>
    <w:rsid w:val="00340645"/>
    <w:rsid w:val="003415A5"/>
    <w:rsid w:val="00342101"/>
    <w:rsid w:val="00342EBA"/>
    <w:rsid w:val="0034339C"/>
    <w:rsid w:val="00344EBD"/>
    <w:rsid w:val="00345740"/>
    <w:rsid w:val="003465F6"/>
    <w:rsid w:val="00346923"/>
    <w:rsid w:val="00347FCA"/>
    <w:rsid w:val="00350E39"/>
    <w:rsid w:val="003516FD"/>
    <w:rsid w:val="00351940"/>
    <w:rsid w:val="003527E2"/>
    <w:rsid w:val="003529BA"/>
    <w:rsid w:val="00352AF7"/>
    <w:rsid w:val="00354DC3"/>
    <w:rsid w:val="00354EC2"/>
    <w:rsid w:val="00355793"/>
    <w:rsid w:val="00355846"/>
    <w:rsid w:val="0035659F"/>
    <w:rsid w:val="003576BE"/>
    <w:rsid w:val="00357801"/>
    <w:rsid w:val="00357B06"/>
    <w:rsid w:val="0036016D"/>
    <w:rsid w:val="0036052F"/>
    <w:rsid w:val="00361560"/>
    <w:rsid w:val="00363F38"/>
    <w:rsid w:val="00364645"/>
    <w:rsid w:val="00364859"/>
    <w:rsid w:val="00364D30"/>
    <w:rsid w:val="00364F0E"/>
    <w:rsid w:val="003657B6"/>
    <w:rsid w:val="00370158"/>
    <w:rsid w:val="003714EF"/>
    <w:rsid w:val="00372EC2"/>
    <w:rsid w:val="003750BE"/>
    <w:rsid w:val="00376685"/>
    <w:rsid w:val="00376828"/>
    <w:rsid w:val="003801BF"/>
    <w:rsid w:val="00381024"/>
    <w:rsid w:val="0038127C"/>
    <w:rsid w:val="00382295"/>
    <w:rsid w:val="00382E03"/>
    <w:rsid w:val="003831D8"/>
    <w:rsid w:val="00384567"/>
    <w:rsid w:val="00385388"/>
    <w:rsid w:val="003854EA"/>
    <w:rsid w:val="00390975"/>
    <w:rsid w:val="003910B3"/>
    <w:rsid w:val="0039214A"/>
    <w:rsid w:val="00393F3A"/>
    <w:rsid w:val="00394AB2"/>
    <w:rsid w:val="00394E95"/>
    <w:rsid w:val="00394ECA"/>
    <w:rsid w:val="00395699"/>
    <w:rsid w:val="00397220"/>
    <w:rsid w:val="003A116C"/>
    <w:rsid w:val="003A38D9"/>
    <w:rsid w:val="003A7894"/>
    <w:rsid w:val="003A797A"/>
    <w:rsid w:val="003B081F"/>
    <w:rsid w:val="003B0A38"/>
    <w:rsid w:val="003B30E9"/>
    <w:rsid w:val="003B4CD1"/>
    <w:rsid w:val="003B50B9"/>
    <w:rsid w:val="003B541A"/>
    <w:rsid w:val="003B5B22"/>
    <w:rsid w:val="003B75E7"/>
    <w:rsid w:val="003C04D7"/>
    <w:rsid w:val="003C23D5"/>
    <w:rsid w:val="003C43F0"/>
    <w:rsid w:val="003C5ABF"/>
    <w:rsid w:val="003C6112"/>
    <w:rsid w:val="003C6A93"/>
    <w:rsid w:val="003C6E3D"/>
    <w:rsid w:val="003D0511"/>
    <w:rsid w:val="003D12D2"/>
    <w:rsid w:val="003D13D2"/>
    <w:rsid w:val="003D1BD3"/>
    <w:rsid w:val="003D1F78"/>
    <w:rsid w:val="003D2C47"/>
    <w:rsid w:val="003D3B23"/>
    <w:rsid w:val="003E16C4"/>
    <w:rsid w:val="003E2430"/>
    <w:rsid w:val="003E29A9"/>
    <w:rsid w:val="003E3722"/>
    <w:rsid w:val="003E450F"/>
    <w:rsid w:val="003E47B5"/>
    <w:rsid w:val="003E52E5"/>
    <w:rsid w:val="003E5F46"/>
    <w:rsid w:val="003E6746"/>
    <w:rsid w:val="003E747D"/>
    <w:rsid w:val="003F0485"/>
    <w:rsid w:val="003F2E4F"/>
    <w:rsid w:val="003F303C"/>
    <w:rsid w:val="003F30D5"/>
    <w:rsid w:val="003F41FF"/>
    <w:rsid w:val="003F5EBF"/>
    <w:rsid w:val="003F673F"/>
    <w:rsid w:val="004010EF"/>
    <w:rsid w:val="0040161A"/>
    <w:rsid w:val="0040219B"/>
    <w:rsid w:val="0040369A"/>
    <w:rsid w:val="00405479"/>
    <w:rsid w:val="00405532"/>
    <w:rsid w:val="004056E8"/>
    <w:rsid w:val="0040599B"/>
    <w:rsid w:val="00407129"/>
    <w:rsid w:val="00410075"/>
    <w:rsid w:val="00410448"/>
    <w:rsid w:val="00411AA8"/>
    <w:rsid w:val="00411D25"/>
    <w:rsid w:val="00413E2A"/>
    <w:rsid w:val="00413E71"/>
    <w:rsid w:val="00414330"/>
    <w:rsid w:val="0041491B"/>
    <w:rsid w:val="004220BB"/>
    <w:rsid w:val="004227ED"/>
    <w:rsid w:val="004258EE"/>
    <w:rsid w:val="0042725A"/>
    <w:rsid w:val="0042789F"/>
    <w:rsid w:val="004279BF"/>
    <w:rsid w:val="00430513"/>
    <w:rsid w:val="004313BD"/>
    <w:rsid w:val="00432452"/>
    <w:rsid w:val="00432DA6"/>
    <w:rsid w:val="0043302A"/>
    <w:rsid w:val="004333CB"/>
    <w:rsid w:val="00433C13"/>
    <w:rsid w:val="004349B5"/>
    <w:rsid w:val="00436832"/>
    <w:rsid w:val="004375CF"/>
    <w:rsid w:val="004377E6"/>
    <w:rsid w:val="00443E5F"/>
    <w:rsid w:val="00445BCE"/>
    <w:rsid w:val="00446352"/>
    <w:rsid w:val="00446720"/>
    <w:rsid w:val="0044688D"/>
    <w:rsid w:val="00451D72"/>
    <w:rsid w:val="00453C0E"/>
    <w:rsid w:val="00454753"/>
    <w:rsid w:val="00454DCD"/>
    <w:rsid w:val="00454F25"/>
    <w:rsid w:val="00455010"/>
    <w:rsid w:val="00455CB3"/>
    <w:rsid w:val="00456FB8"/>
    <w:rsid w:val="00457D58"/>
    <w:rsid w:val="0046171A"/>
    <w:rsid w:val="00462520"/>
    <w:rsid w:val="00462DD6"/>
    <w:rsid w:val="00464355"/>
    <w:rsid w:val="0046496F"/>
    <w:rsid w:val="0046505C"/>
    <w:rsid w:val="00466D13"/>
    <w:rsid w:val="00467E39"/>
    <w:rsid w:val="004710B8"/>
    <w:rsid w:val="00474D2A"/>
    <w:rsid w:val="00474ECD"/>
    <w:rsid w:val="004766BE"/>
    <w:rsid w:val="00477A99"/>
    <w:rsid w:val="004858E7"/>
    <w:rsid w:val="00491C32"/>
    <w:rsid w:val="004928E6"/>
    <w:rsid w:val="0049393D"/>
    <w:rsid w:val="0049488F"/>
    <w:rsid w:val="00495262"/>
    <w:rsid w:val="00495719"/>
    <w:rsid w:val="004960E9"/>
    <w:rsid w:val="00497AFB"/>
    <w:rsid w:val="00497C8A"/>
    <w:rsid w:val="004A0C90"/>
    <w:rsid w:val="004A2CDE"/>
    <w:rsid w:val="004A34D8"/>
    <w:rsid w:val="004A4196"/>
    <w:rsid w:val="004A448B"/>
    <w:rsid w:val="004A5A8F"/>
    <w:rsid w:val="004A63F0"/>
    <w:rsid w:val="004A670D"/>
    <w:rsid w:val="004A70F3"/>
    <w:rsid w:val="004A7DE7"/>
    <w:rsid w:val="004B009E"/>
    <w:rsid w:val="004B09FC"/>
    <w:rsid w:val="004B200D"/>
    <w:rsid w:val="004B29DB"/>
    <w:rsid w:val="004B401F"/>
    <w:rsid w:val="004B64B0"/>
    <w:rsid w:val="004B6E58"/>
    <w:rsid w:val="004B71B6"/>
    <w:rsid w:val="004C0484"/>
    <w:rsid w:val="004C1029"/>
    <w:rsid w:val="004C301C"/>
    <w:rsid w:val="004C3D1A"/>
    <w:rsid w:val="004D0F93"/>
    <w:rsid w:val="004D12F5"/>
    <w:rsid w:val="004D19B3"/>
    <w:rsid w:val="004D1D02"/>
    <w:rsid w:val="004D1F51"/>
    <w:rsid w:val="004D2AF8"/>
    <w:rsid w:val="004D5DE6"/>
    <w:rsid w:val="004D66AB"/>
    <w:rsid w:val="004D6B8C"/>
    <w:rsid w:val="004D7B76"/>
    <w:rsid w:val="004E2FAC"/>
    <w:rsid w:val="004E334A"/>
    <w:rsid w:val="004E4009"/>
    <w:rsid w:val="004E5F46"/>
    <w:rsid w:val="004E63DD"/>
    <w:rsid w:val="004E64A6"/>
    <w:rsid w:val="004E6D73"/>
    <w:rsid w:val="004F1BA6"/>
    <w:rsid w:val="004F1D4A"/>
    <w:rsid w:val="004F5509"/>
    <w:rsid w:val="004F7748"/>
    <w:rsid w:val="005012E7"/>
    <w:rsid w:val="00501735"/>
    <w:rsid w:val="00501F8A"/>
    <w:rsid w:val="00503AC6"/>
    <w:rsid w:val="00507315"/>
    <w:rsid w:val="005074BF"/>
    <w:rsid w:val="0050765C"/>
    <w:rsid w:val="005118B2"/>
    <w:rsid w:val="00511F71"/>
    <w:rsid w:val="00513096"/>
    <w:rsid w:val="00514FDA"/>
    <w:rsid w:val="00516FA2"/>
    <w:rsid w:val="005170DD"/>
    <w:rsid w:val="0051765B"/>
    <w:rsid w:val="005204DC"/>
    <w:rsid w:val="00520DE3"/>
    <w:rsid w:val="00520EF7"/>
    <w:rsid w:val="00521C0A"/>
    <w:rsid w:val="00522539"/>
    <w:rsid w:val="00524D2A"/>
    <w:rsid w:val="00524EAC"/>
    <w:rsid w:val="00525109"/>
    <w:rsid w:val="00530122"/>
    <w:rsid w:val="00530EA6"/>
    <w:rsid w:val="005315C2"/>
    <w:rsid w:val="00533AC2"/>
    <w:rsid w:val="00533E65"/>
    <w:rsid w:val="005354E5"/>
    <w:rsid w:val="00536273"/>
    <w:rsid w:val="00536C5B"/>
    <w:rsid w:val="00541921"/>
    <w:rsid w:val="0054193C"/>
    <w:rsid w:val="005444D7"/>
    <w:rsid w:val="005455CD"/>
    <w:rsid w:val="00545A9A"/>
    <w:rsid w:val="00545C45"/>
    <w:rsid w:val="00546360"/>
    <w:rsid w:val="00547E2B"/>
    <w:rsid w:val="00550251"/>
    <w:rsid w:val="00551AF6"/>
    <w:rsid w:val="00551FF3"/>
    <w:rsid w:val="00552EDD"/>
    <w:rsid w:val="0055389E"/>
    <w:rsid w:val="00553C9B"/>
    <w:rsid w:val="00553CA7"/>
    <w:rsid w:val="005546E2"/>
    <w:rsid w:val="005605D3"/>
    <w:rsid w:val="00560833"/>
    <w:rsid w:val="00560FFD"/>
    <w:rsid w:val="00561416"/>
    <w:rsid w:val="00561C15"/>
    <w:rsid w:val="00562B0A"/>
    <w:rsid w:val="005631EE"/>
    <w:rsid w:val="00564F92"/>
    <w:rsid w:val="00565913"/>
    <w:rsid w:val="0056681E"/>
    <w:rsid w:val="00566AB9"/>
    <w:rsid w:val="005679FE"/>
    <w:rsid w:val="00570AA0"/>
    <w:rsid w:val="005717DD"/>
    <w:rsid w:val="00572AA9"/>
    <w:rsid w:val="00574A74"/>
    <w:rsid w:val="00575D4F"/>
    <w:rsid w:val="00577A06"/>
    <w:rsid w:val="005807A0"/>
    <w:rsid w:val="0058593A"/>
    <w:rsid w:val="005871F4"/>
    <w:rsid w:val="0058748C"/>
    <w:rsid w:val="00587683"/>
    <w:rsid w:val="005905CC"/>
    <w:rsid w:val="00590A23"/>
    <w:rsid w:val="00595906"/>
    <w:rsid w:val="005A080E"/>
    <w:rsid w:val="005A08BD"/>
    <w:rsid w:val="005A10C5"/>
    <w:rsid w:val="005A1B49"/>
    <w:rsid w:val="005A20D3"/>
    <w:rsid w:val="005A2789"/>
    <w:rsid w:val="005A2E83"/>
    <w:rsid w:val="005A36BE"/>
    <w:rsid w:val="005A3AB5"/>
    <w:rsid w:val="005A3AB7"/>
    <w:rsid w:val="005A3D97"/>
    <w:rsid w:val="005A5479"/>
    <w:rsid w:val="005A6E44"/>
    <w:rsid w:val="005A72DB"/>
    <w:rsid w:val="005B02A7"/>
    <w:rsid w:val="005B08D1"/>
    <w:rsid w:val="005B11F9"/>
    <w:rsid w:val="005B2300"/>
    <w:rsid w:val="005B2395"/>
    <w:rsid w:val="005C01F7"/>
    <w:rsid w:val="005C0A16"/>
    <w:rsid w:val="005C0ECF"/>
    <w:rsid w:val="005C1113"/>
    <w:rsid w:val="005C1413"/>
    <w:rsid w:val="005C14B7"/>
    <w:rsid w:val="005C1BD7"/>
    <w:rsid w:val="005C2166"/>
    <w:rsid w:val="005C2B9E"/>
    <w:rsid w:val="005C49DB"/>
    <w:rsid w:val="005C542B"/>
    <w:rsid w:val="005C70C6"/>
    <w:rsid w:val="005C76D1"/>
    <w:rsid w:val="005D0DBB"/>
    <w:rsid w:val="005D3CAC"/>
    <w:rsid w:val="005D57B8"/>
    <w:rsid w:val="005D62DD"/>
    <w:rsid w:val="005D65B8"/>
    <w:rsid w:val="005D6DA6"/>
    <w:rsid w:val="005D6F53"/>
    <w:rsid w:val="005D77C4"/>
    <w:rsid w:val="005E0E40"/>
    <w:rsid w:val="005E20DE"/>
    <w:rsid w:val="005E287B"/>
    <w:rsid w:val="005E2B80"/>
    <w:rsid w:val="005E3A36"/>
    <w:rsid w:val="005E4482"/>
    <w:rsid w:val="005E4851"/>
    <w:rsid w:val="005E7309"/>
    <w:rsid w:val="005E7664"/>
    <w:rsid w:val="005F0827"/>
    <w:rsid w:val="005F295F"/>
    <w:rsid w:val="005F4D7C"/>
    <w:rsid w:val="005F4E8B"/>
    <w:rsid w:val="005F5185"/>
    <w:rsid w:val="005F5DD8"/>
    <w:rsid w:val="005F5F8D"/>
    <w:rsid w:val="005F69DE"/>
    <w:rsid w:val="006007EC"/>
    <w:rsid w:val="00603927"/>
    <w:rsid w:val="00604241"/>
    <w:rsid w:val="006043B9"/>
    <w:rsid w:val="006043C2"/>
    <w:rsid w:val="0060617F"/>
    <w:rsid w:val="0060664C"/>
    <w:rsid w:val="006066DF"/>
    <w:rsid w:val="00610418"/>
    <w:rsid w:val="00612B61"/>
    <w:rsid w:val="006140F3"/>
    <w:rsid w:val="006148CA"/>
    <w:rsid w:val="00616B94"/>
    <w:rsid w:val="00617923"/>
    <w:rsid w:val="00620916"/>
    <w:rsid w:val="0062144A"/>
    <w:rsid w:val="00621C3B"/>
    <w:rsid w:val="006236A2"/>
    <w:rsid w:val="006238D6"/>
    <w:rsid w:val="00624040"/>
    <w:rsid w:val="00624548"/>
    <w:rsid w:val="006266FC"/>
    <w:rsid w:val="00626A14"/>
    <w:rsid w:val="00626CEA"/>
    <w:rsid w:val="006272C4"/>
    <w:rsid w:val="0063014C"/>
    <w:rsid w:val="00631D73"/>
    <w:rsid w:val="0063528E"/>
    <w:rsid w:val="00635FC7"/>
    <w:rsid w:val="006360EF"/>
    <w:rsid w:val="006370AC"/>
    <w:rsid w:val="00637598"/>
    <w:rsid w:val="006400A1"/>
    <w:rsid w:val="006429BB"/>
    <w:rsid w:val="006433F7"/>
    <w:rsid w:val="00650017"/>
    <w:rsid w:val="006534FC"/>
    <w:rsid w:val="00654E1F"/>
    <w:rsid w:val="00656D97"/>
    <w:rsid w:val="00660357"/>
    <w:rsid w:val="006608DD"/>
    <w:rsid w:val="00662B2E"/>
    <w:rsid w:val="00662B9E"/>
    <w:rsid w:val="006644EF"/>
    <w:rsid w:val="006653F9"/>
    <w:rsid w:val="00665733"/>
    <w:rsid w:val="00665935"/>
    <w:rsid w:val="00665F8A"/>
    <w:rsid w:val="00666930"/>
    <w:rsid w:val="006672A9"/>
    <w:rsid w:val="0066759B"/>
    <w:rsid w:val="0067077D"/>
    <w:rsid w:val="006710FB"/>
    <w:rsid w:val="00671927"/>
    <w:rsid w:val="00672C30"/>
    <w:rsid w:val="0067368B"/>
    <w:rsid w:val="00673DB7"/>
    <w:rsid w:val="00674335"/>
    <w:rsid w:val="00675618"/>
    <w:rsid w:val="00676467"/>
    <w:rsid w:val="00681751"/>
    <w:rsid w:val="00682235"/>
    <w:rsid w:val="00682F2C"/>
    <w:rsid w:val="00682F68"/>
    <w:rsid w:val="0068341B"/>
    <w:rsid w:val="006835EF"/>
    <w:rsid w:val="0068387D"/>
    <w:rsid w:val="00686819"/>
    <w:rsid w:val="00687F53"/>
    <w:rsid w:val="00691150"/>
    <w:rsid w:val="00692ED9"/>
    <w:rsid w:val="00692FA6"/>
    <w:rsid w:val="00693930"/>
    <w:rsid w:val="00694BAB"/>
    <w:rsid w:val="00695697"/>
    <w:rsid w:val="006976BE"/>
    <w:rsid w:val="006A0595"/>
    <w:rsid w:val="006A244F"/>
    <w:rsid w:val="006A2AB9"/>
    <w:rsid w:val="006A63F3"/>
    <w:rsid w:val="006A664E"/>
    <w:rsid w:val="006A698C"/>
    <w:rsid w:val="006B0A41"/>
    <w:rsid w:val="006B149A"/>
    <w:rsid w:val="006B19BD"/>
    <w:rsid w:val="006B1EE2"/>
    <w:rsid w:val="006B270B"/>
    <w:rsid w:val="006B2C1A"/>
    <w:rsid w:val="006B2F12"/>
    <w:rsid w:val="006B34BE"/>
    <w:rsid w:val="006B4C76"/>
    <w:rsid w:val="006B4E49"/>
    <w:rsid w:val="006B51A6"/>
    <w:rsid w:val="006B690D"/>
    <w:rsid w:val="006B6AA6"/>
    <w:rsid w:val="006B7156"/>
    <w:rsid w:val="006B7738"/>
    <w:rsid w:val="006C0722"/>
    <w:rsid w:val="006C0E8E"/>
    <w:rsid w:val="006C6074"/>
    <w:rsid w:val="006C77E1"/>
    <w:rsid w:val="006D10FB"/>
    <w:rsid w:val="006D23D9"/>
    <w:rsid w:val="006D4390"/>
    <w:rsid w:val="006D4E65"/>
    <w:rsid w:val="006D504D"/>
    <w:rsid w:val="006D5097"/>
    <w:rsid w:val="006D6D3C"/>
    <w:rsid w:val="006D78FB"/>
    <w:rsid w:val="006E07F1"/>
    <w:rsid w:val="006E1312"/>
    <w:rsid w:val="006E1ACD"/>
    <w:rsid w:val="006E243D"/>
    <w:rsid w:val="006E3980"/>
    <w:rsid w:val="006E609C"/>
    <w:rsid w:val="006E6AF3"/>
    <w:rsid w:val="006E708F"/>
    <w:rsid w:val="006E7FD1"/>
    <w:rsid w:val="006F0227"/>
    <w:rsid w:val="006F08CC"/>
    <w:rsid w:val="006F0BB6"/>
    <w:rsid w:val="006F0C29"/>
    <w:rsid w:val="006F2F13"/>
    <w:rsid w:val="006F5815"/>
    <w:rsid w:val="006F58EC"/>
    <w:rsid w:val="00700DBC"/>
    <w:rsid w:val="007010A3"/>
    <w:rsid w:val="0070158B"/>
    <w:rsid w:val="007019E0"/>
    <w:rsid w:val="0070231D"/>
    <w:rsid w:val="007032CB"/>
    <w:rsid w:val="00704DFD"/>
    <w:rsid w:val="00706904"/>
    <w:rsid w:val="00707F7D"/>
    <w:rsid w:val="0071096E"/>
    <w:rsid w:val="007110CF"/>
    <w:rsid w:val="00713C82"/>
    <w:rsid w:val="0072132F"/>
    <w:rsid w:val="00721DA9"/>
    <w:rsid w:val="00725AE7"/>
    <w:rsid w:val="00726956"/>
    <w:rsid w:val="00727356"/>
    <w:rsid w:val="0072776A"/>
    <w:rsid w:val="00732D74"/>
    <w:rsid w:val="007358D1"/>
    <w:rsid w:val="00735DF7"/>
    <w:rsid w:val="00735E9D"/>
    <w:rsid w:val="007455EC"/>
    <w:rsid w:val="00746BCF"/>
    <w:rsid w:val="00747907"/>
    <w:rsid w:val="00747F53"/>
    <w:rsid w:val="00750E2B"/>
    <w:rsid w:val="00750F1A"/>
    <w:rsid w:val="00752CD3"/>
    <w:rsid w:val="007539DA"/>
    <w:rsid w:val="00753F79"/>
    <w:rsid w:val="007544C6"/>
    <w:rsid w:val="0075470D"/>
    <w:rsid w:val="00754B5E"/>
    <w:rsid w:val="00754C92"/>
    <w:rsid w:val="00754E76"/>
    <w:rsid w:val="0075538D"/>
    <w:rsid w:val="00756D03"/>
    <w:rsid w:val="007570E8"/>
    <w:rsid w:val="00757410"/>
    <w:rsid w:val="00757A6C"/>
    <w:rsid w:val="00757A8B"/>
    <w:rsid w:val="0076018E"/>
    <w:rsid w:val="007608C1"/>
    <w:rsid w:val="00762F68"/>
    <w:rsid w:val="00762F8F"/>
    <w:rsid w:val="00763200"/>
    <w:rsid w:val="007637DD"/>
    <w:rsid w:val="007643B3"/>
    <w:rsid w:val="0076540B"/>
    <w:rsid w:val="00766695"/>
    <w:rsid w:val="00770299"/>
    <w:rsid w:val="0077099E"/>
    <w:rsid w:val="0077132B"/>
    <w:rsid w:val="007721FD"/>
    <w:rsid w:val="00774068"/>
    <w:rsid w:val="00774C82"/>
    <w:rsid w:val="007757E5"/>
    <w:rsid w:val="00775CB4"/>
    <w:rsid w:val="00775FF4"/>
    <w:rsid w:val="007777CC"/>
    <w:rsid w:val="00780959"/>
    <w:rsid w:val="00781462"/>
    <w:rsid w:val="007815DC"/>
    <w:rsid w:val="00782C93"/>
    <w:rsid w:val="00783E51"/>
    <w:rsid w:val="007844E8"/>
    <w:rsid w:val="00785F6C"/>
    <w:rsid w:val="007864B8"/>
    <w:rsid w:val="007867F0"/>
    <w:rsid w:val="00787435"/>
    <w:rsid w:val="00787727"/>
    <w:rsid w:val="007901A9"/>
    <w:rsid w:val="0079027B"/>
    <w:rsid w:val="007934AC"/>
    <w:rsid w:val="00793D6A"/>
    <w:rsid w:val="007946DF"/>
    <w:rsid w:val="00796D64"/>
    <w:rsid w:val="007A01D6"/>
    <w:rsid w:val="007A05F1"/>
    <w:rsid w:val="007A12FF"/>
    <w:rsid w:val="007A57D0"/>
    <w:rsid w:val="007A7C96"/>
    <w:rsid w:val="007B179B"/>
    <w:rsid w:val="007B201A"/>
    <w:rsid w:val="007B4AF2"/>
    <w:rsid w:val="007B5356"/>
    <w:rsid w:val="007B6727"/>
    <w:rsid w:val="007B6AAA"/>
    <w:rsid w:val="007C2143"/>
    <w:rsid w:val="007C3F04"/>
    <w:rsid w:val="007C4B77"/>
    <w:rsid w:val="007C5078"/>
    <w:rsid w:val="007C7FDD"/>
    <w:rsid w:val="007D0BB8"/>
    <w:rsid w:val="007D1776"/>
    <w:rsid w:val="007D2248"/>
    <w:rsid w:val="007D3990"/>
    <w:rsid w:val="007D3D19"/>
    <w:rsid w:val="007D3F16"/>
    <w:rsid w:val="007D45D0"/>
    <w:rsid w:val="007D5264"/>
    <w:rsid w:val="007D676B"/>
    <w:rsid w:val="007D6DB3"/>
    <w:rsid w:val="007D78D5"/>
    <w:rsid w:val="007D7C2B"/>
    <w:rsid w:val="007D7F23"/>
    <w:rsid w:val="007E3545"/>
    <w:rsid w:val="007E4534"/>
    <w:rsid w:val="007E674A"/>
    <w:rsid w:val="007F02D7"/>
    <w:rsid w:val="007F07AA"/>
    <w:rsid w:val="007F0F5A"/>
    <w:rsid w:val="007F38C4"/>
    <w:rsid w:val="007F3ACD"/>
    <w:rsid w:val="007F3C31"/>
    <w:rsid w:val="007F4D30"/>
    <w:rsid w:val="007F5637"/>
    <w:rsid w:val="007F62F4"/>
    <w:rsid w:val="007F644D"/>
    <w:rsid w:val="007F7F0B"/>
    <w:rsid w:val="0080133F"/>
    <w:rsid w:val="0080451A"/>
    <w:rsid w:val="0080498F"/>
    <w:rsid w:val="00805A76"/>
    <w:rsid w:val="00805E14"/>
    <w:rsid w:val="008069E9"/>
    <w:rsid w:val="00807710"/>
    <w:rsid w:val="008124F6"/>
    <w:rsid w:val="00814DAD"/>
    <w:rsid w:val="008161B8"/>
    <w:rsid w:val="00816A1E"/>
    <w:rsid w:val="0082274D"/>
    <w:rsid w:val="00822DA1"/>
    <w:rsid w:val="00822DD5"/>
    <w:rsid w:val="00822F8E"/>
    <w:rsid w:val="00823456"/>
    <w:rsid w:val="00825E50"/>
    <w:rsid w:val="0083177D"/>
    <w:rsid w:val="00831841"/>
    <w:rsid w:val="00833495"/>
    <w:rsid w:val="008336AE"/>
    <w:rsid w:val="00833BEF"/>
    <w:rsid w:val="00836311"/>
    <w:rsid w:val="00836680"/>
    <w:rsid w:val="00837026"/>
    <w:rsid w:val="0084154F"/>
    <w:rsid w:val="008418CB"/>
    <w:rsid w:val="00842A5E"/>
    <w:rsid w:val="008458F4"/>
    <w:rsid w:val="00846957"/>
    <w:rsid w:val="00850794"/>
    <w:rsid w:val="00850896"/>
    <w:rsid w:val="00852C39"/>
    <w:rsid w:val="008532DD"/>
    <w:rsid w:val="008541D4"/>
    <w:rsid w:val="008544FE"/>
    <w:rsid w:val="00855836"/>
    <w:rsid w:val="00855FAC"/>
    <w:rsid w:val="008560CF"/>
    <w:rsid w:val="008565F7"/>
    <w:rsid w:val="00856861"/>
    <w:rsid w:val="00857C19"/>
    <w:rsid w:val="00860654"/>
    <w:rsid w:val="008618C7"/>
    <w:rsid w:val="008618E7"/>
    <w:rsid w:val="008621AF"/>
    <w:rsid w:val="00862FF2"/>
    <w:rsid w:val="008633A9"/>
    <w:rsid w:val="008644D4"/>
    <w:rsid w:val="00865CB1"/>
    <w:rsid w:val="00870F00"/>
    <w:rsid w:val="008728B0"/>
    <w:rsid w:val="00874210"/>
    <w:rsid w:val="008751CC"/>
    <w:rsid w:val="00875888"/>
    <w:rsid w:val="00876B3D"/>
    <w:rsid w:val="008863CD"/>
    <w:rsid w:val="0088658E"/>
    <w:rsid w:val="008923B0"/>
    <w:rsid w:val="00892E5B"/>
    <w:rsid w:val="00893545"/>
    <w:rsid w:val="00893BF7"/>
    <w:rsid w:val="00893E7E"/>
    <w:rsid w:val="008950D2"/>
    <w:rsid w:val="00896E5F"/>
    <w:rsid w:val="008A4BFF"/>
    <w:rsid w:val="008A69D3"/>
    <w:rsid w:val="008A75F8"/>
    <w:rsid w:val="008B1282"/>
    <w:rsid w:val="008B132A"/>
    <w:rsid w:val="008B1372"/>
    <w:rsid w:val="008B27CF"/>
    <w:rsid w:val="008B34DD"/>
    <w:rsid w:val="008B375D"/>
    <w:rsid w:val="008B38F4"/>
    <w:rsid w:val="008B4752"/>
    <w:rsid w:val="008B4A42"/>
    <w:rsid w:val="008B4CA0"/>
    <w:rsid w:val="008B4F6F"/>
    <w:rsid w:val="008B7638"/>
    <w:rsid w:val="008C2779"/>
    <w:rsid w:val="008C2F6A"/>
    <w:rsid w:val="008C34D5"/>
    <w:rsid w:val="008C3A85"/>
    <w:rsid w:val="008C408F"/>
    <w:rsid w:val="008C612D"/>
    <w:rsid w:val="008C6840"/>
    <w:rsid w:val="008C7DFF"/>
    <w:rsid w:val="008D008B"/>
    <w:rsid w:val="008D2EAF"/>
    <w:rsid w:val="008D2F6D"/>
    <w:rsid w:val="008D481B"/>
    <w:rsid w:val="008D53D6"/>
    <w:rsid w:val="008D5C40"/>
    <w:rsid w:val="008D66F1"/>
    <w:rsid w:val="008D6FEF"/>
    <w:rsid w:val="008D7C32"/>
    <w:rsid w:val="008D7E8C"/>
    <w:rsid w:val="008E4367"/>
    <w:rsid w:val="008E5C75"/>
    <w:rsid w:val="008F00F2"/>
    <w:rsid w:val="008F0D25"/>
    <w:rsid w:val="008F119A"/>
    <w:rsid w:val="008F2CD1"/>
    <w:rsid w:val="008F33A1"/>
    <w:rsid w:val="008F50E7"/>
    <w:rsid w:val="008F6C46"/>
    <w:rsid w:val="008F6E7F"/>
    <w:rsid w:val="008F7D01"/>
    <w:rsid w:val="008F7F5D"/>
    <w:rsid w:val="0090029A"/>
    <w:rsid w:val="00903059"/>
    <w:rsid w:val="009030B6"/>
    <w:rsid w:val="00903467"/>
    <w:rsid w:val="00903F96"/>
    <w:rsid w:val="009062BB"/>
    <w:rsid w:val="00906963"/>
    <w:rsid w:val="00906EAA"/>
    <w:rsid w:val="00906ED2"/>
    <w:rsid w:val="00910627"/>
    <w:rsid w:val="009112BD"/>
    <w:rsid w:val="00911B6F"/>
    <w:rsid w:val="00912F71"/>
    <w:rsid w:val="009138AF"/>
    <w:rsid w:val="00913E6F"/>
    <w:rsid w:val="00913F19"/>
    <w:rsid w:val="00914FDD"/>
    <w:rsid w:val="00915B84"/>
    <w:rsid w:val="00915C78"/>
    <w:rsid w:val="00920F4B"/>
    <w:rsid w:val="0092200D"/>
    <w:rsid w:val="009221BF"/>
    <w:rsid w:val="00922E97"/>
    <w:rsid w:val="009236EB"/>
    <w:rsid w:val="009248E4"/>
    <w:rsid w:val="00925739"/>
    <w:rsid w:val="009274BB"/>
    <w:rsid w:val="00930A28"/>
    <w:rsid w:val="00930F60"/>
    <w:rsid w:val="009310A9"/>
    <w:rsid w:val="009311F4"/>
    <w:rsid w:val="009314E6"/>
    <w:rsid w:val="00932CF9"/>
    <w:rsid w:val="0093474B"/>
    <w:rsid w:val="00935368"/>
    <w:rsid w:val="00935EE9"/>
    <w:rsid w:val="0094027C"/>
    <w:rsid w:val="00940B4D"/>
    <w:rsid w:val="00940C9B"/>
    <w:rsid w:val="0094168E"/>
    <w:rsid w:val="00945186"/>
    <w:rsid w:val="00945A6C"/>
    <w:rsid w:val="00945CBA"/>
    <w:rsid w:val="00950642"/>
    <w:rsid w:val="0095159B"/>
    <w:rsid w:val="00952063"/>
    <w:rsid w:val="009555ED"/>
    <w:rsid w:val="00955FB9"/>
    <w:rsid w:val="00957BC9"/>
    <w:rsid w:val="00957FA9"/>
    <w:rsid w:val="009607F5"/>
    <w:rsid w:val="009611A8"/>
    <w:rsid w:val="00961644"/>
    <w:rsid w:val="009637FB"/>
    <w:rsid w:val="00963E60"/>
    <w:rsid w:val="0096468B"/>
    <w:rsid w:val="009657A1"/>
    <w:rsid w:val="00967299"/>
    <w:rsid w:val="00967F0B"/>
    <w:rsid w:val="0097036C"/>
    <w:rsid w:val="00970DD2"/>
    <w:rsid w:val="0097100A"/>
    <w:rsid w:val="009758ED"/>
    <w:rsid w:val="00975D16"/>
    <w:rsid w:val="00977355"/>
    <w:rsid w:val="00981813"/>
    <w:rsid w:val="00981DCB"/>
    <w:rsid w:val="0098291F"/>
    <w:rsid w:val="00982DA8"/>
    <w:rsid w:val="00984E18"/>
    <w:rsid w:val="00985FF5"/>
    <w:rsid w:val="00990F54"/>
    <w:rsid w:val="00991965"/>
    <w:rsid w:val="00992533"/>
    <w:rsid w:val="00994B59"/>
    <w:rsid w:val="0099503C"/>
    <w:rsid w:val="009960B7"/>
    <w:rsid w:val="009965FC"/>
    <w:rsid w:val="00996AF4"/>
    <w:rsid w:val="00997958"/>
    <w:rsid w:val="009A194B"/>
    <w:rsid w:val="009A2936"/>
    <w:rsid w:val="009A52E5"/>
    <w:rsid w:val="009A5C26"/>
    <w:rsid w:val="009A6115"/>
    <w:rsid w:val="009A7229"/>
    <w:rsid w:val="009A7BAE"/>
    <w:rsid w:val="009B05C3"/>
    <w:rsid w:val="009B1B1F"/>
    <w:rsid w:val="009B2DB0"/>
    <w:rsid w:val="009B3666"/>
    <w:rsid w:val="009B3970"/>
    <w:rsid w:val="009B438A"/>
    <w:rsid w:val="009B4887"/>
    <w:rsid w:val="009B5186"/>
    <w:rsid w:val="009B5749"/>
    <w:rsid w:val="009B629C"/>
    <w:rsid w:val="009B7BFC"/>
    <w:rsid w:val="009C0164"/>
    <w:rsid w:val="009C1153"/>
    <w:rsid w:val="009C1D44"/>
    <w:rsid w:val="009C39A9"/>
    <w:rsid w:val="009C5BB1"/>
    <w:rsid w:val="009C62FA"/>
    <w:rsid w:val="009C68EF"/>
    <w:rsid w:val="009C7BCD"/>
    <w:rsid w:val="009D087A"/>
    <w:rsid w:val="009D0B9B"/>
    <w:rsid w:val="009D15F1"/>
    <w:rsid w:val="009D1AD5"/>
    <w:rsid w:val="009D2B10"/>
    <w:rsid w:val="009D2B9E"/>
    <w:rsid w:val="009D2C3E"/>
    <w:rsid w:val="009D374D"/>
    <w:rsid w:val="009D3A44"/>
    <w:rsid w:val="009D3B35"/>
    <w:rsid w:val="009D3BC3"/>
    <w:rsid w:val="009D442C"/>
    <w:rsid w:val="009E1D77"/>
    <w:rsid w:val="009E2117"/>
    <w:rsid w:val="009E28A5"/>
    <w:rsid w:val="009E3045"/>
    <w:rsid w:val="009E3657"/>
    <w:rsid w:val="009E3C27"/>
    <w:rsid w:val="009E408F"/>
    <w:rsid w:val="009E4A6B"/>
    <w:rsid w:val="009E5C55"/>
    <w:rsid w:val="009E662F"/>
    <w:rsid w:val="009E6CCF"/>
    <w:rsid w:val="009F0879"/>
    <w:rsid w:val="009F15BF"/>
    <w:rsid w:val="009F3F63"/>
    <w:rsid w:val="009F544D"/>
    <w:rsid w:val="009F5B72"/>
    <w:rsid w:val="009F5C0A"/>
    <w:rsid w:val="009F6336"/>
    <w:rsid w:val="009F6834"/>
    <w:rsid w:val="00A002B3"/>
    <w:rsid w:val="00A00FC4"/>
    <w:rsid w:val="00A0188E"/>
    <w:rsid w:val="00A019BD"/>
    <w:rsid w:val="00A02D94"/>
    <w:rsid w:val="00A038C2"/>
    <w:rsid w:val="00A0446F"/>
    <w:rsid w:val="00A05F00"/>
    <w:rsid w:val="00A07617"/>
    <w:rsid w:val="00A07841"/>
    <w:rsid w:val="00A07FBC"/>
    <w:rsid w:val="00A104F6"/>
    <w:rsid w:val="00A11249"/>
    <w:rsid w:val="00A118AD"/>
    <w:rsid w:val="00A12E67"/>
    <w:rsid w:val="00A16B8C"/>
    <w:rsid w:val="00A17CAB"/>
    <w:rsid w:val="00A17CE9"/>
    <w:rsid w:val="00A17E03"/>
    <w:rsid w:val="00A2199C"/>
    <w:rsid w:val="00A22517"/>
    <w:rsid w:val="00A23C99"/>
    <w:rsid w:val="00A24123"/>
    <w:rsid w:val="00A333F9"/>
    <w:rsid w:val="00A33C11"/>
    <w:rsid w:val="00A34563"/>
    <w:rsid w:val="00A35825"/>
    <w:rsid w:val="00A36B61"/>
    <w:rsid w:val="00A37346"/>
    <w:rsid w:val="00A375D2"/>
    <w:rsid w:val="00A37F1A"/>
    <w:rsid w:val="00A4048B"/>
    <w:rsid w:val="00A41190"/>
    <w:rsid w:val="00A414AF"/>
    <w:rsid w:val="00A425C6"/>
    <w:rsid w:val="00A431AF"/>
    <w:rsid w:val="00A43896"/>
    <w:rsid w:val="00A46900"/>
    <w:rsid w:val="00A46DE4"/>
    <w:rsid w:val="00A47573"/>
    <w:rsid w:val="00A500C8"/>
    <w:rsid w:val="00A52608"/>
    <w:rsid w:val="00A52E6E"/>
    <w:rsid w:val="00A568E0"/>
    <w:rsid w:val="00A56F4C"/>
    <w:rsid w:val="00A57592"/>
    <w:rsid w:val="00A57AB6"/>
    <w:rsid w:val="00A6244E"/>
    <w:rsid w:val="00A62584"/>
    <w:rsid w:val="00A62DF2"/>
    <w:rsid w:val="00A63D94"/>
    <w:rsid w:val="00A63FFB"/>
    <w:rsid w:val="00A6420B"/>
    <w:rsid w:val="00A64591"/>
    <w:rsid w:val="00A64D63"/>
    <w:rsid w:val="00A65A64"/>
    <w:rsid w:val="00A65D8A"/>
    <w:rsid w:val="00A70833"/>
    <w:rsid w:val="00A70D9D"/>
    <w:rsid w:val="00A7193D"/>
    <w:rsid w:val="00A72041"/>
    <w:rsid w:val="00A72AB2"/>
    <w:rsid w:val="00A72B6C"/>
    <w:rsid w:val="00A72CF0"/>
    <w:rsid w:val="00A72DE0"/>
    <w:rsid w:val="00A769A8"/>
    <w:rsid w:val="00A80535"/>
    <w:rsid w:val="00A84C64"/>
    <w:rsid w:val="00A85CB5"/>
    <w:rsid w:val="00A85EFB"/>
    <w:rsid w:val="00A86799"/>
    <w:rsid w:val="00A87650"/>
    <w:rsid w:val="00A90E39"/>
    <w:rsid w:val="00A91C2A"/>
    <w:rsid w:val="00A92F79"/>
    <w:rsid w:val="00A93705"/>
    <w:rsid w:val="00AA0134"/>
    <w:rsid w:val="00AA1278"/>
    <w:rsid w:val="00AA1AF0"/>
    <w:rsid w:val="00AA1B67"/>
    <w:rsid w:val="00AA336C"/>
    <w:rsid w:val="00AA43A6"/>
    <w:rsid w:val="00AA4A6E"/>
    <w:rsid w:val="00AA5DDC"/>
    <w:rsid w:val="00AA6E23"/>
    <w:rsid w:val="00AB29CF"/>
    <w:rsid w:val="00AB3577"/>
    <w:rsid w:val="00AB3F18"/>
    <w:rsid w:val="00AB5B8F"/>
    <w:rsid w:val="00AB5EA4"/>
    <w:rsid w:val="00AB77E5"/>
    <w:rsid w:val="00AB7FE9"/>
    <w:rsid w:val="00AC1622"/>
    <w:rsid w:val="00AC4665"/>
    <w:rsid w:val="00AC4C99"/>
    <w:rsid w:val="00AC6A90"/>
    <w:rsid w:val="00AD1754"/>
    <w:rsid w:val="00AD2025"/>
    <w:rsid w:val="00AD34D2"/>
    <w:rsid w:val="00AD3D15"/>
    <w:rsid w:val="00AD48ED"/>
    <w:rsid w:val="00AD5368"/>
    <w:rsid w:val="00AD54DD"/>
    <w:rsid w:val="00AD7CB8"/>
    <w:rsid w:val="00AE091B"/>
    <w:rsid w:val="00AE0DDA"/>
    <w:rsid w:val="00AE2B15"/>
    <w:rsid w:val="00AE2D84"/>
    <w:rsid w:val="00AE4B87"/>
    <w:rsid w:val="00AE6A91"/>
    <w:rsid w:val="00AE6B8D"/>
    <w:rsid w:val="00AE6C27"/>
    <w:rsid w:val="00AF1AD6"/>
    <w:rsid w:val="00AF1F5F"/>
    <w:rsid w:val="00AF268E"/>
    <w:rsid w:val="00AF46BA"/>
    <w:rsid w:val="00AF5003"/>
    <w:rsid w:val="00AF5734"/>
    <w:rsid w:val="00AF642D"/>
    <w:rsid w:val="00AF6C9E"/>
    <w:rsid w:val="00AF6E05"/>
    <w:rsid w:val="00B002B4"/>
    <w:rsid w:val="00B01B93"/>
    <w:rsid w:val="00B06B6E"/>
    <w:rsid w:val="00B10498"/>
    <w:rsid w:val="00B10D10"/>
    <w:rsid w:val="00B13126"/>
    <w:rsid w:val="00B13FF8"/>
    <w:rsid w:val="00B17AC1"/>
    <w:rsid w:val="00B17E6B"/>
    <w:rsid w:val="00B17FE7"/>
    <w:rsid w:val="00B21AB2"/>
    <w:rsid w:val="00B21DB9"/>
    <w:rsid w:val="00B2250E"/>
    <w:rsid w:val="00B23D74"/>
    <w:rsid w:val="00B24975"/>
    <w:rsid w:val="00B24E5A"/>
    <w:rsid w:val="00B255EF"/>
    <w:rsid w:val="00B34FA6"/>
    <w:rsid w:val="00B3617D"/>
    <w:rsid w:val="00B363BE"/>
    <w:rsid w:val="00B372F2"/>
    <w:rsid w:val="00B37DE9"/>
    <w:rsid w:val="00B4049F"/>
    <w:rsid w:val="00B40B50"/>
    <w:rsid w:val="00B41635"/>
    <w:rsid w:val="00B445CD"/>
    <w:rsid w:val="00B46A1E"/>
    <w:rsid w:val="00B5049B"/>
    <w:rsid w:val="00B529BD"/>
    <w:rsid w:val="00B52B35"/>
    <w:rsid w:val="00B5357A"/>
    <w:rsid w:val="00B53ABB"/>
    <w:rsid w:val="00B545C0"/>
    <w:rsid w:val="00B5553B"/>
    <w:rsid w:val="00B573CE"/>
    <w:rsid w:val="00B57931"/>
    <w:rsid w:val="00B61079"/>
    <w:rsid w:val="00B63B8F"/>
    <w:rsid w:val="00B66E1B"/>
    <w:rsid w:val="00B7121F"/>
    <w:rsid w:val="00B739BF"/>
    <w:rsid w:val="00B75AFD"/>
    <w:rsid w:val="00B76293"/>
    <w:rsid w:val="00B767C8"/>
    <w:rsid w:val="00B76E81"/>
    <w:rsid w:val="00B779EC"/>
    <w:rsid w:val="00B80E66"/>
    <w:rsid w:val="00B8193C"/>
    <w:rsid w:val="00B852DF"/>
    <w:rsid w:val="00B85479"/>
    <w:rsid w:val="00B8719D"/>
    <w:rsid w:val="00B87FD6"/>
    <w:rsid w:val="00B903B4"/>
    <w:rsid w:val="00B922EE"/>
    <w:rsid w:val="00B93911"/>
    <w:rsid w:val="00B96085"/>
    <w:rsid w:val="00B96D40"/>
    <w:rsid w:val="00B96DE7"/>
    <w:rsid w:val="00B977BF"/>
    <w:rsid w:val="00BA1289"/>
    <w:rsid w:val="00BA253C"/>
    <w:rsid w:val="00BA3409"/>
    <w:rsid w:val="00BA74A9"/>
    <w:rsid w:val="00BA7B2D"/>
    <w:rsid w:val="00BB0FD8"/>
    <w:rsid w:val="00BB1672"/>
    <w:rsid w:val="00BB3707"/>
    <w:rsid w:val="00BB4BDA"/>
    <w:rsid w:val="00BB4F3E"/>
    <w:rsid w:val="00BC2774"/>
    <w:rsid w:val="00BC2CBF"/>
    <w:rsid w:val="00BC3BD3"/>
    <w:rsid w:val="00BC4827"/>
    <w:rsid w:val="00BC4CC1"/>
    <w:rsid w:val="00BC64B9"/>
    <w:rsid w:val="00BD471B"/>
    <w:rsid w:val="00BD5A44"/>
    <w:rsid w:val="00BD603C"/>
    <w:rsid w:val="00BE2399"/>
    <w:rsid w:val="00BE27A3"/>
    <w:rsid w:val="00BE3672"/>
    <w:rsid w:val="00BE3A90"/>
    <w:rsid w:val="00BE524C"/>
    <w:rsid w:val="00BE6342"/>
    <w:rsid w:val="00BE7421"/>
    <w:rsid w:val="00BE7A4D"/>
    <w:rsid w:val="00BF1FA9"/>
    <w:rsid w:val="00BF7741"/>
    <w:rsid w:val="00C0073B"/>
    <w:rsid w:val="00C0123B"/>
    <w:rsid w:val="00C0292B"/>
    <w:rsid w:val="00C037FF"/>
    <w:rsid w:val="00C03B6B"/>
    <w:rsid w:val="00C05EB5"/>
    <w:rsid w:val="00C06497"/>
    <w:rsid w:val="00C135E6"/>
    <w:rsid w:val="00C13ABF"/>
    <w:rsid w:val="00C14DC5"/>
    <w:rsid w:val="00C15E0A"/>
    <w:rsid w:val="00C169DE"/>
    <w:rsid w:val="00C16D47"/>
    <w:rsid w:val="00C16F92"/>
    <w:rsid w:val="00C20242"/>
    <w:rsid w:val="00C21816"/>
    <w:rsid w:val="00C22503"/>
    <w:rsid w:val="00C22B20"/>
    <w:rsid w:val="00C24C6F"/>
    <w:rsid w:val="00C2517E"/>
    <w:rsid w:val="00C258F7"/>
    <w:rsid w:val="00C27822"/>
    <w:rsid w:val="00C30F3F"/>
    <w:rsid w:val="00C32169"/>
    <w:rsid w:val="00C32B71"/>
    <w:rsid w:val="00C33CD7"/>
    <w:rsid w:val="00C34038"/>
    <w:rsid w:val="00C34F54"/>
    <w:rsid w:val="00C363E8"/>
    <w:rsid w:val="00C367A3"/>
    <w:rsid w:val="00C3684B"/>
    <w:rsid w:val="00C3734C"/>
    <w:rsid w:val="00C3737F"/>
    <w:rsid w:val="00C41E35"/>
    <w:rsid w:val="00C42993"/>
    <w:rsid w:val="00C44334"/>
    <w:rsid w:val="00C503A7"/>
    <w:rsid w:val="00C51C33"/>
    <w:rsid w:val="00C5215F"/>
    <w:rsid w:val="00C534F4"/>
    <w:rsid w:val="00C53AD1"/>
    <w:rsid w:val="00C53BF1"/>
    <w:rsid w:val="00C53FAF"/>
    <w:rsid w:val="00C544B4"/>
    <w:rsid w:val="00C559C5"/>
    <w:rsid w:val="00C55C96"/>
    <w:rsid w:val="00C56E82"/>
    <w:rsid w:val="00C602A6"/>
    <w:rsid w:val="00C622FA"/>
    <w:rsid w:val="00C62B4E"/>
    <w:rsid w:val="00C63CE7"/>
    <w:rsid w:val="00C64E6F"/>
    <w:rsid w:val="00C66B26"/>
    <w:rsid w:val="00C66CC9"/>
    <w:rsid w:val="00C675D9"/>
    <w:rsid w:val="00C72EAA"/>
    <w:rsid w:val="00C75652"/>
    <w:rsid w:val="00C7664B"/>
    <w:rsid w:val="00C76DB9"/>
    <w:rsid w:val="00C77219"/>
    <w:rsid w:val="00C81381"/>
    <w:rsid w:val="00C82574"/>
    <w:rsid w:val="00C85B55"/>
    <w:rsid w:val="00C939A6"/>
    <w:rsid w:val="00C93ADE"/>
    <w:rsid w:val="00C94DF3"/>
    <w:rsid w:val="00C94E80"/>
    <w:rsid w:val="00C96CFA"/>
    <w:rsid w:val="00C97E62"/>
    <w:rsid w:val="00CA1B1F"/>
    <w:rsid w:val="00CA365A"/>
    <w:rsid w:val="00CA3847"/>
    <w:rsid w:val="00CA4212"/>
    <w:rsid w:val="00CA494D"/>
    <w:rsid w:val="00CA516B"/>
    <w:rsid w:val="00CA534D"/>
    <w:rsid w:val="00CA548E"/>
    <w:rsid w:val="00CA58FE"/>
    <w:rsid w:val="00CB1D97"/>
    <w:rsid w:val="00CB2436"/>
    <w:rsid w:val="00CB3D3A"/>
    <w:rsid w:val="00CB3E0D"/>
    <w:rsid w:val="00CB4A28"/>
    <w:rsid w:val="00CB50CA"/>
    <w:rsid w:val="00CB6275"/>
    <w:rsid w:val="00CB6685"/>
    <w:rsid w:val="00CB682E"/>
    <w:rsid w:val="00CB78F7"/>
    <w:rsid w:val="00CC194C"/>
    <w:rsid w:val="00CC1D1B"/>
    <w:rsid w:val="00CC3BF1"/>
    <w:rsid w:val="00CC5246"/>
    <w:rsid w:val="00CC5BC3"/>
    <w:rsid w:val="00CC681E"/>
    <w:rsid w:val="00CC71D5"/>
    <w:rsid w:val="00CD06E8"/>
    <w:rsid w:val="00CD0AAA"/>
    <w:rsid w:val="00CD131E"/>
    <w:rsid w:val="00CD2AC5"/>
    <w:rsid w:val="00CD3F57"/>
    <w:rsid w:val="00CD49D0"/>
    <w:rsid w:val="00CD5599"/>
    <w:rsid w:val="00CD66B0"/>
    <w:rsid w:val="00CE0B1D"/>
    <w:rsid w:val="00CE1E3A"/>
    <w:rsid w:val="00CE3F6D"/>
    <w:rsid w:val="00CE423D"/>
    <w:rsid w:val="00CE523A"/>
    <w:rsid w:val="00CE6378"/>
    <w:rsid w:val="00CE6A84"/>
    <w:rsid w:val="00CE700D"/>
    <w:rsid w:val="00CE7A80"/>
    <w:rsid w:val="00CF19AB"/>
    <w:rsid w:val="00CF1B90"/>
    <w:rsid w:val="00CF1D0F"/>
    <w:rsid w:val="00CF353A"/>
    <w:rsid w:val="00CF3563"/>
    <w:rsid w:val="00CF5AF6"/>
    <w:rsid w:val="00CF5C42"/>
    <w:rsid w:val="00CF65B6"/>
    <w:rsid w:val="00CF67F4"/>
    <w:rsid w:val="00CF6AE3"/>
    <w:rsid w:val="00CF6BC3"/>
    <w:rsid w:val="00CF7CEE"/>
    <w:rsid w:val="00D01CDA"/>
    <w:rsid w:val="00D023F6"/>
    <w:rsid w:val="00D02D71"/>
    <w:rsid w:val="00D061C3"/>
    <w:rsid w:val="00D0626E"/>
    <w:rsid w:val="00D074C6"/>
    <w:rsid w:val="00D07802"/>
    <w:rsid w:val="00D10607"/>
    <w:rsid w:val="00D1098C"/>
    <w:rsid w:val="00D1139D"/>
    <w:rsid w:val="00D11CF3"/>
    <w:rsid w:val="00D11D22"/>
    <w:rsid w:val="00D134AE"/>
    <w:rsid w:val="00D13504"/>
    <w:rsid w:val="00D1353C"/>
    <w:rsid w:val="00D21372"/>
    <w:rsid w:val="00D22024"/>
    <w:rsid w:val="00D23285"/>
    <w:rsid w:val="00D24271"/>
    <w:rsid w:val="00D2502A"/>
    <w:rsid w:val="00D263A7"/>
    <w:rsid w:val="00D303B6"/>
    <w:rsid w:val="00D32C71"/>
    <w:rsid w:val="00D32E26"/>
    <w:rsid w:val="00D34EA0"/>
    <w:rsid w:val="00D3521F"/>
    <w:rsid w:val="00D40F66"/>
    <w:rsid w:val="00D416F3"/>
    <w:rsid w:val="00D439CF"/>
    <w:rsid w:val="00D44AB0"/>
    <w:rsid w:val="00D44FA1"/>
    <w:rsid w:val="00D45838"/>
    <w:rsid w:val="00D45C39"/>
    <w:rsid w:val="00D472C3"/>
    <w:rsid w:val="00D47F54"/>
    <w:rsid w:val="00D504F2"/>
    <w:rsid w:val="00D515B4"/>
    <w:rsid w:val="00D51D77"/>
    <w:rsid w:val="00D52FB9"/>
    <w:rsid w:val="00D5344F"/>
    <w:rsid w:val="00D54922"/>
    <w:rsid w:val="00D55427"/>
    <w:rsid w:val="00D5705D"/>
    <w:rsid w:val="00D57B25"/>
    <w:rsid w:val="00D60A6B"/>
    <w:rsid w:val="00D60D7F"/>
    <w:rsid w:val="00D626C6"/>
    <w:rsid w:val="00D62F8D"/>
    <w:rsid w:val="00D63A5D"/>
    <w:rsid w:val="00D63D27"/>
    <w:rsid w:val="00D64783"/>
    <w:rsid w:val="00D648E7"/>
    <w:rsid w:val="00D67DB0"/>
    <w:rsid w:val="00D70C8A"/>
    <w:rsid w:val="00D71B22"/>
    <w:rsid w:val="00D7293F"/>
    <w:rsid w:val="00D747AA"/>
    <w:rsid w:val="00D75E96"/>
    <w:rsid w:val="00D81A44"/>
    <w:rsid w:val="00D82612"/>
    <w:rsid w:val="00D826D8"/>
    <w:rsid w:val="00D83CDB"/>
    <w:rsid w:val="00D841F5"/>
    <w:rsid w:val="00D84BFA"/>
    <w:rsid w:val="00D86323"/>
    <w:rsid w:val="00D9083B"/>
    <w:rsid w:val="00D9294D"/>
    <w:rsid w:val="00D92A54"/>
    <w:rsid w:val="00D92F58"/>
    <w:rsid w:val="00D93E07"/>
    <w:rsid w:val="00D94266"/>
    <w:rsid w:val="00D94539"/>
    <w:rsid w:val="00D9707E"/>
    <w:rsid w:val="00D973D4"/>
    <w:rsid w:val="00DA3D42"/>
    <w:rsid w:val="00DA3DE3"/>
    <w:rsid w:val="00DA4306"/>
    <w:rsid w:val="00DA4D80"/>
    <w:rsid w:val="00DA732A"/>
    <w:rsid w:val="00DA7A91"/>
    <w:rsid w:val="00DB0751"/>
    <w:rsid w:val="00DB1AA5"/>
    <w:rsid w:val="00DB1C1E"/>
    <w:rsid w:val="00DB2C6C"/>
    <w:rsid w:val="00DB4316"/>
    <w:rsid w:val="00DB4DA7"/>
    <w:rsid w:val="00DB70BC"/>
    <w:rsid w:val="00DC30D5"/>
    <w:rsid w:val="00DC3DA7"/>
    <w:rsid w:val="00DC517B"/>
    <w:rsid w:val="00DC5B82"/>
    <w:rsid w:val="00DC6C5D"/>
    <w:rsid w:val="00DC6F80"/>
    <w:rsid w:val="00DD1EF7"/>
    <w:rsid w:val="00DD2D0D"/>
    <w:rsid w:val="00DD6907"/>
    <w:rsid w:val="00DD7526"/>
    <w:rsid w:val="00DE0228"/>
    <w:rsid w:val="00DE455A"/>
    <w:rsid w:val="00DE52E5"/>
    <w:rsid w:val="00DE5B86"/>
    <w:rsid w:val="00DE6D53"/>
    <w:rsid w:val="00DE7881"/>
    <w:rsid w:val="00DF06A4"/>
    <w:rsid w:val="00DF0F18"/>
    <w:rsid w:val="00DF1041"/>
    <w:rsid w:val="00DF24C5"/>
    <w:rsid w:val="00DF2598"/>
    <w:rsid w:val="00DF3763"/>
    <w:rsid w:val="00DF4601"/>
    <w:rsid w:val="00DF574E"/>
    <w:rsid w:val="00DF6678"/>
    <w:rsid w:val="00DF6B8F"/>
    <w:rsid w:val="00DF6BF5"/>
    <w:rsid w:val="00DF6E4B"/>
    <w:rsid w:val="00DF7C40"/>
    <w:rsid w:val="00DF7D90"/>
    <w:rsid w:val="00DF7FBC"/>
    <w:rsid w:val="00E00541"/>
    <w:rsid w:val="00E00764"/>
    <w:rsid w:val="00E015C8"/>
    <w:rsid w:val="00E0572D"/>
    <w:rsid w:val="00E07C9F"/>
    <w:rsid w:val="00E10B05"/>
    <w:rsid w:val="00E11C51"/>
    <w:rsid w:val="00E1283B"/>
    <w:rsid w:val="00E14249"/>
    <w:rsid w:val="00E15A00"/>
    <w:rsid w:val="00E15C7C"/>
    <w:rsid w:val="00E17B31"/>
    <w:rsid w:val="00E17E68"/>
    <w:rsid w:val="00E2135D"/>
    <w:rsid w:val="00E2180C"/>
    <w:rsid w:val="00E2184E"/>
    <w:rsid w:val="00E2187F"/>
    <w:rsid w:val="00E218A9"/>
    <w:rsid w:val="00E21B15"/>
    <w:rsid w:val="00E21E28"/>
    <w:rsid w:val="00E23DF3"/>
    <w:rsid w:val="00E25155"/>
    <w:rsid w:val="00E254BC"/>
    <w:rsid w:val="00E25687"/>
    <w:rsid w:val="00E2739B"/>
    <w:rsid w:val="00E30E69"/>
    <w:rsid w:val="00E313AB"/>
    <w:rsid w:val="00E32F53"/>
    <w:rsid w:val="00E35ADE"/>
    <w:rsid w:val="00E36269"/>
    <w:rsid w:val="00E36271"/>
    <w:rsid w:val="00E370F6"/>
    <w:rsid w:val="00E41664"/>
    <w:rsid w:val="00E41BE7"/>
    <w:rsid w:val="00E422CC"/>
    <w:rsid w:val="00E43454"/>
    <w:rsid w:val="00E45AC0"/>
    <w:rsid w:val="00E45FFA"/>
    <w:rsid w:val="00E50335"/>
    <w:rsid w:val="00E5042A"/>
    <w:rsid w:val="00E50CBD"/>
    <w:rsid w:val="00E51D7F"/>
    <w:rsid w:val="00E5222D"/>
    <w:rsid w:val="00E524C3"/>
    <w:rsid w:val="00E52E9A"/>
    <w:rsid w:val="00E57CF4"/>
    <w:rsid w:val="00E57F87"/>
    <w:rsid w:val="00E607FC"/>
    <w:rsid w:val="00E60ACC"/>
    <w:rsid w:val="00E60F61"/>
    <w:rsid w:val="00E618DC"/>
    <w:rsid w:val="00E62022"/>
    <w:rsid w:val="00E63E77"/>
    <w:rsid w:val="00E671C3"/>
    <w:rsid w:val="00E739B0"/>
    <w:rsid w:val="00E739F8"/>
    <w:rsid w:val="00E74476"/>
    <w:rsid w:val="00E75C05"/>
    <w:rsid w:val="00E76293"/>
    <w:rsid w:val="00E764AE"/>
    <w:rsid w:val="00E77903"/>
    <w:rsid w:val="00E809FA"/>
    <w:rsid w:val="00E833A4"/>
    <w:rsid w:val="00E853F7"/>
    <w:rsid w:val="00E90142"/>
    <w:rsid w:val="00E901CC"/>
    <w:rsid w:val="00E9269E"/>
    <w:rsid w:val="00E94772"/>
    <w:rsid w:val="00E95840"/>
    <w:rsid w:val="00E976D5"/>
    <w:rsid w:val="00E9775B"/>
    <w:rsid w:val="00E97984"/>
    <w:rsid w:val="00EA1848"/>
    <w:rsid w:val="00EA30DA"/>
    <w:rsid w:val="00EA4513"/>
    <w:rsid w:val="00EA6371"/>
    <w:rsid w:val="00EA6502"/>
    <w:rsid w:val="00EB0174"/>
    <w:rsid w:val="00EB4939"/>
    <w:rsid w:val="00EB536E"/>
    <w:rsid w:val="00EB7F90"/>
    <w:rsid w:val="00EC00BE"/>
    <w:rsid w:val="00EC12ED"/>
    <w:rsid w:val="00EC1D78"/>
    <w:rsid w:val="00EC22B7"/>
    <w:rsid w:val="00EC2703"/>
    <w:rsid w:val="00EC2CE7"/>
    <w:rsid w:val="00EC3BB7"/>
    <w:rsid w:val="00EC4B37"/>
    <w:rsid w:val="00EC4FDD"/>
    <w:rsid w:val="00EC70DC"/>
    <w:rsid w:val="00EC7276"/>
    <w:rsid w:val="00ED0029"/>
    <w:rsid w:val="00ED082A"/>
    <w:rsid w:val="00ED4F20"/>
    <w:rsid w:val="00ED7820"/>
    <w:rsid w:val="00ED7C3B"/>
    <w:rsid w:val="00EE27C2"/>
    <w:rsid w:val="00EE38DE"/>
    <w:rsid w:val="00EE3EC8"/>
    <w:rsid w:val="00EE44CC"/>
    <w:rsid w:val="00EE474D"/>
    <w:rsid w:val="00EE555B"/>
    <w:rsid w:val="00EE62FF"/>
    <w:rsid w:val="00EE7B4A"/>
    <w:rsid w:val="00EF007F"/>
    <w:rsid w:val="00EF521F"/>
    <w:rsid w:val="00EF5915"/>
    <w:rsid w:val="00EF5E3E"/>
    <w:rsid w:val="00EF73A2"/>
    <w:rsid w:val="00EF74E8"/>
    <w:rsid w:val="00EF7969"/>
    <w:rsid w:val="00F01516"/>
    <w:rsid w:val="00F01797"/>
    <w:rsid w:val="00F043C1"/>
    <w:rsid w:val="00F06EE8"/>
    <w:rsid w:val="00F07349"/>
    <w:rsid w:val="00F109ED"/>
    <w:rsid w:val="00F113EF"/>
    <w:rsid w:val="00F126F3"/>
    <w:rsid w:val="00F133DE"/>
    <w:rsid w:val="00F15DB2"/>
    <w:rsid w:val="00F167C0"/>
    <w:rsid w:val="00F17E6E"/>
    <w:rsid w:val="00F22AE5"/>
    <w:rsid w:val="00F22C24"/>
    <w:rsid w:val="00F237EF"/>
    <w:rsid w:val="00F23BFB"/>
    <w:rsid w:val="00F25819"/>
    <w:rsid w:val="00F264FC"/>
    <w:rsid w:val="00F26DA2"/>
    <w:rsid w:val="00F30B6D"/>
    <w:rsid w:val="00F31024"/>
    <w:rsid w:val="00F32851"/>
    <w:rsid w:val="00F332F1"/>
    <w:rsid w:val="00F343B9"/>
    <w:rsid w:val="00F36065"/>
    <w:rsid w:val="00F36152"/>
    <w:rsid w:val="00F36453"/>
    <w:rsid w:val="00F365F1"/>
    <w:rsid w:val="00F372B7"/>
    <w:rsid w:val="00F40890"/>
    <w:rsid w:val="00F40A4B"/>
    <w:rsid w:val="00F435A1"/>
    <w:rsid w:val="00F43F20"/>
    <w:rsid w:val="00F45332"/>
    <w:rsid w:val="00F52081"/>
    <w:rsid w:val="00F524C8"/>
    <w:rsid w:val="00F54189"/>
    <w:rsid w:val="00F541FD"/>
    <w:rsid w:val="00F544D5"/>
    <w:rsid w:val="00F54611"/>
    <w:rsid w:val="00F54ADC"/>
    <w:rsid w:val="00F55DC9"/>
    <w:rsid w:val="00F56229"/>
    <w:rsid w:val="00F56E7C"/>
    <w:rsid w:val="00F603BA"/>
    <w:rsid w:val="00F60CB2"/>
    <w:rsid w:val="00F61D94"/>
    <w:rsid w:val="00F666B9"/>
    <w:rsid w:val="00F67F90"/>
    <w:rsid w:val="00F70C6B"/>
    <w:rsid w:val="00F71848"/>
    <w:rsid w:val="00F73661"/>
    <w:rsid w:val="00F75B69"/>
    <w:rsid w:val="00F75BCA"/>
    <w:rsid w:val="00F771D2"/>
    <w:rsid w:val="00F829C0"/>
    <w:rsid w:val="00F829F6"/>
    <w:rsid w:val="00F86168"/>
    <w:rsid w:val="00F87025"/>
    <w:rsid w:val="00F90067"/>
    <w:rsid w:val="00F9241E"/>
    <w:rsid w:val="00F93685"/>
    <w:rsid w:val="00F94B9A"/>
    <w:rsid w:val="00F95541"/>
    <w:rsid w:val="00F96E42"/>
    <w:rsid w:val="00F96F78"/>
    <w:rsid w:val="00FA11D3"/>
    <w:rsid w:val="00FA12AC"/>
    <w:rsid w:val="00FA158F"/>
    <w:rsid w:val="00FA1629"/>
    <w:rsid w:val="00FA1BEB"/>
    <w:rsid w:val="00FA3D11"/>
    <w:rsid w:val="00FA5B56"/>
    <w:rsid w:val="00FA6B0F"/>
    <w:rsid w:val="00FB49F4"/>
    <w:rsid w:val="00FB7994"/>
    <w:rsid w:val="00FC0B72"/>
    <w:rsid w:val="00FC0EF0"/>
    <w:rsid w:val="00FC1C3F"/>
    <w:rsid w:val="00FC3E23"/>
    <w:rsid w:val="00FC44CF"/>
    <w:rsid w:val="00FC4B76"/>
    <w:rsid w:val="00FC67BD"/>
    <w:rsid w:val="00FC748E"/>
    <w:rsid w:val="00FD1A81"/>
    <w:rsid w:val="00FD4669"/>
    <w:rsid w:val="00FD5CA1"/>
    <w:rsid w:val="00FD61DE"/>
    <w:rsid w:val="00FD63BC"/>
    <w:rsid w:val="00FE0160"/>
    <w:rsid w:val="00FE03F9"/>
    <w:rsid w:val="00FE0AA6"/>
    <w:rsid w:val="00FE0B97"/>
    <w:rsid w:val="00FE0C57"/>
    <w:rsid w:val="00FE1336"/>
    <w:rsid w:val="00FE1955"/>
    <w:rsid w:val="00FE1EFE"/>
    <w:rsid w:val="00FE21C9"/>
    <w:rsid w:val="00FE2806"/>
    <w:rsid w:val="00FE3B95"/>
    <w:rsid w:val="00FE4FA3"/>
    <w:rsid w:val="00FE5CD4"/>
    <w:rsid w:val="00FF023D"/>
    <w:rsid w:val="00FF16F7"/>
    <w:rsid w:val="00FF1AF4"/>
    <w:rsid w:val="00FF2583"/>
    <w:rsid w:val="00FF2C7C"/>
    <w:rsid w:val="00FF3A64"/>
    <w:rsid w:val="00FF3F4D"/>
    <w:rsid w:val="00FF5FE3"/>
    <w:rsid w:val="00FF7285"/>
    <w:rsid w:val="00FF7B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34E3A"/>
    <w:pPr>
      <w:spacing w:before="120"/>
    </w:pPr>
    <w:rPr>
      <w:rFonts w:ascii="Arial Mäori" w:eastAsiaTheme="minorHAnsi" w:hAnsi="Arial Mäori" w:cstheme="minorBidi"/>
      <w:sz w:val="22"/>
      <w:szCs w:val="22"/>
    </w:rPr>
  </w:style>
  <w:style w:type="paragraph" w:styleId="Heading1">
    <w:name w:val="heading 1"/>
    <w:basedOn w:val="Normal"/>
    <w:next w:val="Normal"/>
    <w:link w:val="Heading1Char"/>
    <w:uiPriority w:val="9"/>
    <w:qFormat/>
    <w:rsid w:val="005E7309"/>
    <w:pPr>
      <w:keepNext/>
      <w:keepLines/>
      <w:spacing w:after="120"/>
      <w:outlineLvl w:val="0"/>
    </w:pPr>
    <w:rPr>
      <w:rFonts w:ascii="Verdana" w:eastAsia="Times New Roman" w:hAnsi="Verdana"/>
      <w:b/>
      <w:bCs/>
      <w:lang w:eastAsia="en-NZ"/>
    </w:rPr>
  </w:style>
  <w:style w:type="paragraph" w:styleId="Heading2">
    <w:name w:val="heading 2"/>
    <w:basedOn w:val="Normal"/>
    <w:next w:val="Normal"/>
    <w:link w:val="Heading2Char"/>
    <w:uiPriority w:val="9"/>
    <w:qFormat/>
    <w:rsid w:val="00BE27A3"/>
    <w:pPr>
      <w:spacing w:before="0"/>
      <w:outlineLvl w:val="1"/>
    </w:pPr>
    <w:rPr>
      <w:rFonts w:ascii="Verdana" w:hAnsi="Verdana"/>
      <w:b/>
      <w:sz w:val="20"/>
      <w:szCs w:val="20"/>
    </w:rPr>
  </w:style>
  <w:style w:type="paragraph" w:styleId="Heading3">
    <w:name w:val="heading 3"/>
    <w:basedOn w:val="ListParagraph"/>
    <w:next w:val="Normal"/>
    <w:link w:val="Heading3Char"/>
    <w:uiPriority w:val="9"/>
    <w:qFormat/>
    <w:rsid w:val="00FE0160"/>
    <w:pPr>
      <w:spacing w:before="0"/>
      <w:ind w:left="0"/>
      <w:outlineLvl w:val="2"/>
    </w:pPr>
    <w:rPr>
      <w:rFonts w:ascii="Verdana" w:hAnsi="Verdana"/>
      <w:b/>
      <w:sz w:val="20"/>
      <w:szCs w:val="20"/>
      <w:lang w:eastAsia="en-NZ"/>
    </w:rPr>
  </w:style>
  <w:style w:type="paragraph" w:styleId="Heading4">
    <w:name w:val="heading 4"/>
    <w:basedOn w:val="Heading3"/>
    <w:next w:val="Normal"/>
    <w:link w:val="Heading4Char"/>
    <w:uiPriority w:val="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309"/>
    <w:rPr>
      <w:rFonts w:ascii="Verdana" w:eastAsia="Times New Roman" w:hAnsi="Verdana" w:cstheme="minorBidi"/>
      <w:b/>
      <w:bCs/>
      <w:sz w:val="22"/>
      <w:szCs w:val="22"/>
      <w:lang w:eastAsia="en-NZ"/>
    </w:rPr>
  </w:style>
  <w:style w:type="character" w:customStyle="1" w:styleId="Heading2Char">
    <w:name w:val="Heading 2 Char"/>
    <w:basedOn w:val="DefaultParagraphFont"/>
    <w:link w:val="Heading2"/>
    <w:uiPriority w:val="9"/>
    <w:rsid w:val="00BE27A3"/>
    <w:rPr>
      <w:rFonts w:ascii="Verdana" w:eastAsiaTheme="minorHAnsi" w:hAnsi="Verdana" w:cstheme="minorBidi"/>
      <w:b/>
    </w:rPr>
  </w:style>
  <w:style w:type="character" w:customStyle="1" w:styleId="Heading3Char">
    <w:name w:val="Heading 3 Char"/>
    <w:basedOn w:val="DefaultParagraphFont"/>
    <w:link w:val="Heading3"/>
    <w:uiPriority w:val="9"/>
    <w:rsid w:val="00FE0160"/>
    <w:rPr>
      <w:rFonts w:ascii="Verdana" w:eastAsiaTheme="minorHAnsi" w:hAnsi="Verdana" w:cstheme="minorBidi"/>
      <w:b/>
      <w:lang w:eastAsia="en-NZ"/>
    </w:rPr>
  </w:style>
  <w:style w:type="character" w:customStyle="1" w:styleId="Heading4Char">
    <w:name w:val="Heading 4 Char"/>
    <w:basedOn w:val="DefaultParagraphFont"/>
    <w:link w:val="Heading4"/>
    <w:uiPriority w:val="9"/>
    <w:rsid w:val="00F126F3"/>
    <w:rPr>
      <w:rFonts w:ascii="Verdana" w:hAnsi="Verdana" w:cs="Arial"/>
      <w:i/>
      <w:sz w:val="24"/>
      <w:szCs w:val="24"/>
    </w:rPr>
  </w:style>
  <w:style w:type="paragraph" w:styleId="ListParagraph">
    <w:name w:val="List Paragraph"/>
    <w:basedOn w:val="Normal"/>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10"/>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11"/>
    <w:qFormat/>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11"/>
    <w:rsid w:val="006B19BD"/>
    <w:rPr>
      <w:rFonts w:ascii="Verdana" w:eastAsiaTheme="majorEastAsia" w:hAnsi="Verdana"/>
      <w:b/>
      <w:iCs/>
      <w:spacing w:val="15"/>
      <w:sz w:val="28"/>
      <w:szCs w:val="24"/>
    </w:rPr>
  </w:style>
  <w:style w:type="character" w:styleId="SubtleEmphasis">
    <w:name w:val="Subtle Emphasis"/>
    <w:basedOn w:val="Heading4Char"/>
    <w:uiPriority w:val="19"/>
    <w:qFormat/>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Arial Mäori" w:eastAsiaTheme="majorEastAsia" w:hAnsi="Arial Mäori" w:cstheme="majorBidi"/>
      <w:color w:val="243F60" w:themeColor="accent1" w:themeShade="7F"/>
      <w:sz w:val="22"/>
      <w:szCs w:val="22"/>
    </w:rPr>
  </w:style>
  <w:style w:type="character" w:styleId="Strong">
    <w:name w:val="Strong"/>
    <w:basedOn w:val="Heading4Char"/>
    <w:uiPriority w:val="22"/>
    <w:qFormat/>
    <w:rsid w:val="007C2143"/>
    <w:rPr>
      <w:rFonts w:ascii="Verdana" w:hAnsi="Verdana" w:cs="Arial"/>
      <w:b/>
      <w:bCs/>
      <w:i/>
      <w:sz w:val="20"/>
      <w:szCs w:val="24"/>
    </w:rPr>
  </w:style>
  <w:style w:type="paragraph" w:styleId="TOCHeading">
    <w:name w:val="TOC Heading"/>
    <w:basedOn w:val="Normal"/>
    <w:next w:val="Normal"/>
    <w:uiPriority w:val="39"/>
    <w:unhideWhenUsed/>
    <w:qFormat/>
    <w:rsid w:val="00865CB1"/>
    <w:pPr>
      <w:spacing w:before="0"/>
    </w:pPr>
    <w:rPr>
      <w:rFonts w:ascii="Verdana" w:eastAsia="Times New Roman" w:hAnsi="Verdana" w:cs="Times New Roman"/>
      <w:bCs/>
      <w:sz w:val="20"/>
      <w:szCs w:val="20"/>
      <w:lang w:eastAsia="en-NZ"/>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qFormat/>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rsid w:val="003B0A38"/>
  </w:style>
  <w:style w:type="character" w:customStyle="1" w:styleId="BodyTextChar">
    <w:name w:val="Body Text Char"/>
    <w:basedOn w:val="DefaultParagraphFont"/>
    <w:link w:val="BodyText"/>
    <w:uiPriority w:val="99"/>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7F7F0B"/>
    <w:pPr>
      <w:tabs>
        <w:tab w:val="left" w:pos="400"/>
        <w:tab w:val="right" w:leader="dot" w:pos="9016"/>
      </w:tabs>
      <w:spacing w:after="100"/>
    </w:pPr>
    <w:rPr>
      <w:rFonts w:ascii="Verdana" w:hAnsi="Verdana" w:cs="Arial"/>
      <w:b/>
      <w:noProof/>
      <w:sz w:val="20"/>
      <w:szCs w:val="20"/>
    </w:rPr>
  </w:style>
  <w:style w:type="paragraph" w:styleId="TOC2">
    <w:name w:val="toc 2"/>
    <w:basedOn w:val="Normal"/>
    <w:next w:val="Normal"/>
    <w:autoRedefine/>
    <w:uiPriority w:val="39"/>
    <w:rsid w:val="00C42993"/>
    <w:pPr>
      <w:tabs>
        <w:tab w:val="right" w:leader="dot" w:pos="9016"/>
      </w:tabs>
      <w:spacing w:before="0"/>
      <w:ind w:left="198"/>
    </w:pPr>
  </w:style>
  <w:style w:type="paragraph" w:styleId="TOC3">
    <w:name w:val="toc 3"/>
    <w:basedOn w:val="Normal"/>
    <w:next w:val="Normal"/>
    <w:autoRedefine/>
    <w:uiPriority w:val="39"/>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rsid w:val="003E3722"/>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aliases w:val="Footnote Text Char1,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3E3722"/>
    <w:rPr>
      <w:sz w:val="18"/>
      <w:szCs w:val="20"/>
    </w:rPr>
  </w:style>
  <w:style w:type="character" w:customStyle="1" w:styleId="FootnoteTextChar">
    <w:name w:val="Footnote Text Char"/>
    <w:aliases w:val="Footnote Text Char1 Char,Footnote Text Char Char Char,Footnote Text Char Char2 Char Char Char,Footnote Text Char Char1 Char Char Char Char Char,Footnote Text Char1 Char Char Char Char Char Char Char"/>
    <w:basedOn w:val="DefaultParagraphFont"/>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semiHidden/>
    <w:rsid w:val="00334E3A"/>
    <w:pPr>
      <w:tabs>
        <w:tab w:val="center" w:pos="4513"/>
        <w:tab w:val="right" w:pos="9026"/>
      </w:tabs>
      <w:spacing w:before="0"/>
    </w:pPr>
  </w:style>
  <w:style w:type="character" w:customStyle="1" w:styleId="HeaderChar">
    <w:name w:val="Header Char"/>
    <w:basedOn w:val="DefaultParagraphFont"/>
    <w:link w:val="Header"/>
    <w:uiPriority w:val="99"/>
    <w:semiHidden/>
    <w:rsid w:val="00334E3A"/>
    <w:rPr>
      <w:rFonts w:ascii="Arial Mäori" w:eastAsiaTheme="minorHAnsi" w:hAnsi="Arial Mäori" w:cstheme="minorBidi"/>
      <w:sz w:val="22"/>
      <w:szCs w:val="22"/>
    </w:rPr>
  </w:style>
  <w:style w:type="character" w:styleId="FootnoteReference">
    <w:name w:val="footnote reference"/>
    <w:basedOn w:val="DefaultParagraphFont"/>
    <w:uiPriority w:val="99"/>
    <w:rsid w:val="00334E3A"/>
    <w:rPr>
      <w:vertAlign w:val="superscript"/>
    </w:rPr>
  </w:style>
  <w:style w:type="character" w:styleId="Hyperlink">
    <w:name w:val="Hyperlink"/>
    <w:basedOn w:val="DefaultParagraphFont"/>
    <w:uiPriority w:val="99"/>
    <w:rsid w:val="00334E3A"/>
    <w:rPr>
      <w:color w:val="0000FF" w:themeColor="hyperlink"/>
      <w:u w:val="single"/>
    </w:rPr>
  </w:style>
  <w:style w:type="paragraph" w:customStyle="1" w:styleId="Default">
    <w:name w:val="Default"/>
    <w:rsid w:val="00334E3A"/>
    <w:pPr>
      <w:autoSpaceDE w:val="0"/>
      <w:autoSpaceDN w:val="0"/>
      <w:adjustRightInd w:val="0"/>
    </w:pPr>
    <w:rPr>
      <w:rFonts w:ascii="Arial" w:eastAsiaTheme="minorHAnsi" w:hAnsi="Arial" w:cs="Arial"/>
      <w:color w:val="000000"/>
      <w:sz w:val="24"/>
      <w:szCs w:val="24"/>
    </w:rPr>
  </w:style>
  <w:style w:type="paragraph" w:styleId="CommentSubject">
    <w:name w:val="annotation subject"/>
    <w:basedOn w:val="CommentText"/>
    <w:next w:val="CommentText"/>
    <w:link w:val="CommentSubjectChar"/>
    <w:uiPriority w:val="99"/>
    <w:semiHidden/>
    <w:rsid w:val="00334E3A"/>
    <w:rPr>
      <w:b/>
      <w:bCs/>
    </w:rPr>
  </w:style>
  <w:style w:type="character" w:customStyle="1" w:styleId="CommentSubjectChar">
    <w:name w:val="Comment Subject Char"/>
    <w:basedOn w:val="CommentTextChar"/>
    <w:link w:val="CommentSubject"/>
    <w:uiPriority w:val="99"/>
    <w:semiHidden/>
    <w:rsid w:val="00334E3A"/>
    <w:rPr>
      <w:rFonts w:ascii="Arial Mäori" w:eastAsiaTheme="minorHAnsi" w:hAnsi="Arial Mäori" w:cstheme="minorBidi"/>
      <w:b/>
      <w:bCs/>
    </w:rPr>
  </w:style>
  <w:style w:type="character" w:customStyle="1" w:styleId="apple-converted-space">
    <w:name w:val="apple-converted-space"/>
    <w:basedOn w:val="DefaultParagraphFont"/>
    <w:rsid w:val="00334E3A"/>
  </w:style>
  <w:style w:type="table" w:customStyle="1" w:styleId="TableGrid10">
    <w:name w:val="Table Grid1"/>
    <w:basedOn w:val="TableNormal"/>
    <w:next w:val="TableGrid"/>
    <w:uiPriority w:val="59"/>
    <w:rsid w:val="00334E3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334E3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334E3A"/>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34E3A"/>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D2F6D"/>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3D6A"/>
    <w:pPr>
      <w:spacing w:before="0" w:after="200"/>
    </w:pPr>
    <w:rPr>
      <w:i/>
      <w:iCs/>
      <w:color w:val="1F497D" w:themeColor="text2"/>
      <w:sz w:val="18"/>
      <w:szCs w:val="18"/>
    </w:rPr>
  </w:style>
  <w:style w:type="paragraph" w:styleId="TableofFigures">
    <w:name w:val="table of figures"/>
    <w:basedOn w:val="Normal"/>
    <w:next w:val="Normal"/>
    <w:uiPriority w:val="99"/>
    <w:unhideWhenUsed/>
    <w:rsid w:val="00290484"/>
  </w:style>
  <w:style w:type="table" w:customStyle="1" w:styleId="TableGrid70">
    <w:name w:val="Table Grid7"/>
    <w:basedOn w:val="TableNormal"/>
    <w:next w:val="TableGrid"/>
    <w:uiPriority w:val="39"/>
    <w:rsid w:val="00B63B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134B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4B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B4887"/>
    <w:rPr>
      <w:color w:val="605E5C"/>
      <w:shd w:val="clear" w:color="auto" w:fill="E1DFDD"/>
    </w:rPr>
  </w:style>
  <w:style w:type="paragraph" w:styleId="EndnoteText">
    <w:name w:val="endnote text"/>
    <w:basedOn w:val="Normal"/>
    <w:link w:val="EndnoteTextChar"/>
    <w:uiPriority w:val="99"/>
    <w:semiHidden/>
    <w:unhideWhenUsed/>
    <w:rsid w:val="001E59B6"/>
    <w:pPr>
      <w:spacing w:before="0"/>
    </w:pPr>
    <w:rPr>
      <w:sz w:val="20"/>
      <w:szCs w:val="20"/>
    </w:rPr>
  </w:style>
  <w:style w:type="character" w:customStyle="1" w:styleId="EndnoteTextChar">
    <w:name w:val="Endnote Text Char"/>
    <w:basedOn w:val="DefaultParagraphFont"/>
    <w:link w:val="EndnoteText"/>
    <w:uiPriority w:val="99"/>
    <w:semiHidden/>
    <w:rsid w:val="001E59B6"/>
    <w:rPr>
      <w:rFonts w:ascii="Arial Mäori" w:eastAsiaTheme="minorHAnsi" w:hAnsi="Arial Mäor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34E3A"/>
    <w:pPr>
      <w:spacing w:before="120"/>
    </w:pPr>
    <w:rPr>
      <w:rFonts w:ascii="Arial Mäori" w:eastAsiaTheme="minorHAnsi" w:hAnsi="Arial Mäori" w:cstheme="minorBidi"/>
      <w:sz w:val="22"/>
      <w:szCs w:val="22"/>
    </w:rPr>
  </w:style>
  <w:style w:type="paragraph" w:styleId="Heading1">
    <w:name w:val="heading 1"/>
    <w:basedOn w:val="Normal"/>
    <w:next w:val="Normal"/>
    <w:link w:val="Heading1Char"/>
    <w:uiPriority w:val="9"/>
    <w:qFormat/>
    <w:rsid w:val="005E7309"/>
    <w:pPr>
      <w:keepNext/>
      <w:keepLines/>
      <w:spacing w:after="120"/>
      <w:outlineLvl w:val="0"/>
    </w:pPr>
    <w:rPr>
      <w:rFonts w:ascii="Verdana" w:eastAsia="Times New Roman" w:hAnsi="Verdana"/>
      <w:b/>
      <w:bCs/>
      <w:lang w:eastAsia="en-NZ"/>
    </w:rPr>
  </w:style>
  <w:style w:type="paragraph" w:styleId="Heading2">
    <w:name w:val="heading 2"/>
    <w:basedOn w:val="Normal"/>
    <w:next w:val="Normal"/>
    <w:link w:val="Heading2Char"/>
    <w:uiPriority w:val="9"/>
    <w:qFormat/>
    <w:rsid w:val="00BE27A3"/>
    <w:pPr>
      <w:spacing w:before="0"/>
      <w:outlineLvl w:val="1"/>
    </w:pPr>
    <w:rPr>
      <w:rFonts w:ascii="Verdana" w:hAnsi="Verdana"/>
      <w:b/>
      <w:sz w:val="20"/>
      <w:szCs w:val="20"/>
    </w:rPr>
  </w:style>
  <w:style w:type="paragraph" w:styleId="Heading3">
    <w:name w:val="heading 3"/>
    <w:basedOn w:val="ListParagraph"/>
    <w:next w:val="Normal"/>
    <w:link w:val="Heading3Char"/>
    <w:uiPriority w:val="9"/>
    <w:qFormat/>
    <w:rsid w:val="00FE0160"/>
    <w:pPr>
      <w:spacing w:before="0"/>
      <w:ind w:left="0"/>
      <w:outlineLvl w:val="2"/>
    </w:pPr>
    <w:rPr>
      <w:rFonts w:ascii="Verdana" w:hAnsi="Verdana"/>
      <w:b/>
      <w:sz w:val="20"/>
      <w:szCs w:val="20"/>
      <w:lang w:eastAsia="en-NZ"/>
    </w:rPr>
  </w:style>
  <w:style w:type="paragraph" w:styleId="Heading4">
    <w:name w:val="heading 4"/>
    <w:basedOn w:val="Heading3"/>
    <w:next w:val="Normal"/>
    <w:link w:val="Heading4Char"/>
    <w:uiPriority w:val="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309"/>
    <w:rPr>
      <w:rFonts w:ascii="Verdana" w:eastAsia="Times New Roman" w:hAnsi="Verdana" w:cstheme="minorBidi"/>
      <w:b/>
      <w:bCs/>
      <w:sz w:val="22"/>
      <w:szCs w:val="22"/>
      <w:lang w:eastAsia="en-NZ"/>
    </w:rPr>
  </w:style>
  <w:style w:type="character" w:customStyle="1" w:styleId="Heading2Char">
    <w:name w:val="Heading 2 Char"/>
    <w:basedOn w:val="DefaultParagraphFont"/>
    <w:link w:val="Heading2"/>
    <w:uiPriority w:val="9"/>
    <w:rsid w:val="00BE27A3"/>
    <w:rPr>
      <w:rFonts w:ascii="Verdana" w:eastAsiaTheme="minorHAnsi" w:hAnsi="Verdana" w:cstheme="minorBidi"/>
      <w:b/>
    </w:rPr>
  </w:style>
  <w:style w:type="character" w:customStyle="1" w:styleId="Heading3Char">
    <w:name w:val="Heading 3 Char"/>
    <w:basedOn w:val="DefaultParagraphFont"/>
    <w:link w:val="Heading3"/>
    <w:uiPriority w:val="9"/>
    <w:rsid w:val="00FE0160"/>
    <w:rPr>
      <w:rFonts w:ascii="Verdana" w:eastAsiaTheme="minorHAnsi" w:hAnsi="Verdana" w:cstheme="minorBidi"/>
      <w:b/>
      <w:lang w:eastAsia="en-NZ"/>
    </w:rPr>
  </w:style>
  <w:style w:type="character" w:customStyle="1" w:styleId="Heading4Char">
    <w:name w:val="Heading 4 Char"/>
    <w:basedOn w:val="DefaultParagraphFont"/>
    <w:link w:val="Heading4"/>
    <w:uiPriority w:val="9"/>
    <w:rsid w:val="00F126F3"/>
    <w:rPr>
      <w:rFonts w:ascii="Verdana" w:hAnsi="Verdana" w:cs="Arial"/>
      <w:i/>
      <w:sz w:val="24"/>
      <w:szCs w:val="24"/>
    </w:rPr>
  </w:style>
  <w:style w:type="paragraph" w:styleId="ListParagraph">
    <w:name w:val="List Paragraph"/>
    <w:basedOn w:val="Normal"/>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10"/>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11"/>
    <w:qFormat/>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11"/>
    <w:rsid w:val="006B19BD"/>
    <w:rPr>
      <w:rFonts w:ascii="Verdana" w:eastAsiaTheme="majorEastAsia" w:hAnsi="Verdana"/>
      <w:b/>
      <w:iCs/>
      <w:spacing w:val="15"/>
      <w:sz w:val="28"/>
      <w:szCs w:val="24"/>
    </w:rPr>
  </w:style>
  <w:style w:type="character" w:styleId="SubtleEmphasis">
    <w:name w:val="Subtle Emphasis"/>
    <w:basedOn w:val="Heading4Char"/>
    <w:uiPriority w:val="19"/>
    <w:qFormat/>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Arial Mäori" w:eastAsiaTheme="majorEastAsia" w:hAnsi="Arial Mäori" w:cstheme="majorBidi"/>
      <w:color w:val="243F60" w:themeColor="accent1" w:themeShade="7F"/>
      <w:sz w:val="22"/>
      <w:szCs w:val="22"/>
    </w:rPr>
  </w:style>
  <w:style w:type="character" w:styleId="Strong">
    <w:name w:val="Strong"/>
    <w:basedOn w:val="Heading4Char"/>
    <w:uiPriority w:val="22"/>
    <w:qFormat/>
    <w:rsid w:val="007C2143"/>
    <w:rPr>
      <w:rFonts w:ascii="Verdana" w:hAnsi="Verdana" w:cs="Arial"/>
      <w:b/>
      <w:bCs/>
      <w:i/>
      <w:sz w:val="20"/>
      <w:szCs w:val="24"/>
    </w:rPr>
  </w:style>
  <w:style w:type="paragraph" w:styleId="TOCHeading">
    <w:name w:val="TOC Heading"/>
    <w:basedOn w:val="Normal"/>
    <w:next w:val="Normal"/>
    <w:uiPriority w:val="39"/>
    <w:unhideWhenUsed/>
    <w:qFormat/>
    <w:rsid w:val="00865CB1"/>
    <w:pPr>
      <w:spacing w:before="0"/>
    </w:pPr>
    <w:rPr>
      <w:rFonts w:ascii="Verdana" w:eastAsia="Times New Roman" w:hAnsi="Verdana" w:cs="Times New Roman"/>
      <w:bCs/>
      <w:sz w:val="20"/>
      <w:szCs w:val="20"/>
      <w:lang w:eastAsia="en-NZ"/>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qFormat/>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rsid w:val="003B0A38"/>
  </w:style>
  <w:style w:type="character" w:customStyle="1" w:styleId="BodyTextChar">
    <w:name w:val="Body Text Char"/>
    <w:basedOn w:val="DefaultParagraphFont"/>
    <w:link w:val="BodyText"/>
    <w:uiPriority w:val="99"/>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7F7F0B"/>
    <w:pPr>
      <w:tabs>
        <w:tab w:val="left" w:pos="400"/>
        <w:tab w:val="right" w:leader="dot" w:pos="9016"/>
      </w:tabs>
      <w:spacing w:after="100"/>
    </w:pPr>
    <w:rPr>
      <w:rFonts w:ascii="Verdana" w:hAnsi="Verdana" w:cs="Arial"/>
      <w:b/>
      <w:noProof/>
      <w:sz w:val="20"/>
      <w:szCs w:val="20"/>
    </w:rPr>
  </w:style>
  <w:style w:type="paragraph" w:styleId="TOC2">
    <w:name w:val="toc 2"/>
    <w:basedOn w:val="Normal"/>
    <w:next w:val="Normal"/>
    <w:autoRedefine/>
    <w:uiPriority w:val="39"/>
    <w:rsid w:val="00C42993"/>
    <w:pPr>
      <w:tabs>
        <w:tab w:val="right" w:leader="dot" w:pos="9016"/>
      </w:tabs>
      <w:spacing w:before="0"/>
      <w:ind w:left="198"/>
    </w:pPr>
  </w:style>
  <w:style w:type="paragraph" w:styleId="TOC3">
    <w:name w:val="toc 3"/>
    <w:basedOn w:val="Normal"/>
    <w:next w:val="Normal"/>
    <w:autoRedefine/>
    <w:uiPriority w:val="39"/>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rsid w:val="003E3722"/>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aliases w:val="Footnote Text Char1,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3E3722"/>
    <w:rPr>
      <w:sz w:val="18"/>
      <w:szCs w:val="20"/>
    </w:rPr>
  </w:style>
  <w:style w:type="character" w:customStyle="1" w:styleId="FootnoteTextChar">
    <w:name w:val="Footnote Text Char"/>
    <w:aliases w:val="Footnote Text Char1 Char,Footnote Text Char Char Char,Footnote Text Char Char2 Char Char Char,Footnote Text Char Char1 Char Char Char Char Char,Footnote Text Char1 Char Char Char Char Char Char Char"/>
    <w:basedOn w:val="DefaultParagraphFont"/>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semiHidden/>
    <w:rsid w:val="00334E3A"/>
    <w:pPr>
      <w:tabs>
        <w:tab w:val="center" w:pos="4513"/>
        <w:tab w:val="right" w:pos="9026"/>
      </w:tabs>
      <w:spacing w:before="0"/>
    </w:pPr>
  </w:style>
  <w:style w:type="character" w:customStyle="1" w:styleId="HeaderChar">
    <w:name w:val="Header Char"/>
    <w:basedOn w:val="DefaultParagraphFont"/>
    <w:link w:val="Header"/>
    <w:uiPriority w:val="99"/>
    <w:semiHidden/>
    <w:rsid w:val="00334E3A"/>
    <w:rPr>
      <w:rFonts w:ascii="Arial Mäori" w:eastAsiaTheme="minorHAnsi" w:hAnsi="Arial Mäori" w:cstheme="minorBidi"/>
      <w:sz w:val="22"/>
      <w:szCs w:val="22"/>
    </w:rPr>
  </w:style>
  <w:style w:type="character" w:styleId="FootnoteReference">
    <w:name w:val="footnote reference"/>
    <w:basedOn w:val="DefaultParagraphFont"/>
    <w:uiPriority w:val="99"/>
    <w:rsid w:val="00334E3A"/>
    <w:rPr>
      <w:vertAlign w:val="superscript"/>
    </w:rPr>
  </w:style>
  <w:style w:type="character" w:styleId="Hyperlink">
    <w:name w:val="Hyperlink"/>
    <w:basedOn w:val="DefaultParagraphFont"/>
    <w:uiPriority w:val="99"/>
    <w:rsid w:val="00334E3A"/>
    <w:rPr>
      <w:color w:val="0000FF" w:themeColor="hyperlink"/>
      <w:u w:val="single"/>
    </w:rPr>
  </w:style>
  <w:style w:type="paragraph" w:customStyle="1" w:styleId="Default">
    <w:name w:val="Default"/>
    <w:rsid w:val="00334E3A"/>
    <w:pPr>
      <w:autoSpaceDE w:val="0"/>
      <w:autoSpaceDN w:val="0"/>
      <w:adjustRightInd w:val="0"/>
    </w:pPr>
    <w:rPr>
      <w:rFonts w:ascii="Arial" w:eastAsiaTheme="minorHAnsi" w:hAnsi="Arial" w:cs="Arial"/>
      <w:color w:val="000000"/>
      <w:sz w:val="24"/>
      <w:szCs w:val="24"/>
    </w:rPr>
  </w:style>
  <w:style w:type="paragraph" w:styleId="CommentSubject">
    <w:name w:val="annotation subject"/>
    <w:basedOn w:val="CommentText"/>
    <w:next w:val="CommentText"/>
    <w:link w:val="CommentSubjectChar"/>
    <w:uiPriority w:val="99"/>
    <w:semiHidden/>
    <w:rsid w:val="00334E3A"/>
    <w:rPr>
      <w:b/>
      <w:bCs/>
    </w:rPr>
  </w:style>
  <w:style w:type="character" w:customStyle="1" w:styleId="CommentSubjectChar">
    <w:name w:val="Comment Subject Char"/>
    <w:basedOn w:val="CommentTextChar"/>
    <w:link w:val="CommentSubject"/>
    <w:uiPriority w:val="99"/>
    <w:semiHidden/>
    <w:rsid w:val="00334E3A"/>
    <w:rPr>
      <w:rFonts w:ascii="Arial Mäori" w:eastAsiaTheme="minorHAnsi" w:hAnsi="Arial Mäori" w:cstheme="minorBidi"/>
      <w:b/>
      <w:bCs/>
    </w:rPr>
  </w:style>
  <w:style w:type="character" w:customStyle="1" w:styleId="apple-converted-space">
    <w:name w:val="apple-converted-space"/>
    <w:basedOn w:val="DefaultParagraphFont"/>
    <w:rsid w:val="00334E3A"/>
  </w:style>
  <w:style w:type="table" w:customStyle="1" w:styleId="TableGrid10">
    <w:name w:val="Table Grid1"/>
    <w:basedOn w:val="TableNormal"/>
    <w:next w:val="TableGrid"/>
    <w:uiPriority w:val="59"/>
    <w:rsid w:val="00334E3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334E3A"/>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334E3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334E3A"/>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34E3A"/>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D2F6D"/>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3D6A"/>
    <w:pPr>
      <w:spacing w:before="0" w:after="200"/>
    </w:pPr>
    <w:rPr>
      <w:i/>
      <w:iCs/>
      <w:color w:val="1F497D" w:themeColor="text2"/>
      <w:sz w:val="18"/>
      <w:szCs w:val="18"/>
    </w:rPr>
  </w:style>
  <w:style w:type="paragraph" w:styleId="TableofFigures">
    <w:name w:val="table of figures"/>
    <w:basedOn w:val="Normal"/>
    <w:next w:val="Normal"/>
    <w:uiPriority w:val="99"/>
    <w:unhideWhenUsed/>
    <w:rsid w:val="00290484"/>
  </w:style>
  <w:style w:type="table" w:customStyle="1" w:styleId="TableGrid70">
    <w:name w:val="Table Grid7"/>
    <w:basedOn w:val="TableNormal"/>
    <w:next w:val="TableGrid"/>
    <w:uiPriority w:val="39"/>
    <w:rsid w:val="00B63B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134B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4B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B4887"/>
    <w:rPr>
      <w:color w:val="605E5C"/>
      <w:shd w:val="clear" w:color="auto" w:fill="E1DFDD"/>
    </w:rPr>
  </w:style>
  <w:style w:type="paragraph" w:styleId="EndnoteText">
    <w:name w:val="endnote text"/>
    <w:basedOn w:val="Normal"/>
    <w:link w:val="EndnoteTextChar"/>
    <w:uiPriority w:val="99"/>
    <w:semiHidden/>
    <w:unhideWhenUsed/>
    <w:rsid w:val="001E59B6"/>
    <w:pPr>
      <w:spacing w:before="0"/>
    </w:pPr>
    <w:rPr>
      <w:sz w:val="20"/>
      <w:szCs w:val="20"/>
    </w:rPr>
  </w:style>
  <w:style w:type="character" w:customStyle="1" w:styleId="EndnoteTextChar">
    <w:name w:val="Endnote Text Char"/>
    <w:basedOn w:val="DefaultParagraphFont"/>
    <w:link w:val="EndnoteText"/>
    <w:uiPriority w:val="99"/>
    <w:semiHidden/>
    <w:rsid w:val="001E59B6"/>
    <w:rPr>
      <w:rFonts w:ascii="Arial Mäori" w:eastAsiaTheme="minorHAnsi" w:hAnsi="Arial Mäo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67245">
      <w:bodyDiv w:val="1"/>
      <w:marLeft w:val="0"/>
      <w:marRight w:val="0"/>
      <w:marTop w:val="0"/>
      <w:marBottom w:val="0"/>
      <w:divBdr>
        <w:top w:val="none" w:sz="0" w:space="0" w:color="auto"/>
        <w:left w:val="none" w:sz="0" w:space="0" w:color="auto"/>
        <w:bottom w:val="none" w:sz="0" w:space="0" w:color="auto"/>
        <w:right w:val="none" w:sz="0" w:space="0" w:color="auto"/>
      </w:divBdr>
    </w:div>
    <w:div w:id="291447568">
      <w:bodyDiv w:val="1"/>
      <w:marLeft w:val="0"/>
      <w:marRight w:val="0"/>
      <w:marTop w:val="0"/>
      <w:marBottom w:val="0"/>
      <w:divBdr>
        <w:top w:val="none" w:sz="0" w:space="0" w:color="auto"/>
        <w:left w:val="none" w:sz="0" w:space="0" w:color="auto"/>
        <w:bottom w:val="none" w:sz="0" w:space="0" w:color="auto"/>
        <w:right w:val="none" w:sz="0" w:space="0" w:color="auto"/>
      </w:divBdr>
    </w:div>
    <w:div w:id="829324640">
      <w:bodyDiv w:val="1"/>
      <w:marLeft w:val="0"/>
      <w:marRight w:val="0"/>
      <w:marTop w:val="0"/>
      <w:marBottom w:val="0"/>
      <w:divBdr>
        <w:top w:val="none" w:sz="0" w:space="0" w:color="auto"/>
        <w:left w:val="none" w:sz="0" w:space="0" w:color="auto"/>
        <w:bottom w:val="none" w:sz="0" w:space="0" w:color="auto"/>
        <w:right w:val="none" w:sz="0" w:space="0" w:color="auto"/>
      </w:divBdr>
    </w:div>
    <w:div w:id="1041974790">
      <w:bodyDiv w:val="1"/>
      <w:marLeft w:val="0"/>
      <w:marRight w:val="0"/>
      <w:marTop w:val="0"/>
      <w:marBottom w:val="0"/>
      <w:divBdr>
        <w:top w:val="none" w:sz="0" w:space="0" w:color="auto"/>
        <w:left w:val="none" w:sz="0" w:space="0" w:color="auto"/>
        <w:bottom w:val="none" w:sz="0" w:space="0" w:color="auto"/>
        <w:right w:val="none" w:sz="0" w:space="0" w:color="auto"/>
      </w:divBdr>
    </w:div>
    <w:div w:id="18362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google.co.nz/url?sa=i&amp;source=imgres&amp;cd=&amp;cad=rja&amp;uact=8&amp;ved=0CAgQjRxqFQoTCOjVh8_pnckCFWYhpgodi2INZg&amp;url=http://www.britannica.com/place/Pacific-Islands&amp;psig=AFQjCNGLfSNdnb5WHsjq3C1heQvoRrKGVQ&amp;ust=14480684861476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eg"/><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hpa.org.nz/sites/default/files/in_fact_use_of_alcohol_among_year_10_students.pdf" TargetMode="External"/><Relationship Id="rId13" Type="http://schemas.openxmlformats.org/officeDocument/2006/relationships/hyperlink" Target="http://www.legislation.govt.nz/act/public/1961/0043/latest/whole.html" TargetMode="External"/><Relationship Id="rId18" Type="http://schemas.openxmlformats.org/officeDocument/2006/relationships/hyperlink" Target="http://www.ppdvp.org.nz/wp-content/media/2011/01/Final-web-Beijing+15-whole.pdf" TargetMode="External"/><Relationship Id="rId3" Type="http://schemas.openxmlformats.org/officeDocument/2006/relationships/hyperlink" Target="http://www.ero.govt.nz/National-Reports/Promoting-Pacific-Student-Achievement-June-2010-web-only/Findings/Achievement/What-was-happening-in-the-schools-where-Pacific-students-achievement-had-improved-substantially" TargetMode="External"/><Relationship Id="rId7" Type="http://schemas.openxmlformats.org/officeDocument/2006/relationships/hyperlink" Target="http://www.massey.ac.nz/massey/fms/Resilience/Documents/Youth%20Justice.pdf" TargetMode="External"/><Relationship Id="rId12" Type="http://schemas.openxmlformats.org/officeDocument/2006/relationships/hyperlink" Target="http://www.leva.co.nz/suicide-prevention/pacific-peoples-in-new-zealand-suicide" TargetMode="External"/><Relationship Id="rId17" Type="http://schemas.openxmlformats.org/officeDocument/2006/relationships/hyperlink" Target="https://www.radionz.co.nz/international/pacific-news/323856/tonga-govt-sends-cedaw-back-to-the-public" TargetMode="External"/><Relationship Id="rId2" Type="http://schemas.openxmlformats.org/officeDocument/2006/relationships/hyperlink" Target="https://www.britannica.com/place/Fiji-republic-Pacific-Ocean/People" TargetMode="External"/><Relationship Id="rId16" Type="http://schemas.openxmlformats.org/officeDocument/2006/relationships/hyperlink" Target="http://www.educationcounts.govt.nz/statistics/tertiary_education/retention_and_achievement" TargetMode="External"/><Relationship Id="rId20" Type="http://schemas.openxmlformats.org/officeDocument/2006/relationships/hyperlink" Target="https://www.familyservices.govt.nz/documents/working-with-us/programmes-services/pasefika-proud/externalpacificproviderstocktakereport.pdf" TargetMode="External"/><Relationship Id="rId1" Type="http://schemas.openxmlformats.org/officeDocument/2006/relationships/hyperlink" Target="http://www.spc.int/nmdi/population" TargetMode="External"/><Relationship Id="rId6" Type="http://schemas.openxmlformats.org/officeDocument/2006/relationships/hyperlink" Target="http://www.supportingfamilies.org.nz/Libraries/Documents/maori_and_pacific_youth.sflb.ashx" TargetMode="External"/><Relationship Id="rId11" Type="http://schemas.openxmlformats.org/officeDocument/2006/relationships/hyperlink" Target="http://www.oecd.org/els/family/43570328.pdf" TargetMode="External"/><Relationship Id="rId5" Type="http://schemas.openxmlformats.org/officeDocument/2006/relationships/hyperlink" Target="http://www.law.harvard.edu/faculty/bartholet/pdfs/IAChapter5FINAL.pdf" TargetMode="External"/><Relationship Id="rId15" Type="http://schemas.openxmlformats.org/officeDocument/2006/relationships/hyperlink" Target="http://www.socialreport.msd.govt.nz/documents/cultural-identity-social-report-2010.pdf" TargetMode="External"/><Relationship Id="rId10" Type="http://schemas.openxmlformats.org/officeDocument/2006/relationships/hyperlink" Target="http://www.state.gov/documents/organization/226846.pdf" TargetMode="External"/><Relationship Id="rId19" Type="http://schemas.openxmlformats.org/officeDocument/2006/relationships/hyperlink" Target="http://www.nzherald.co.nz/nz/news/article.cfm?c_id=1&amp;objectid=10667079" TargetMode="External"/><Relationship Id="rId4" Type="http://schemas.openxmlformats.org/officeDocument/2006/relationships/hyperlink" Target="http://unicefpacific.blogspot.co.nz/2014/02/born-identity-give-every-child-their.html" TargetMode="External"/><Relationship Id="rId9" Type="http://schemas.openxmlformats.org/officeDocument/2006/relationships/hyperlink" Target="http://www.policeassn.org.nz/newsroom/publications/featured-articles/under-age-and-under-radar" TargetMode="External"/><Relationship Id="rId14" Type="http://schemas.openxmlformats.org/officeDocument/2006/relationships/hyperlink" Target="http://www.jps.auckland.ac.nz/docs/Volume114/jps_v114_no2_2005/1%20The%20ifog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DD137-28B3-4EF8-B106-B14345E4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28885</Words>
  <Characters>164648</Characters>
  <Application>Microsoft Office Word</Application>
  <DocSecurity>4</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193147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Bornholdt</dc:creator>
  <cp:lastModifiedBy>Lo'i Vole</cp:lastModifiedBy>
  <cp:revision>2</cp:revision>
  <cp:lastPrinted>2018-11-22T01:18:00Z</cp:lastPrinted>
  <dcterms:created xsi:type="dcterms:W3CDTF">2019-06-28T06:09:00Z</dcterms:created>
  <dcterms:modified xsi:type="dcterms:W3CDTF">2019-06-28T06:09:00Z</dcterms:modified>
</cp:coreProperties>
</file>